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t>Houston Pipe Line</w:t>
      </w:r>
    </w:p>
    <w:p>
      <w:pPr>
        <w:pStyle w:val="Normal"/>
        <w:rPr>
          <w:b/>
          <w:sz w:val="20"/>
        </w:rPr>
      </w:pPr>
      <w:r>
        <w:rPr>
          <w:b/>
          <w:sz w:val="20"/>
        </w:rPr>
        <w:t>Texas Trader Support</w:t>
      </w:r>
    </w:p>
    <w:p>
      <w:pPr>
        <w:pStyle w:val="Normal"/>
        <w:rPr>
          <w:b/>
          <w:sz w:val="20"/>
        </w:rPr>
      </w:pPr>
      <w:r>
        <w:rPr>
          <w:b/>
          <w:sz w:val="20"/>
        </w:rPr>
        <w:t>2000 Accomplishments</w:t>
      </w:r>
    </w:p>
    <w:p>
      <w:pPr>
        <w:pStyle w:val="Normal"/>
        <w:rPr>
          <w:b/>
          <w:sz w:val="20"/>
        </w:rPr>
      </w:pPr>
      <w:r>
        <w:rPr>
          <w:b/>
          <w:sz w:val="20"/>
        </w:rPr>
      </w:r>
    </w:p>
    <w:p>
      <w:pPr>
        <w:pStyle w:val="Normal"/>
        <w:rPr>
          <w:b/>
          <w:sz w:val="20"/>
        </w:rPr>
      </w:pPr>
      <w:r>
        <w:rPr>
          <w:b/>
          <w:sz w:val="20"/>
        </w:rPr>
        <w:t>Daren Farmer</w:t>
      </w:r>
    </w:p>
    <w:p>
      <w:pPr>
        <w:pStyle w:val="Normal"/>
        <w:rPr>
          <w:b/>
          <w:sz w:val="20"/>
        </w:rPr>
      </w:pPr>
      <w:r>
        <w:rPr>
          <w:b/>
          <w:sz w:val="20"/>
        </w:rPr>
      </w:r>
    </w:p>
    <w:p>
      <w:pPr>
        <w:pStyle w:val="Normal"/>
        <w:rPr>
          <w:b/>
          <w:sz w:val="20"/>
        </w:rPr>
      </w:pPr>
      <w:r>
        <w:rPr>
          <w:b/>
          <w:sz w:val="20"/>
        </w:rPr>
      </w:r>
    </w:p>
    <w:p>
      <w:pPr>
        <w:pStyle w:val="Heading1"/>
        <w:ind w:hanging="0" w:start="0"/>
        <w:rPr/>
      </w:pPr>
      <w:r>
        <w:rPr/>
        <w:t xml:space="preserve">Jan-Jun </w:t>
      </w:r>
    </w:p>
    <w:p>
      <w:pPr>
        <w:pStyle w:val="Normal"/>
        <w:rPr/>
      </w:pPr>
      <w:r>
        <w:rPr/>
      </w:r>
    </w:p>
    <w:p>
      <w:pPr>
        <w:pStyle w:val="Normal"/>
        <w:numPr>
          <w:ilvl w:val="0"/>
          <w:numId w:val="2"/>
        </w:numPr>
        <w:rPr/>
      </w:pPr>
      <w:r>
        <w:rPr/>
        <w:t>We incurred the problem of having too many users of Altrade on each desk.  I provided the idea of having Altrade on the overhead market screens.  This allowed all marketers the access to that piece of market info.  In addition, desks become more efficient, not depending on one or two people to update the desk on Altrade prices.</w:t>
      </w:r>
    </w:p>
    <w:p>
      <w:pPr>
        <w:pStyle w:val="Normal"/>
        <w:numPr>
          <w:ilvl w:val="0"/>
          <w:numId w:val="2"/>
        </w:numPr>
        <w:rPr/>
      </w:pPr>
      <w:r>
        <w:rPr/>
        <w:t xml:space="preserve">Lead the development of monthly industrial report.  This report presents our industrial position (bidweek and current), available swings, buybacks, and pricing.  The report also tracks our changes in estimates for the month.  A hardcopy is distributed to Gas Control and Gas Logistics to assist in our daily business.  The actual gathering of info and preparation of the database was done by Ken Seaman.  </w:t>
      </w:r>
    </w:p>
    <w:p>
      <w:pPr>
        <w:pStyle w:val="Normal"/>
        <w:numPr>
          <w:ilvl w:val="0"/>
          <w:numId w:val="2"/>
        </w:numPr>
        <w:rPr/>
      </w:pPr>
      <w:r>
        <w:rPr/>
        <w:t>Trained the Logistics group on Sitara.  Provided instruction on each of the Sitara applications, and how to use those applications to solve scheduling/confirmation problems.  I also used this session to emphasize the importance of keeping an accurate Sitara position, physically and economically.  I gave a brief overview of how our economics work.</w:t>
      </w:r>
    </w:p>
    <w:p>
      <w:pPr>
        <w:pStyle w:val="Normal"/>
        <w:numPr>
          <w:ilvl w:val="0"/>
          <w:numId w:val="2"/>
        </w:numPr>
        <w:rPr/>
      </w:pPr>
      <w:r>
        <w:rPr/>
        <w:t>Designed and implemented new summary morning report.  This new report (top page of Gas Control’s reporting packet) provides a quick look at our trading position (Sitara) versus estimated injections based on Scada and field/controller information.  Previously, the desk was presented with two separate projections each morning.  This resulted in confusion on variances and additional time spent on determining an estimate.  The new cover page is partially automated, easily calculated each morning using estimated nominations entered the previous day.</w:t>
      </w:r>
    </w:p>
    <w:p>
      <w:pPr>
        <w:pStyle w:val="Normal"/>
        <w:numPr>
          <w:ilvl w:val="0"/>
          <w:numId w:val="2"/>
        </w:numPr>
        <w:rPr/>
      </w:pPr>
      <w:r>
        <w:rPr/>
        <w:t>In Dec, we had a variance of about 40,000 Mmbtu/day throughout the month.  After considerable analysis, I concluded that the difference must be attributable to the Entex factor used by Gas Control.  I adjusted our position on the volume that I thought Entex was pulling, instead of the number GC was calculating.  When estimates loaded in Jan, GC’s estimate was off by 1,237,890 Mcf (about 1,260,000 Mmbtu).  Entex had pulled about 40,000 Mmbtu/day over the estimate.  My daily estimate (calculated throughout the month) was off by about 50,000 for the entire month.</w:t>
      </w:r>
    </w:p>
    <w:p>
      <w:pPr>
        <w:pStyle w:val="Normal"/>
        <w:numPr>
          <w:ilvl w:val="0"/>
          <w:numId w:val="2"/>
        </w:numPr>
        <w:rPr/>
      </w:pPr>
      <w:r>
        <w:rPr/>
        <w:t>Feb.15.  Gave training session on HPL operations.  I modified existing HPL maps (location of points, identification of major areas) and presented them to the Logistics and Risk Management teams.  I discussed how gas physically flows on the HPL system and how we make some of our major deals work.  Additionally, we discussed how gas flows and deals are developed in some of the major interconnect areas and plants (Katy, Agua Dulce, Blessing, King Ranch, Carthage, etc).  I also instructed the Logistics team on how to find the approximate location of any point on HPL and other pipes.</w:t>
      </w:r>
    </w:p>
    <w:p>
      <w:pPr>
        <w:pStyle w:val="Normal"/>
        <w:numPr>
          <w:ilvl w:val="0"/>
          <w:numId w:val="2"/>
        </w:numPr>
        <w:rPr/>
      </w:pPr>
      <w:r>
        <w:rPr/>
        <w:t>Traded physical spot gas for the Waha region from Feb. 14</w:t>
      </w:r>
      <w:r>
        <w:rPr>
          <w:vertAlign w:val="superscript"/>
        </w:rPr>
        <w:t>th</w:t>
      </w:r>
      <w:r>
        <w:rPr/>
        <w:t xml:space="preserve"> to May 24</w:t>
      </w:r>
      <w:r>
        <w:rPr>
          <w:vertAlign w:val="superscript"/>
        </w:rPr>
        <w:t>th</w:t>
      </w:r>
      <w:r>
        <w:rPr/>
        <w:t>.  This consisted of buying and selling gas and negotiating/obtaining transportation capacity daily.  Also priced out deals for base and term transactions.  (In addition to overseeing our group’s primary responsibilities.)  This responsibility gave the desk some relief in the shortage of physical traders and gave me the opportunity to learn more about our business and the stresses, problems, risks that our marketers deal with.  This experience will definitely help me to improve in my current position and career.</w:t>
      </w:r>
    </w:p>
    <w:p>
      <w:pPr>
        <w:pStyle w:val="Normal"/>
        <w:numPr>
          <w:ilvl w:val="0"/>
          <w:numId w:val="2"/>
        </w:numPr>
        <w:rPr/>
      </w:pPr>
      <w:r>
        <w:rPr/>
        <w:t>Our group has gained the confidence of the trading desk, with respect to marketing activities.  We are looked on to cover spot trading responsibilities when primary traders are out of the office or when the desk has heavy trading days.  Our group has been responsible for trading the Waha region for the majority of the year.  (Stacey Neuweiler is currently filling this role.) We have taken over the weekend “on-call” responsibilities, which includes buying and selling gas, obtaining transportation, and moving gas around our system.  (Previously this was divided among the traders.)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4"/>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color w:val="FF0000"/>
      <w:sz w:val="20"/>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2z0">
    <w:name w:val="WW8Num2z0"/>
    <w:qFormat/>
    <w:rPr>
      <w:rFonts w:ascii="Symbol" w:hAnsi="Symbol" w:cs="Symbol"/>
      <w:color w:val="auto"/>
      <w:sz w:val="14"/>
    </w:rPr>
  </w:style>
  <w:style w:type="character" w:styleId="WW8Num3z0">
    <w:name w:val="WW8Num3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2000-01-11T11:27:00Z</dcterms:created>
  <dc:creator>Enron</dc:creator>
  <dc:description/>
  <dc:language>en-CA</dc:language>
  <cp:lastModifiedBy>Daren Farmer</cp:lastModifiedBy>
  <cp:lastPrinted>1998-04-27T07:40:00Z</cp:lastPrinted>
  <dcterms:modified xsi:type="dcterms:W3CDTF">2000-06-06T09:09:00Z</dcterms:modified>
  <cp:revision>13</cp:revision>
  <dc:subject/>
  <dc:title>Enron Capital &amp; Trade Resources</dc:title>
</cp:coreProperties>
</file>