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eastAsia="Arial" w:cs="Arial"/>
          <w:b/>
          <w:bCs/>
          <w:sz w:val="22"/>
          <w:szCs w:val="22"/>
        </w:rPr>
      </w:pPr>
      <w:r>
        <w:rPr>
          <w:rFonts w:eastAsia="Arial" w:cs="Arial" w:ascii="Arial" w:hAnsi="Arial"/>
          <w:b/>
          <w:bCs/>
          <w:sz w:val="22"/>
          <w:szCs w:val="22"/>
        </w:rPr>
        <w:t>COMPRESSOR SITE LEASE AGREEMENT</w:t>
      </w:r>
      <w:r>
        <mc:AlternateContent>
          <mc:Choice Requires="wps">
            <w:drawing>
              <wp:anchor behindDoc="0" distT="0" distB="0" distL="118745" distR="0" simplePos="0" locked="0" layoutInCell="0" allowOverlap="1" relativeHeight="2">
                <wp:simplePos x="0" y="0"/>
                <wp:positionH relativeFrom="column">
                  <wp:align>right</wp:align>
                </wp:positionH>
                <wp:positionV relativeFrom="paragraph">
                  <wp:posOffset>635</wp:posOffset>
                </wp:positionV>
                <wp:extent cx="1416050" cy="914400"/>
                <wp:effectExtent l="0" t="0" r="0" b="0"/>
                <wp:wrapSquare wrapText="bothSides"/>
                <wp:docPr id="1" name="Frame1"/>
                <a:graphic xmlns:a="http://schemas.openxmlformats.org/drawingml/2006/main">
                  <a:graphicData uri="http://schemas.microsoft.com/office/word/2010/wordprocessingShape">
                    <wps:wsp>
                      <wps:cNvSpPr txBox="1"/>
                      <wps:spPr>
                        <a:xfrm>
                          <a:off x="0" y="0"/>
                          <a:ext cx="1416050" cy="914400"/>
                        </a:xfrm>
                        <a:prstGeom prst="rect"/>
                        <a:solidFill>
                          <a:srgbClr val="FFFFFF">
                            <a:alpha val="0"/>
                          </a:srgbClr>
                        </a:solidFill>
                        <a:ln w="9525">
                          <a:solidFill>
                            <a:srgbClr val="000000"/>
                          </a:solidFill>
                        </a:ln>
                      </wps:spPr>
                      <wps:txbx>
                        <w:txbxContent>
                          <w:p>
                            <w:pPr>
                              <w:pStyle w:val="Normal"/>
                              <w:tabs>
                                <w:tab w:val="clear" w:pos="720"/>
                                <w:tab w:val="center" w:pos="1080" w:leader="none"/>
                              </w:tabs>
                              <w:rPr/>
                            </w:pPr>
                            <w:r>
                              <w:rPr>
                                <w:sz w:val="40"/>
                                <w:szCs w:val="40"/>
                              </w:rPr>
                              <w:tab/>
                            </w:r>
                            <w:r>
                              <w:rPr>
                                <w:b/>
                                <w:bCs/>
                                <w:sz w:val="40"/>
                                <w:szCs w:val="40"/>
                                <w:u w:val="single"/>
                              </w:rPr>
                              <w:t>DRAFT</w:t>
                            </w:r>
                          </w:p>
                          <w:p>
                            <w:pPr>
                              <w:pStyle w:val="Normal"/>
                              <w:tabs>
                                <w:tab w:val="clear" w:pos="720"/>
                                <w:tab w:val="center" w:pos="1080" w:leader="none"/>
                              </w:tabs>
                              <w:rPr/>
                            </w:pPr>
                            <w:r>
                              <w:rPr/>
                            </w:r>
                          </w:p>
                          <w:p>
                            <w:pPr>
                              <w:pStyle w:val="Normal"/>
                              <w:tabs>
                                <w:tab w:val="clear" w:pos="720"/>
                                <w:tab w:val="center" w:pos="1080" w:leader="none"/>
                              </w:tabs>
                              <w:rPr>
                                <w:sz w:val="40"/>
                                <w:szCs w:val="40"/>
                              </w:rPr>
                            </w:pPr>
                            <w:r>
                              <w:rPr/>
                              <w:tab/>
                            </w:r>
                            <w:r>
                              <w:rPr/>
                              <w:fldChar w:fldCharType="begin"/>
                            </w:r>
                            <w:r>
                              <w:rPr/>
                              <w:instrText xml:space="preserve"> DATE \@"MM\/dd\/yy\ H:mm\ AM/PM" </w:instrText>
                            </w:r>
                            <w:r>
                              <w:rPr/>
                              <w:fldChar w:fldCharType="separate"/>
                            </w:r>
                            <w:r>
                              <w:rPr/>
                              <w:t>09/28/25 7:45 AM</w:t>
                            </w:r>
                            <w:r>
                              <w:rPr/>
                              <w:fldChar w:fldCharType="end"/>
                            </w:r>
                          </w:p>
                        </w:txbxContent>
                      </wps:txbx>
                      <wps:bodyPr anchor="t" lIns="12700" tIns="12700" rIns="12700" bIns="12700">
                        <a:noAutofit/>
                      </wps:bodyPr>
                    </wps:wsp>
                  </a:graphicData>
                </a:graphic>
              </wp:anchor>
            </w:drawing>
          </mc:Choice>
          <mc:Fallback>
            <w:pict>
              <v:rect fillcolor="#FFFFFF" strokecolor="#000000" strokeweight="0pt" style="position:absolute;rotation:-0;width:111.5pt;height:72pt;mso-wrap-distance-left:9.35pt;mso-wrap-distance-right:0pt;mso-wrap-distance-top:0pt;mso-wrap-distance-bottom:0pt;margin-top:0.05pt;mso-position-vertical-relative:text;margin-left:356.5pt;mso-position-horizontal:right;mso-position-horizontal-relative:text">
                <v:fill opacity="0f"/>
                <v:textbox inset="0.0138888888888889in,0.0138888888888889in,0.0138888888888889in,0.0138888888888889in">
                  <w:txbxContent>
                    <w:p>
                      <w:pPr>
                        <w:pStyle w:val="Normal"/>
                        <w:tabs>
                          <w:tab w:val="clear" w:pos="720"/>
                          <w:tab w:val="center" w:pos="1080" w:leader="none"/>
                        </w:tabs>
                        <w:rPr/>
                      </w:pPr>
                      <w:r>
                        <w:rPr>
                          <w:sz w:val="40"/>
                          <w:szCs w:val="40"/>
                        </w:rPr>
                        <w:tab/>
                      </w:r>
                      <w:r>
                        <w:rPr>
                          <w:b/>
                          <w:bCs/>
                          <w:sz w:val="40"/>
                          <w:szCs w:val="40"/>
                          <w:u w:val="single"/>
                        </w:rPr>
                        <w:t>DRAFT</w:t>
                      </w:r>
                    </w:p>
                    <w:p>
                      <w:pPr>
                        <w:pStyle w:val="Normal"/>
                        <w:tabs>
                          <w:tab w:val="clear" w:pos="720"/>
                          <w:tab w:val="center" w:pos="1080" w:leader="none"/>
                        </w:tabs>
                        <w:rPr/>
                      </w:pPr>
                      <w:r>
                        <w:rPr/>
                      </w:r>
                    </w:p>
                    <w:p>
                      <w:pPr>
                        <w:pStyle w:val="Normal"/>
                        <w:tabs>
                          <w:tab w:val="clear" w:pos="720"/>
                          <w:tab w:val="center" w:pos="1080" w:leader="none"/>
                        </w:tabs>
                        <w:rPr>
                          <w:sz w:val="40"/>
                          <w:szCs w:val="40"/>
                        </w:rPr>
                      </w:pPr>
                      <w:r>
                        <w:rPr/>
                        <w:tab/>
                      </w:r>
                      <w:r>
                        <w:rPr/>
                        <w:fldChar w:fldCharType="begin"/>
                      </w:r>
                      <w:r>
                        <w:rPr/>
                        <w:instrText xml:space="preserve"> DATE \@"MM\/dd\/yy\ H:mm\ AM/PM" </w:instrText>
                      </w:r>
                      <w:r>
                        <w:rPr/>
                        <w:fldChar w:fldCharType="separate"/>
                      </w:r>
                      <w:r>
                        <w:rPr/>
                        <w:t>09/28/25 7:45 AM</w:t>
                      </w:r>
                      <w:r>
                        <w:rPr/>
                        <w:fldChar w:fldCharType="end"/>
                      </w:r>
                    </w:p>
                  </w:txbxContent>
                </v:textbox>
                <w10:wrap type="square"/>
              </v:rect>
            </w:pict>
          </mc:Fallback>
        </mc:AlternateContent>
      </w:r>
    </w:p>
    <w:p>
      <w:pPr>
        <w:pStyle w:val="Normal"/>
        <w:jc w:val="center"/>
        <w:rPr>
          <w:rFonts w:ascii="Arial" w:hAnsi="Arial" w:eastAsia="Arial" w:cs="Arial"/>
          <w:b/>
          <w:bCs/>
          <w:sz w:val="22"/>
          <w:szCs w:val="22"/>
        </w:rPr>
      </w:pPr>
      <w:r>
        <w:rPr>
          <w:rFonts w:eastAsia="Arial" w:cs="Arial" w:ascii="Arial" w:hAnsi="Arial"/>
          <w:b/>
          <w:bCs/>
          <w:sz w:val="22"/>
          <w:szCs w:val="22"/>
        </w:rPr>
      </w:r>
    </w:p>
    <w:p>
      <w:pPr>
        <w:pStyle w:val="Normal"/>
        <w:jc w:val="both"/>
        <w:rPr/>
      </w:pPr>
      <w:r>
        <w:rPr>
          <w:rFonts w:eastAsia="Arial" w:cs="Arial" w:ascii="Arial" w:hAnsi="Arial"/>
          <w:sz w:val="22"/>
          <w:szCs w:val="22"/>
        </w:rPr>
        <w:t xml:space="preserve">This Compressor Site Lease Agreement (“Lease”) is made and entered into this _______ day of August, 1999, (the “Effective Date”) by and between </w:t>
      </w:r>
      <w:r>
        <w:rPr>
          <w:rFonts w:eastAsia="Arial" w:cs="Arial" w:ascii="Arial" w:hAnsi="Arial"/>
          <w:sz w:val="22"/>
          <w:szCs w:val="22"/>
          <w:u w:val="single"/>
        </w:rPr>
        <w:tab/>
        <w:tab/>
        <w:tab/>
        <w:tab/>
        <w:tab/>
      </w:r>
      <w:r>
        <w:rPr>
          <w:rFonts w:eastAsia="Arial" w:cs="Arial" w:ascii="Arial" w:hAnsi="Arial"/>
          <w:sz w:val="22"/>
          <w:szCs w:val="22"/>
        </w:rPr>
        <w:t xml:space="preserve"> and </w:t>
      </w:r>
      <w:r>
        <w:rPr>
          <w:rFonts w:eastAsia="Arial" w:cs="Arial" w:ascii="Arial" w:hAnsi="Arial"/>
          <w:sz w:val="22"/>
          <w:szCs w:val="22"/>
          <w:u w:val="single"/>
        </w:rPr>
        <w:tab/>
        <w:tab/>
        <w:tab/>
        <w:tab/>
      </w:r>
      <w:r>
        <w:rPr>
          <w:rFonts w:eastAsia="Arial" w:cs="Arial" w:ascii="Arial" w:hAnsi="Arial"/>
          <w:sz w:val="22"/>
          <w:szCs w:val="22"/>
        </w:rPr>
        <w:t xml:space="preserve"> (collectively, “Owner”) and Enron Capital &amp; Trade Corp., a _____________________ corporation (“Lessee”), on the following terms and conditions:</w:t>
      </w:r>
    </w:p>
    <w:p>
      <w:pPr>
        <w:pStyle w:val="Normal"/>
        <w:jc w:val="both"/>
        <w:rPr>
          <w:rFonts w:ascii="Arial" w:hAnsi="Arial" w:eastAsia="Arial" w:cs="Arial"/>
          <w:sz w:val="22"/>
          <w:szCs w:val="22"/>
        </w:rPr>
      </w:pPr>
      <w:r>
        <w:rPr>
          <w:rFonts w:eastAsia="Arial" w:cs="Arial" w:ascii="Arial" w:hAnsi="Arial"/>
          <w:sz w:val="22"/>
          <w:szCs w:val="22"/>
        </w:rPr>
      </w:r>
    </w:p>
    <w:p>
      <w:pPr>
        <w:pStyle w:val="Heading1"/>
        <w:keepNext w:val="false"/>
        <w:tabs>
          <w:tab w:val="clear" w:pos="720"/>
          <w:tab w:val="left" w:pos="0" w:leader="none"/>
        </w:tabs>
        <w:ind w:hanging="720" w:start="720"/>
        <w:rPr/>
      </w:pPr>
      <w:r>
        <w:rPr>
          <w:sz w:val="22"/>
          <w:szCs w:val="22"/>
          <w:u w:val="single"/>
        </w:rPr>
        <w:t>Premises</w:t>
      </w:r>
      <w:r>
        <w:rPr>
          <w:sz w:val="22"/>
          <w:szCs w:val="22"/>
        </w:rPr>
        <w:t xml:space="preserve">.  In consideration of the rents, covenants and agreements herein, Owner hereby leases to Lessee and Lessee leases from Owner the real property located in Campbell County, Wyoming which is more particularly described in </w:t>
      </w:r>
      <w:r>
        <w:rPr>
          <w:sz w:val="22"/>
          <w:szCs w:val="22"/>
          <w:u w:val="single"/>
        </w:rPr>
        <w:t>Exhibit A</w:t>
      </w:r>
      <w:r>
        <w:rPr>
          <w:sz w:val="22"/>
          <w:szCs w:val="22"/>
        </w:rPr>
        <w:t xml:space="preserve">  hereto (the “Premises”) on which Lessee intends to construct, maintain and operate a gas compression station and all equipment and appurtenances related thereto.  Owner, for itself and its successors and assigns, hereby represents and warrants, and Lessee has relied thereon in entering into this Lease, that Owner owns the Premises in fee simple, free and clear of any lien or encumbrance. Owner represents and warrants that other than this Lease, there are no leases, subleases, or agreements concerning the leasing subleasing or occupancy of space of the Premises. Owner further covenants and warrants that Lessee shall have and enjoy throughout the Initial Term, any successive Renewal Term, and the Removal Period as defined herein, the quiet, peaceful, exclusive and undisturbed possession of the Premises.</w:t>
      </w:r>
    </w:p>
    <w:p>
      <w:pPr>
        <w:pStyle w:val="Heading1"/>
        <w:keepNext w:val="false"/>
        <w:tabs>
          <w:tab w:val="clear" w:pos="720"/>
          <w:tab w:val="left" w:pos="0" w:leader="none"/>
        </w:tabs>
        <w:ind w:hanging="720" w:start="720"/>
        <w:rPr/>
      </w:pPr>
      <w:r>
        <w:rPr>
          <w:sz w:val="22"/>
          <w:szCs w:val="22"/>
          <w:u w:val="single"/>
        </w:rPr>
        <w:t>Term</w:t>
      </w:r>
      <w:r>
        <w:rPr>
          <w:sz w:val="22"/>
          <w:szCs w:val="22"/>
        </w:rPr>
        <w:t>.</w:t>
      </w:r>
    </w:p>
    <w:p>
      <w:pPr>
        <w:pStyle w:val="Heading2"/>
        <w:tabs>
          <w:tab w:val="clear" w:pos="720"/>
          <w:tab w:val="left" w:pos="0" w:leader="none"/>
        </w:tabs>
        <w:ind w:firstLine="720" w:start="720"/>
        <w:rPr/>
      </w:pPr>
      <w:r>
        <w:rPr>
          <w:sz w:val="22"/>
          <w:szCs w:val="22"/>
          <w:u w:val="single"/>
        </w:rPr>
        <w:t>Initial Term</w:t>
      </w:r>
      <w:r>
        <w:rPr>
          <w:sz w:val="22"/>
          <w:szCs w:val="22"/>
        </w:rPr>
        <w:t>.  The initial term of this Lease shall commence on the Effective Date, and continue for a period of 10 years, until ______________________, 2009 (“Initial Term”) unless earlier terminated or renewed as provided herein.  This Initial Term may be extended pursuant to the Lessee’s option to renew as set forth in Section 2.2 below.</w:t>
      </w:r>
    </w:p>
    <w:p>
      <w:pPr>
        <w:pStyle w:val="Heading2"/>
        <w:tabs>
          <w:tab w:val="clear" w:pos="720"/>
          <w:tab w:val="left" w:pos="0" w:leader="none"/>
        </w:tabs>
        <w:ind w:firstLine="720" w:start="720"/>
        <w:rPr/>
      </w:pPr>
      <w:r>
        <w:rPr>
          <w:sz w:val="22"/>
          <w:szCs w:val="22"/>
          <w:u w:val="single"/>
        </w:rPr>
        <w:t>Renewal Term</w:t>
      </w:r>
      <w:r>
        <w:rPr>
          <w:sz w:val="22"/>
          <w:szCs w:val="22"/>
        </w:rPr>
        <w:t xml:space="preserve">.  Subject to the terms and conditions of this Lease, and for good and valuable consideration, Owner hereby grants to Lessee the right to renew this Lease for up to </w:t>
      </w:r>
      <w:r>
        <w:rPr>
          <w:sz w:val="22"/>
          <w:szCs w:val="22"/>
          <w:u w:val="single"/>
        </w:rPr>
        <w:tab/>
      </w:r>
      <w:r>
        <w:rPr>
          <w:sz w:val="22"/>
          <w:szCs w:val="22"/>
        </w:rPr>
        <w:t xml:space="preserve"> successive ten (10) year terms following the expiration of the Initial Term (each of which shall be referred to as a “Renewal Term”) by tendering written notice of its intention to renew prior to the expiration of the then current term.  Lessee shall notify Owner in writing of its desire and intention to renew for a successive Renewal Term at least ninety (90) calendar days prior to the expiration of the Initial Term.</w:t>
      </w:r>
    </w:p>
    <w:p>
      <w:pPr>
        <w:pStyle w:val="Heading2"/>
        <w:tabs>
          <w:tab w:val="clear" w:pos="720"/>
          <w:tab w:val="left" w:pos="0" w:leader="none"/>
        </w:tabs>
        <w:ind w:firstLine="720" w:start="720"/>
        <w:rPr/>
      </w:pPr>
      <w:r>
        <w:rPr>
          <w:sz w:val="22"/>
          <w:szCs w:val="22"/>
          <w:u w:val="single"/>
        </w:rPr>
        <w:t>Removal Period</w:t>
      </w:r>
      <w:r>
        <w:rPr>
          <w:sz w:val="22"/>
          <w:szCs w:val="22"/>
        </w:rPr>
        <w:t>.  Upon any termination of this Lease, either automatically upon expiration of the Initial Term or any successive Renewal Term, or by early termination under the terms of this Lease, Lessee shall have an additional period of 180 calendar days to remove all Facilities, as defined in Section 5.1 below (the “Removal Period”).  During the Removal Period, Lessee shall restore the Premises to its original contours and reseed the Premises (with a seed mixture designated by the Owner), or shall pay to Owner a sum of money reasonably sufficient to allow the Owner to reseed and restore the Premises.  Owner shall not be obligated to accept the responsibility for reseeding and restoration.  Because Lessee’s use of the Access Road (as defined in Section 6.1 below) is not exclusive, Lessee’s duty to restore the Premises shall not extend to the Access Road.  Lessee’s requirements to reseed and restore the Premises as set forth herein shall be completed by Lessee within the Removal Period.</w:t>
      </w:r>
    </w:p>
    <w:p>
      <w:pPr>
        <w:pStyle w:val="Heading1"/>
        <w:keepNext w:val="false"/>
        <w:tabs>
          <w:tab w:val="clear" w:pos="720"/>
          <w:tab w:val="left" w:pos="0" w:leader="none"/>
        </w:tabs>
        <w:ind w:hanging="720" w:start="720"/>
        <w:rPr/>
      </w:pPr>
      <w:r>
        <w:rPr>
          <w:sz w:val="22"/>
          <w:szCs w:val="22"/>
          <w:u w:val="single"/>
        </w:rPr>
        <w:t>Rent</w:t>
      </w:r>
      <w:r>
        <w:rPr>
          <w:sz w:val="22"/>
          <w:szCs w:val="22"/>
        </w:rPr>
        <w:t xml:space="preserve">.  For the entire Initial Term, Lessee shall pay to Owner rent in the amount of $_______, payable in advance as of the Effective Date.  All Rent payments shall be made to Owner at the address set forth in Section 14.4. The rent for each successive Renewal Term, if Lessee renews for such term, shall be </w:t>
      </w:r>
      <w:r>
        <w:rPr>
          <w:sz w:val="22"/>
          <w:szCs w:val="22"/>
          <w:u w:val="single"/>
        </w:rPr>
        <w:tab/>
      </w:r>
      <w:r>
        <w:rPr>
          <w:sz w:val="22"/>
          <w:szCs w:val="22"/>
        </w:rPr>
        <w:t>% of the rent for the preceding ten (10) year term, payable in advance.</w:t>
      </w:r>
    </w:p>
    <w:p>
      <w:pPr>
        <w:pStyle w:val="Heading1"/>
        <w:keepNext w:val="false"/>
        <w:tabs>
          <w:tab w:val="clear" w:pos="720"/>
          <w:tab w:val="left" w:pos="0" w:leader="none"/>
        </w:tabs>
        <w:ind w:hanging="720" w:start="720"/>
        <w:rPr/>
      </w:pPr>
      <w:r>
        <w:rPr>
          <w:sz w:val="22"/>
          <w:szCs w:val="22"/>
          <w:u w:val="single"/>
        </w:rPr>
        <w:t>Taxes</w:t>
      </w:r>
      <w:r>
        <w:rPr>
          <w:sz w:val="22"/>
          <w:szCs w:val="22"/>
        </w:rPr>
        <w:t>.  Owner shall pay all real property taxes on the Premises throughout the Initial Term and any Renewal Term, provided that Lessee shall pay all additional real property taxes and personal property taxes which may be assessed against either party by reason of the use or operation of the Facilities on the Premises.</w:t>
      </w:r>
    </w:p>
    <w:p>
      <w:pPr>
        <w:pStyle w:val="Heading1"/>
        <w:keepNext w:val="false"/>
        <w:tabs>
          <w:tab w:val="clear" w:pos="720"/>
          <w:tab w:val="left" w:pos="0" w:leader="none"/>
        </w:tabs>
        <w:ind w:hanging="720" w:start="720"/>
        <w:rPr/>
      </w:pPr>
      <w:r>
        <w:rPr>
          <w:sz w:val="22"/>
          <w:szCs w:val="22"/>
          <w:u w:val="single"/>
        </w:rPr>
        <w:t>Use</w:t>
      </w:r>
      <w:r>
        <w:rPr>
          <w:sz w:val="22"/>
          <w:szCs w:val="22"/>
        </w:rPr>
        <w:t>.</w:t>
      </w:r>
    </w:p>
    <w:p>
      <w:pPr>
        <w:pStyle w:val="Heading2"/>
        <w:tabs>
          <w:tab w:val="clear" w:pos="720"/>
          <w:tab w:val="left" w:pos="0" w:leader="none"/>
        </w:tabs>
        <w:ind w:firstLine="720" w:start="720"/>
        <w:rPr/>
      </w:pPr>
      <w:r>
        <w:rPr>
          <w:sz w:val="22"/>
          <w:szCs w:val="22"/>
          <w:u w:val="single"/>
        </w:rPr>
        <w:t>Facilities</w:t>
      </w:r>
      <w:r>
        <w:rPr>
          <w:sz w:val="22"/>
          <w:szCs w:val="22"/>
        </w:rPr>
        <w:t>.  Owner agrees that the Premises may be used by Lessee for any lawful purpose, including without limitation uses associated with the operation of Lessee’s pipeline business and activities. Owner agrees that Lessee will construct a gas compression facility on the Premises (the “Facilities”).  The Facilities will include without limitation all separators, scrubbers, piping, pumps, equipment, improvements, buildings, and any and all appurtenances thereto brought onto the Premises by the Lessee which may be used or useful in operation of the Facilities.  Lessee will at all times keep the Premises in good order and free of noxious weeds, litter and debris.  On or before the expiration of the Removal Period, Lessee shall remove all of its Facilities from the Premises.  Owner agrees that all of the Facilities are personal property of the Lessee and shall not be considered fixtures for any purposes despite any affixation or attachment to the Premises.  Owner agrees to defend, indemnify and hold Lessee harmless from any claims by third parties claiming by, through or under Owner that the Facilities are fixtures and comprise part of the Premises.</w:t>
      </w:r>
    </w:p>
    <w:p>
      <w:pPr>
        <w:pStyle w:val="Heading2"/>
        <w:tabs>
          <w:tab w:val="clear" w:pos="720"/>
          <w:tab w:val="left" w:pos="0" w:leader="none"/>
        </w:tabs>
        <w:ind w:firstLine="720" w:start="720"/>
        <w:rPr/>
      </w:pPr>
      <w:r>
        <w:rPr>
          <w:sz w:val="22"/>
          <w:szCs w:val="22"/>
          <w:u w:val="single"/>
        </w:rPr>
        <w:t>Prohibited Uses</w:t>
      </w:r>
      <w:r>
        <w:rPr>
          <w:sz w:val="22"/>
          <w:szCs w:val="22"/>
        </w:rPr>
        <w:t>.  Lessee, its employees and agents are prohibited from bringing firearms, dogs or alcohol on the Owner’s property or the Premises.  Hunting, fishing, trapping and any recreational use of the Premises is prohibited.</w:t>
      </w:r>
    </w:p>
    <w:p>
      <w:pPr>
        <w:pStyle w:val="Heading1"/>
        <w:keepNext w:val="false"/>
        <w:tabs>
          <w:tab w:val="clear" w:pos="720"/>
          <w:tab w:val="left" w:pos="0" w:leader="none"/>
        </w:tabs>
        <w:ind w:hanging="720" w:start="720"/>
        <w:rPr/>
      </w:pPr>
      <w:r>
        <w:rPr>
          <w:sz w:val="22"/>
          <w:szCs w:val="22"/>
          <w:u w:val="single"/>
        </w:rPr>
        <w:t>Access to Facilities</w:t>
      </w:r>
      <w:r>
        <w:rPr>
          <w:sz w:val="22"/>
          <w:szCs w:val="22"/>
        </w:rPr>
        <w:t>.</w:t>
      </w:r>
    </w:p>
    <w:p>
      <w:pPr>
        <w:pStyle w:val="Heading2"/>
        <w:tabs>
          <w:tab w:val="clear" w:pos="720"/>
          <w:tab w:val="left" w:pos="0" w:leader="none"/>
        </w:tabs>
        <w:ind w:firstLine="720" w:start="720"/>
        <w:rPr/>
      </w:pPr>
      <w:r>
        <w:rPr>
          <w:sz w:val="22"/>
          <w:szCs w:val="22"/>
          <w:u w:val="single"/>
        </w:rPr>
        <w:t>Access Road</w:t>
      </w:r>
      <w:r>
        <w:rPr>
          <w:sz w:val="22"/>
          <w:szCs w:val="22"/>
        </w:rPr>
        <w:t xml:space="preserve">.  Owner agrees that Lessee requires access to the Facilities and Premises, and accordingly grants to Lessee, its successors and assigns, a non-exclusive easement over and across Owner’s adjoining property for Lessee’s ingress and egress to the Premises from public roadways (“Access Road”) throughout the Initial Term, any successive Renewal Term, and the Removal Period.  This easement grant, including the benefits and burdens, is appurtenant to and runs with the land.  Such easement burdens the lands of Owner on which the Access Road is located.  The Access Road shall be limited to twenty feet in width for the actual travel roadbed, together with a reasonable width, not to exceed fifteen feet from the center for fills, shoulders, and crossings.  Lessee shall consult with and receive approval from the Owner as to the location of the Access Road.  Owner and Lessee shall work together in good faith to locate the Access Road within one year of the date of execution of this Lease by both parties, and Owner hereby authorizes Lessee to record a Memorandum in the real estate records of the Campbell County Clerk and Recorder, on behalf of both Owner and Lessee, identifying the specific location of the Access Road.  As consideration for the grant of the easement for the Access Road, Lessee agrees to pay Owner $5.00 per rod for the length of the Access Road, for the initial year of use of the Access Road, and $3.00 per rod for the length of the Access Road for each subsequent year for the duration of this Lease.  </w:t>
      </w:r>
    </w:p>
    <w:p>
      <w:pPr>
        <w:pStyle w:val="Heading2"/>
        <w:tabs>
          <w:tab w:val="clear" w:pos="720"/>
          <w:tab w:val="left" w:pos="0" w:leader="none"/>
        </w:tabs>
        <w:ind w:firstLine="720" w:start="720"/>
        <w:rPr/>
      </w:pPr>
      <w:r>
        <w:rPr>
          <w:sz w:val="22"/>
          <w:szCs w:val="22"/>
          <w:u w:val="single"/>
        </w:rPr>
        <w:t>Use of Access Road</w:t>
      </w:r>
      <w:r>
        <w:rPr>
          <w:sz w:val="22"/>
          <w:szCs w:val="22"/>
        </w:rPr>
        <w:t>.  Lessee’s use of the Access Road shall be a non-exclusive use and the Owner shall have the continuing right to allow other parties to utilize the Access Road and, at the election of the Owner, to charge and receive compensation from the other parties for the use of the Access Road, and the Lessee shall not be entitled to any reimbursement or portion thereof which may be received by the Owner from other parties.</w:t>
      </w:r>
    </w:p>
    <w:p>
      <w:pPr>
        <w:pStyle w:val="Heading2"/>
        <w:tabs>
          <w:tab w:val="clear" w:pos="720"/>
          <w:tab w:val="left" w:pos="0" w:leader="none"/>
        </w:tabs>
        <w:ind w:firstLine="720" w:start="720"/>
        <w:rPr/>
      </w:pPr>
      <w:r>
        <w:rPr>
          <w:sz w:val="22"/>
          <w:szCs w:val="22"/>
          <w:u w:val="single"/>
        </w:rPr>
        <w:t>Signs on Access Road</w:t>
      </w:r>
      <w:r>
        <w:rPr>
          <w:sz w:val="22"/>
          <w:szCs w:val="22"/>
        </w:rPr>
        <w:t>.  Lessee agrees to place appropriate signs on the Access Road designating it as a “private road” and to reasonably assist the Owner in the control of the use of the Access Road by non-authorized third parties.</w:t>
      </w:r>
    </w:p>
    <w:p>
      <w:pPr>
        <w:pStyle w:val="Heading1"/>
        <w:keepNext w:val="false"/>
        <w:tabs>
          <w:tab w:val="clear" w:pos="720"/>
          <w:tab w:val="left" w:pos="0" w:leader="none"/>
        </w:tabs>
        <w:ind w:hanging="720" w:start="720"/>
        <w:rPr/>
      </w:pPr>
      <w:r>
        <w:rPr>
          <w:sz w:val="22"/>
          <w:szCs w:val="22"/>
          <w:u w:val="single"/>
        </w:rPr>
        <w:t>Fences</w:t>
      </w:r>
      <w:r>
        <w:rPr>
          <w:sz w:val="22"/>
          <w:szCs w:val="22"/>
        </w:rPr>
        <w:t>.  No fences, cattle guards or other improvements shall be cut or damaged by Lessee without prior consent of Owner and payment of appropriate additional damages or other safeguards to protect the property of the Owner.  Cattle guards used by the Lessee are to be installed in a workmanlike manner, on concrete sills with 60” minimum depth, with properly braced corners attached to the fence line.  The fence at the point of installation shall be properly stretched and maintained by the Lessee so as to prevent the migration of livestock.  All cattle guards in place for three (3) or more years shall be the property of the Owner.  Lessee shall keep cattle guards and fences installed by Lessee in good repair.  Except in cases of actual emergency, Owner shall notify Lessee in writing of any necessary cleaning or repair of fences and cattle guards and shall allow Lessee five (5) business days after notification to perform the necessary cleaning or repairs.  If Lessee fails to make the necessary repairs or cleaning, Owner may cause the same to be cleaned or repaired, and shall be compensated by Lessee upon the presentation and verification of reasonable expenses therefor.</w:t>
      </w:r>
    </w:p>
    <w:p>
      <w:pPr>
        <w:pStyle w:val="Heading1"/>
        <w:keepNext w:val="false"/>
        <w:tabs>
          <w:tab w:val="clear" w:pos="720"/>
          <w:tab w:val="left" w:pos="0" w:leader="none"/>
        </w:tabs>
        <w:ind w:hanging="720" w:start="720"/>
        <w:rPr/>
      </w:pPr>
      <w:r>
        <w:rPr>
          <w:sz w:val="22"/>
          <w:szCs w:val="22"/>
          <w:u w:val="single"/>
        </w:rPr>
        <w:t>Events of Default and Remedies</w:t>
      </w:r>
      <w:r>
        <w:rPr>
          <w:sz w:val="22"/>
          <w:szCs w:val="22"/>
        </w:rPr>
        <w:t>.</w:t>
      </w:r>
    </w:p>
    <w:p>
      <w:pPr>
        <w:pStyle w:val="Heading2"/>
        <w:tabs>
          <w:tab w:val="clear" w:pos="720"/>
          <w:tab w:val="left" w:pos="0" w:leader="none"/>
        </w:tabs>
        <w:ind w:firstLine="720" w:start="720"/>
        <w:rPr/>
      </w:pPr>
      <w:r>
        <w:rPr>
          <w:sz w:val="22"/>
          <w:szCs w:val="22"/>
          <w:u w:val="single"/>
        </w:rPr>
        <w:t>Default by Lessee</w:t>
      </w:r>
      <w:r>
        <w:rPr>
          <w:sz w:val="22"/>
          <w:szCs w:val="22"/>
        </w:rPr>
        <w:t xml:space="preserve">.  In the event of a default by Lessee in the payment of the sums to be paid by Lessee provided for herein, or Lessee fails to fulfill or perform any of its other obligations as set forth in this Lease, Owner shall notify Lessee in writing by registered mail, and Lessee shall have thirty (30) calendar days following written notice from Owner within which to cure such default and/or make the required payment.  Waiver of any default shall not be deemed a waiver of subsequent defaults, but notice hereof shall be given by Owner to Lessee as herein provided.  In the event Lessee does not cure the default within the specified time, then the rights of Lessee hereunder shall be temporarily suspended until said default has been cured and Owner compensated for any reasonable costs incurred by Owner in the enforcement of this provision, including but not limited to legal fees, accounting fees, surveyor fees, time spent by the Owner and his employees, and other reasonable costs.  Owner shall have such further rights and remedies available to him at law or in equity . </w:t>
      </w:r>
    </w:p>
    <w:p>
      <w:pPr>
        <w:pStyle w:val="Heading2"/>
        <w:tabs>
          <w:tab w:val="clear" w:pos="720"/>
          <w:tab w:val="left" w:pos="0" w:leader="none"/>
        </w:tabs>
        <w:ind w:firstLine="720" w:start="720"/>
        <w:rPr/>
      </w:pPr>
      <w:r>
        <w:rPr>
          <w:sz w:val="22"/>
          <w:szCs w:val="22"/>
          <w:u w:val="single"/>
        </w:rPr>
        <w:t>Default by Owner</w:t>
      </w:r>
      <w:r>
        <w:rPr>
          <w:sz w:val="22"/>
          <w:szCs w:val="22"/>
        </w:rPr>
        <w:t>.  In the event Owner fails to fulfill or perform any of its obligations as set forth in this Lease, including without limitation if any of Owner’s representations or warranties regarding Owner’s right, title and interest in the Premises on which this Lease is based prove to be false, and if such failure or misrepresentation is not remedied within thirty (30) calendar days after written notice by Lessee sent to Owner by registered mail, then in such event Owner shall be in default and Lessee shall be entitled to all rights and remedies available to it at law or in equity, including without limitation that Owner shall be responsible to Lessee for any and all damages sustained by Lessee as a result of Owner’s breach.  Lessee shall have the right to cure any such default at Owner’s expense including in such expenditure all of Lessee’s reasonable costs and attorney’s fees.  Lessee shall bill such costs and attorney’s fees to Owner, and if not so paid by Owner within thirty (30) calendar days thereafter, may be offset by Lessee against the next installment(s) of Rent.</w:t>
      </w:r>
    </w:p>
    <w:p>
      <w:pPr>
        <w:pStyle w:val="Heading1"/>
        <w:keepNext w:val="false"/>
        <w:tabs>
          <w:tab w:val="clear" w:pos="720"/>
          <w:tab w:val="left" w:pos="0" w:leader="none"/>
        </w:tabs>
        <w:ind w:hanging="720" w:start="720"/>
        <w:rPr/>
      </w:pPr>
      <w:r>
        <w:rPr>
          <w:sz w:val="22"/>
          <w:szCs w:val="22"/>
          <w:u w:val="single"/>
        </w:rPr>
        <w:t>Mortgages</w:t>
      </w:r>
      <w:r>
        <w:rPr>
          <w:sz w:val="22"/>
          <w:szCs w:val="22"/>
        </w:rPr>
        <w:t>.</w:t>
        <w:tab/>
        <w:t>Lessee may subject this Lease or its rights in the Premises to mortgages.  If any rent, payment or other obligations for the Premises are not in default under this Lease, Lessee’s mortgagee or any purchaser at any sale of Lessee’s rights in the Lease or the Premises shall succeed to all of Lessee’s rights thereto granted in this Lease.  In the event Lessee shall subject its Lease interest in the Premises to a mortgage, Owner agrees that, after receiving notice of such mortgage, he shall provide both to Lessee and Lessee’s mortgagee all notice and cure rights in the event of a default provided to Lessee under this Lease.  Owner may subject this Lease to mortgages, and this Lease shall be subject and subordinate to such mortgages, provided that Owner shall provide Lessee with a non-disturbance agreement reasonably acceptable to Lessee from each of the Owner’s mortgagees.  Such a non-disturbance agreement shall state that, if Lessee is not in default under this Lease, Lessee’s right of quiet enjoyment of the premises shall not be disturbed or affected by any event of default by Owner under such mortgages or related documents, nor by any sale of Owner’s interest in the Lease or the Premises through any judicial or statutory foreclosure or otherwise.</w:t>
      </w:r>
    </w:p>
    <w:p>
      <w:pPr>
        <w:pStyle w:val="Heading1"/>
        <w:keepNext w:val="false"/>
        <w:tabs>
          <w:tab w:val="clear" w:pos="720"/>
          <w:tab w:val="left" w:pos="0" w:leader="none"/>
        </w:tabs>
        <w:ind w:hanging="720" w:start="720"/>
        <w:rPr/>
      </w:pPr>
      <w:r>
        <w:rPr>
          <w:sz w:val="22"/>
          <w:szCs w:val="22"/>
        </w:rPr>
        <w:t xml:space="preserve"> </w:t>
      </w:r>
      <w:r>
        <w:rPr>
          <w:sz w:val="22"/>
          <w:szCs w:val="22"/>
          <w:u w:val="single"/>
        </w:rPr>
        <w:t>Assignment</w:t>
      </w:r>
      <w:r>
        <w:rPr>
          <w:sz w:val="22"/>
          <w:szCs w:val="22"/>
        </w:rPr>
        <w:t>.</w:t>
        <w:tab/>
        <w:t>Lessee shall have the right to assign this Lease without the Owner’s consent to Lessee’s affiliates and any purchasers of the Facilities.  No assignment shall be valid unless the assignment shall be evidenced by written instrument, a copy of which shall be delivered to the Owner pursuant to the notice provisions contained in Section 14.4 hereof within ten (10) calendar  days of such assignment.  Upon such assignment, Lessee shall have no further obligations or duties under this Lease.  Owner shall have the right to assign the Lease in the event Owner conveys possession of the Premises to another party, provided that such conveyance shall be expressly subject to the terms and conditions of this Lease.</w:t>
      </w:r>
    </w:p>
    <w:p>
      <w:pPr>
        <w:pStyle w:val="Heading1"/>
        <w:keepNext w:val="false"/>
        <w:tabs>
          <w:tab w:val="clear" w:pos="720"/>
          <w:tab w:val="left" w:pos="0" w:leader="none"/>
        </w:tabs>
        <w:ind w:hanging="720" w:start="720"/>
        <w:rPr/>
      </w:pPr>
      <w:r>
        <w:rPr>
          <w:sz w:val="22"/>
          <w:szCs w:val="22"/>
          <w:u w:val="single"/>
        </w:rPr>
        <w:t>Indemnity</w:t>
      </w:r>
      <w:r>
        <w:rPr>
          <w:sz w:val="22"/>
          <w:szCs w:val="22"/>
        </w:rPr>
        <w:t>.</w:t>
        <w:tab/>
      </w:r>
    </w:p>
    <w:p>
      <w:pPr>
        <w:pStyle w:val="Heading2"/>
        <w:tabs>
          <w:tab w:val="clear" w:pos="720"/>
          <w:tab w:val="left" w:pos="0" w:leader="none"/>
        </w:tabs>
        <w:ind w:firstLine="720" w:start="720"/>
        <w:rPr/>
      </w:pPr>
      <w:r>
        <w:rPr>
          <w:b/>
          <w:bCs/>
          <w:sz w:val="22"/>
          <w:szCs w:val="22"/>
        </w:rPr>
        <w:t>Lessee hereby agrees to indemnify, defend and hold Owner harmless from all liability, loss, damages, costs or expenses, including reasonable attorney’s fees, on account of injuries to persons or property of Owner or of any other person rightfully on the Premises for any purpose where the injuries are caused by the negligence of the Lessee, Lessee’s agents, servants or employees, or of any other person entering upon the Premises under the express or implied invitation of the Lessee, or where such injuries are the result of the violation by Lessee of the provisions of this Lease.</w:t>
      </w:r>
      <w:r>
        <w:rPr>
          <w:sz w:val="22"/>
          <w:szCs w:val="22"/>
        </w:rPr>
        <w:t xml:space="preserve">  </w:t>
      </w:r>
    </w:p>
    <w:p>
      <w:pPr>
        <w:pStyle w:val="Heading2"/>
        <w:tabs>
          <w:tab w:val="clear" w:pos="720"/>
          <w:tab w:val="left" w:pos="0" w:leader="none"/>
        </w:tabs>
        <w:ind w:firstLine="720" w:start="720"/>
        <w:rPr>
          <w:b/>
          <w:bCs/>
          <w:sz w:val="22"/>
          <w:szCs w:val="22"/>
        </w:rPr>
      </w:pPr>
      <w:r>
        <w:rPr>
          <w:b/>
          <w:bCs/>
          <w:sz w:val="22"/>
          <w:szCs w:val="22"/>
        </w:rPr>
        <w:t>Owner hereby agrees to indemnify, defend and hold Lessee harmless from all liability, loss, damages, costs or expenses, including attorney’s fees, on account of injuries to persons or property of Lessee or of any other person rightfully on the Premises or Owner’s adjoining lands for any purpose where the injuries are caused by the negligence of the Owner, Owner’s agents, servants or employees, or of any other person entering upon the Premises or Owner’s adjoining lands under the express or implied invitation of the Owner, or where such injuries are the result of the violation by Owner of the provisions of this Lease.</w:t>
      </w:r>
    </w:p>
    <w:p>
      <w:pPr>
        <w:pStyle w:val="Heading2"/>
        <w:tabs>
          <w:tab w:val="clear" w:pos="720"/>
          <w:tab w:val="left" w:pos="0" w:leader="none"/>
        </w:tabs>
        <w:ind w:firstLine="720" w:start="720"/>
        <w:rPr>
          <w:b/>
          <w:bCs/>
          <w:sz w:val="22"/>
          <w:szCs w:val="22"/>
        </w:rPr>
      </w:pPr>
      <w:r>
        <w:rPr>
          <w:sz w:val="22"/>
          <w:szCs w:val="22"/>
        </w:rPr>
        <w:t>The indemnity obligations set forth above shall survive the termination of this Lease or expiration of the Initial Term, any Renewal Term, or the Removal Period.</w:t>
      </w:r>
    </w:p>
    <w:p>
      <w:pPr>
        <w:pStyle w:val="Heading1"/>
        <w:keepNext w:val="false"/>
        <w:tabs>
          <w:tab w:val="clear" w:pos="720"/>
          <w:tab w:val="left" w:pos="0" w:leader="none"/>
        </w:tabs>
        <w:ind w:hanging="720" w:start="720"/>
        <w:rPr/>
      </w:pPr>
      <w:r>
        <w:rPr>
          <w:sz w:val="22"/>
          <w:szCs w:val="22"/>
          <w:u w:val="single"/>
        </w:rPr>
        <w:t>Memorandum of Lease</w:t>
      </w:r>
      <w:r>
        <w:rPr>
          <w:sz w:val="22"/>
          <w:szCs w:val="22"/>
        </w:rPr>
        <w:t xml:space="preserve">.  This Lease shall not be placed of record without the written consent of both parties.  However, the parties agree to execute and deliver a memorandum of this Lease in the form attached hereto as </w:t>
      </w:r>
      <w:r>
        <w:rPr>
          <w:sz w:val="22"/>
          <w:szCs w:val="22"/>
          <w:u w:val="single"/>
        </w:rPr>
        <w:t>Exhibit B</w:t>
      </w:r>
      <w:r>
        <w:rPr>
          <w:sz w:val="22"/>
          <w:szCs w:val="22"/>
        </w:rPr>
        <w:t xml:space="preserve"> and otherwise suitable for recording, and which may be recorded by either party (and each party hereby expressly authorizes the other to make such recording on each party’s behalf), including any modifications, amendments or supplements thereto in the real estate records of the Clerk and Recorder of Campbell County, Wyoming, and in such other locations as may be provided by law as the proper place for recordation of this Lease.  In the event such Memorandum is placed of record, Lessee agrees to execute and deliver to Owner upon any termination of this Lease or expiration of the Initial Term, any Renewal Term, or the Removal Period, a quitclaim and termination of the rights contained herein and under such memorandum, suitable for recording.</w:t>
      </w:r>
    </w:p>
    <w:p>
      <w:pPr>
        <w:pStyle w:val="Heading1"/>
        <w:keepNext w:val="false"/>
        <w:tabs>
          <w:tab w:val="clear" w:pos="720"/>
          <w:tab w:val="left" w:pos="0" w:leader="none"/>
        </w:tabs>
        <w:ind w:hanging="720" w:start="720"/>
        <w:rPr/>
      </w:pPr>
      <w:r>
        <w:rPr>
          <w:sz w:val="22"/>
          <w:szCs w:val="22"/>
        </w:rPr>
        <w:t xml:space="preserve">  </w:t>
      </w:r>
      <w:r>
        <w:rPr>
          <w:sz w:val="22"/>
          <w:szCs w:val="22"/>
          <w:u w:val="single"/>
        </w:rPr>
        <w:t>Estoppel Certificates</w:t>
      </w:r>
      <w:r>
        <w:rPr>
          <w:sz w:val="22"/>
          <w:szCs w:val="22"/>
        </w:rPr>
        <w:t>.</w:t>
        <w:tab/>
        <w:t>Owner and Lessee each agree, upon the written request of the other from time to time, to furnish within a reasonable time a written statement certifying that this Lease is in full force and effect, that there are no events of default by either party under this Lease, or events which by the passage of time or giving of notice would constitute an event of default; stating the date on which rent and other charges are paid and the amount of such payment and all other matters reasonably related to this Lease.</w:t>
      </w:r>
    </w:p>
    <w:p>
      <w:pPr>
        <w:pStyle w:val="Heading1"/>
        <w:keepNext w:val="false"/>
        <w:tabs>
          <w:tab w:val="clear" w:pos="720"/>
          <w:tab w:val="left" w:pos="0" w:leader="none"/>
        </w:tabs>
        <w:ind w:hanging="720" w:start="720"/>
        <w:rPr>
          <w:sz w:val="22"/>
          <w:szCs w:val="22"/>
        </w:rPr>
      </w:pPr>
      <w:r>
        <w:rPr>
          <w:sz w:val="22"/>
          <w:szCs w:val="22"/>
        </w:rPr>
        <w:t>Miscellaneous Provisions</w:t>
      </w:r>
    </w:p>
    <w:p>
      <w:pPr>
        <w:pStyle w:val="Heading2"/>
        <w:tabs>
          <w:tab w:val="clear" w:pos="720"/>
          <w:tab w:val="left" w:pos="0" w:leader="none"/>
        </w:tabs>
        <w:ind w:firstLine="720" w:start="720"/>
        <w:rPr/>
      </w:pPr>
      <w:r>
        <w:rPr>
          <w:sz w:val="22"/>
          <w:szCs w:val="22"/>
          <w:u w:val="single"/>
        </w:rPr>
        <w:t>No Partnership</w:t>
      </w:r>
      <w:r>
        <w:rPr>
          <w:sz w:val="22"/>
          <w:szCs w:val="22"/>
        </w:rPr>
        <w:t xml:space="preserve">.  Owner does not by this Lease, in any way or for any purpose, become a partner or joint venturer of Lessee in the conduct of its business or otherwise. </w:t>
      </w:r>
    </w:p>
    <w:p>
      <w:pPr>
        <w:pStyle w:val="Heading2"/>
        <w:tabs>
          <w:tab w:val="clear" w:pos="720"/>
          <w:tab w:val="left" w:pos="0" w:leader="none"/>
        </w:tabs>
        <w:ind w:firstLine="720" w:start="720"/>
        <w:rPr>
          <w:spacing w:val="-3"/>
          <w:sz w:val="22"/>
          <w:szCs w:val="22"/>
        </w:rPr>
      </w:pPr>
      <w:r>
        <w:rPr>
          <w:sz w:val="22"/>
          <w:szCs w:val="22"/>
          <w:u w:val="single"/>
        </w:rPr>
        <w:t>Force Majeure</w:t>
      </w:r>
      <w:r>
        <w:rPr>
          <w:sz w:val="22"/>
          <w:szCs w:val="22"/>
        </w:rPr>
        <w:t xml:space="preserve">.  Owner and Lessee shall be excused for the period of any delay in the performance of any obligations hereunder (other than the payment of money) when prevented from so doing by cause or causes beyond the respective control of each, including labor disputes, civil commotion, war, governmental regulations or controls, fire or other casualty, weather, inability to obtain any material or services, or acts of God.  In the event any such event of force majeure exists continually beyond a period of ninety (90) calendar days, Lessee shall have the right to terminate this Lease upon thirty (30) calendar days' written notice to Owner. </w:t>
      </w:r>
    </w:p>
    <w:p>
      <w:pPr>
        <w:pStyle w:val="Heading2"/>
        <w:tabs>
          <w:tab w:val="clear" w:pos="720"/>
          <w:tab w:val="left" w:pos="0" w:leader="none"/>
        </w:tabs>
        <w:ind w:firstLine="720" w:start="720"/>
        <w:rPr/>
      </w:pPr>
      <w:r>
        <w:rPr>
          <w:sz w:val="22"/>
          <w:szCs w:val="22"/>
          <w:u w:val="single"/>
        </w:rPr>
        <w:t>No Waiver</w:t>
      </w:r>
      <w:r>
        <w:rPr>
          <w:sz w:val="22"/>
          <w:szCs w:val="22"/>
        </w:rPr>
        <w:t xml:space="preserve">.  Failure of either party to insist upon the strict performance of any provision hereunder shall not be construed as a waiver for the future of such provision.  No provision of this Lease shall be deemed to have been waived by either party unless such waiver be in writing and signed by such party. </w:t>
      </w:r>
    </w:p>
    <w:p>
      <w:pPr>
        <w:pStyle w:val="Heading2"/>
        <w:tabs>
          <w:tab w:val="clear" w:pos="720"/>
          <w:tab w:val="left" w:pos="0" w:leader="none"/>
        </w:tabs>
        <w:ind w:firstLine="720" w:start="720"/>
        <w:rPr/>
      </w:pPr>
      <w:r>
        <w:rPr>
          <w:sz w:val="22"/>
          <w:szCs w:val="22"/>
          <w:u w:val="single"/>
        </w:rPr>
        <w:t>Notices</w:t>
      </w:r>
      <w:r>
        <w:rPr>
          <w:sz w:val="22"/>
          <w:szCs w:val="22"/>
        </w:rPr>
        <w:t xml:space="preserve">.  Any notice, demand, request or other instrument which may be or is required to be given under this Lease shall be in writing and shall be delivered in person or sent by United States mail, postage prepaid, and shall be addressed to the party to receive such notice at its business address.  The addresses of the parties on the execution date of this Lease are as follows: </w:t>
      </w:r>
    </w:p>
    <w:p>
      <w:pPr>
        <w:pStyle w:val="BodyText"/>
        <w:spacing w:before="0" w:after="0"/>
        <w:rPr/>
      </w:pPr>
      <w:r>
        <w:rPr>
          <w:rFonts w:eastAsia="Arial" w:cs="Arial" w:ascii="Arial" w:hAnsi="Arial"/>
          <w:sz w:val="22"/>
          <w:szCs w:val="22"/>
        </w:rPr>
        <w:t>Owner:</w:t>
        <w:tab/>
      </w:r>
      <w:r>
        <w:rPr>
          <w:rFonts w:eastAsia="Arial" w:cs="Arial" w:ascii="Arial" w:hAnsi="Arial"/>
          <w:sz w:val="22"/>
          <w:szCs w:val="22"/>
          <w:u w:val="single"/>
        </w:rPr>
        <w:tab/>
        <w:tab/>
        <w:tab/>
        <w:tab/>
        <w:tab/>
      </w:r>
    </w:p>
    <w:p>
      <w:pPr>
        <w:pStyle w:val="BodyText"/>
        <w:spacing w:before="0" w:after="0"/>
        <w:rPr>
          <w:rFonts w:ascii="Arial" w:hAnsi="Arial" w:eastAsia="Arial" w:cs="Arial"/>
          <w:sz w:val="22"/>
          <w:szCs w:val="22"/>
        </w:rPr>
      </w:pPr>
      <w:r>
        <w:rPr>
          <w:rFonts w:eastAsia="Arial" w:cs="Arial" w:ascii="Arial" w:hAnsi="Arial"/>
          <w:sz w:val="22"/>
          <w:szCs w:val="22"/>
        </w:rPr>
        <w:tab/>
        <w:tab/>
      </w:r>
      <w:r>
        <w:rPr>
          <w:rFonts w:eastAsia="Arial" w:cs="Arial" w:ascii="Arial" w:hAnsi="Arial"/>
          <w:sz w:val="22"/>
          <w:szCs w:val="22"/>
          <w:u w:val="single"/>
        </w:rPr>
        <w:tab/>
        <w:tab/>
        <w:tab/>
        <w:tab/>
        <w:tab/>
      </w:r>
    </w:p>
    <w:p>
      <w:pPr>
        <w:pStyle w:val="BodyText"/>
        <w:spacing w:before="0" w:after="0"/>
        <w:rPr>
          <w:rFonts w:ascii="Arial" w:hAnsi="Arial" w:eastAsia="Arial" w:cs="Arial"/>
          <w:sz w:val="22"/>
          <w:szCs w:val="22"/>
        </w:rPr>
      </w:pPr>
      <w:r>
        <w:rPr>
          <w:rFonts w:eastAsia="Arial" w:cs="Arial" w:ascii="Arial" w:hAnsi="Arial"/>
          <w:sz w:val="22"/>
          <w:szCs w:val="22"/>
        </w:rPr>
        <w:tab/>
        <w:tab/>
      </w:r>
      <w:r>
        <w:rPr>
          <w:rFonts w:eastAsia="Arial" w:cs="Arial" w:ascii="Arial" w:hAnsi="Arial"/>
          <w:sz w:val="22"/>
          <w:szCs w:val="22"/>
          <w:u w:val="single"/>
        </w:rPr>
        <w:tab/>
        <w:tab/>
        <w:tab/>
        <w:tab/>
        <w:tab/>
      </w:r>
    </w:p>
    <w:p>
      <w:pPr>
        <w:pStyle w:val="Normal"/>
        <w:rPr>
          <w:rFonts w:ascii="Arial" w:hAnsi="Arial" w:eastAsia="Arial" w:cs="Arial"/>
          <w:sz w:val="22"/>
          <w:szCs w:val="22"/>
        </w:rPr>
      </w:pPr>
      <w:r>
        <w:rPr>
          <w:rFonts w:eastAsia="Arial" w:cs="Arial" w:ascii="Arial" w:hAnsi="Arial"/>
          <w:sz w:val="22"/>
          <w:szCs w:val="22"/>
        </w:rPr>
      </w:r>
    </w:p>
    <w:p>
      <w:pPr>
        <w:pStyle w:val="Normal"/>
        <w:tabs>
          <w:tab w:val="clear" w:pos="720"/>
          <w:tab w:val="left" w:pos="-720" w:leader="none"/>
        </w:tabs>
        <w:suppressAutoHyphens w:val="true"/>
        <w:rPr>
          <w:rFonts w:ascii="Arial" w:hAnsi="Arial" w:eastAsia="Arial" w:cs="Arial"/>
          <w:sz w:val="22"/>
          <w:szCs w:val="22"/>
        </w:rPr>
      </w:pPr>
      <w:r>
        <w:rPr>
          <w:rFonts w:eastAsia="Arial" w:cs="Arial" w:ascii="Arial" w:hAnsi="Arial"/>
          <w:sz w:val="22"/>
          <w:szCs w:val="22"/>
        </w:rPr>
        <w:tab/>
        <w:t>Lessee:</w:t>
        <w:tab/>
      </w:r>
      <w:r>
        <w:rPr>
          <w:rFonts w:eastAsia="Arial" w:cs="Arial" w:ascii="Arial" w:hAnsi="Arial"/>
          <w:sz w:val="22"/>
          <w:szCs w:val="22"/>
          <w:u w:val="single"/>
        </w:rPr>
        <w:tab/>
        <w:tab/>
        <w:tab/>
        <w:tab/>
        <w:tab/>
      </w:r>
    </w:p>
    <w:p>
      <w:pPr>
        <w:pStyle w:val="Normal"/>
        <w:tabs>
          <w:tab w:val="clear" w:pos="720"/>
          <w:tab w:val="left" w:pos="-720" w:leader="none"/>
        </w:tabs>
        <w:suppressAutoHyphens w:val="true"/>
        <w:rPr>
          <w:rFonts w:ascii="Arial" w:hAnsi="Arial" w:eastAsia="Arial" w:cs="Arial"/>
          <w:sz w:val="22"/>
          <w:szCs w:val="22"/>
        </w:rPr>
      </w:pPr>
      <w:r>
        <w:rPr>
          <w:rFonts w:eastAsia="Arial" w:cs="Arial" w:ascii="Arial" w:hAnsi="Arial"/>
          <w:sz w:val="22"/>
          <w:szCs w:val="22"/>
        </w:rPr>
        <w:tab/>
        <w:tab/>
        <w:tab/>
      </w:r>
      <w:r>
        <w:rPr>
          <w:rFonts w:eastAsia="Arial" w:cs="Arial" w:ascii="Arial" w:hAnsi="Arial"/>
          <w:sz w:val="22"/>
          <w:szCs w:val="22"/>
          <w:u w:val="single"/>
        </w:rPr>
        <w:tab/>
        <w:tab/>
        <w:tab/>
        <w:tab/>
        <w:tab/>
      </w:r>
    </w:p>
    <w:p>
      <w:pPr>
        <w:pStyle w:val="Normal"/>
        <w:tabs>
          <w:tab w:val="clear" w:pos="720"/>
          <w:tab w:val="left" w:pos="-720" w:leader="none"/>
        </w:tabs>
        <w:suppressAutoHyphens w:val="true"/>
        <w:rPr>
          <w:rFonts w:ascii="Arial" w:hAnsi="Arial" w:eastAsia="Arial" w:cs="Arial"/>
          <w:spacing w:val="-3"/>
          <w:sz w:val="22"/>
          <w:szCs w:val="22"/>
        </w:rPr>
      </w:pPr>
      <w:r>
        <w:rPr>
          <w:rFonts w:eastAsia="Arial" w:cs="Arial" w:ascii="Arial" w:hAnsi="Arial"/>
          <w:sz w:val="22"/>
          <w:szCs w:val="22"/>
        </w:rPr>
        <w:tab/>
        <w:tab/>
        <w:tab/>
      </w:r>
      <w:r>
        <w:rPr>
          <w:rFonts w:eastAsia="Arial" w:cs="Arial" w:ascii="Arial" w:hAnsi="Arial"/>
          <w:sz w:val="22"/>
          <w:szCs w:val="22"/>
          <w:u w:val="single"/>
        </w:rPr>
        <w:tab/>
        <w:tab/>
        <w:tab/>
        <w:tab/>
        <w:tab/>
      </w:r>
    </w:p>
    <w:p>
      <w:pPr>
        <w:pStyle w:val="Normal"/>
        <w:tabs>
          <w:tab w:val="clear" w:pos="720"/>
          <w:tab w:val="left" w:pos="-720" w:leader="none"/>
        </w:tabs>
        <w:suppressAutoHyphens w:val="true"/>
        <w:rPr>
          <w:rFonts w:ascii="Arial" w:hAnsi="Arial" w:eastAsia="Arial" w:cs="Arial"/>
          <w:spacing w:val="-3"/>
          <w:sz w:val="22"/>
          <w:szCs w:val="22"/>
        </w:rPr>
      </w:pPr>
      <w:r>
        <w:rPr>
          <w:rFonts w:eastAsia="Arial" w:cs="Arial" w:ascii="Arial" w:hAnsi="Arial"/>
          <w:spacing w:val="-3"/>
          <w:sz w:val="22"/>
          <w:szCs w:val="22"/>
        </w:rPr>
      </w:r>
    </w:p>
    <w:p>
      <w:pPr>
        <w:pStyle w:val="Normal"/>
        <w:jc w:val="both"/>
        <w:rPr>
          <w:rFonts w:ascii="Arial" w:hAnsi="Arial" w:eastAsia="Arial" w:cs="Arial"/>
          <w:sz w:val="22"/>
          <w:szCs w:val="22"/>
        </w:rPr>
      </w:pPr>
      <w:r>
        <w:rPr>
          <w:rFonts w:eastAsia="Arial" w:cs="Arial" w:ascii="Arial" w:hAnsi="Arial"/>
          <w:sz w:val="22"/>
          <w:szCs w:val="22"/>
        </w:rPr>
        <w:t xml:space="preserve">Either party may designate another address by written notice to the other party.  Any notice shall be deemed given upon hand delivery or upon the second business day following deposit in the United States mail as herein described. </w:t>
      </w:r>
    </w:p>
    <w:p>
      <w:pPr>
        <w:pStyle w:val="Normal"/>
        <w:tabs>
          <w:tab w:val="clear" w:pos="720"/>
          <w:tab w:val="left" w:pos="-720" w:leader="none"/>
        </w:tabs>
        <w:suppressAutoHyphens w:val="true"/>
        <w:rPr>
          <w:rFonts w:ascii="Arial" w:hAnsi="Arial" w:eastAsia="Arial" w:cs="Arial"/>
          <w:spacing w:val="-3"/>
          <w:sz w:val="22"/>
          <w:szCs w:val="22"/>
        </w:rPr>
      </w:pPr>
      <w:r>
        <w:rPr>
          <w:rFonts w:eastAsia="Arial" w:cs="Arial" w:ascii="Arial" w:hAnsi="Arial"/>
          <w:spacing w:val="-3"/>
          <w:sz w:val="22"/>
          <w:szCs w:val="22"/>
        </w:rPr>
      </w:r>
    </w:p>
    <w:p>
      <w:pPr>
        <w:pStyle w:val="Heading2"/>
        <w:tabs>
          <w:tab w:val="clear" w:pos="720"/>
          <w:tab w:val="left" w:pos="0" w:leader="none"/>
        </w:tabs>
        <w:ind w:firstLine="720" w:start="720"/>
        <w:rPr/>
      </w:pPr>
      <w:r>
        <w:rPr>
          <w:sz w:val="22"/>
          <w:szCs w:val="22"/>
          <w:u w:val="single"/>
        </w:rPr>
        <w:t>Partial Invalidity</w:t>
      </w:r>
      <w:r>
        <w:rPr>
          <w:sz w:val="22"/>
          <w:szCs w:val="22"/>
        </w:rPr>
        <w:t xml:space="preserve">.  If any provision of this Lease or the application thereof to any person or circumstance shall to any extent be invalid, the remainder of this Lease or the application of such provision to persons or circumstances other than those as to which it is held invalid shall not be affected thereby and each provision of this Lease shall be valid and enforced to the fullest extent permitted by law. </w:t>
      </w:r>
    </w:p>
    <w:p>
      <w:pPr>
        <w:pStyle w:val="Heading2"/>
        <w:tabs>
          <w:tab w:val="clear" w:pos="720"/>
          <w:tab w:val="left" w:pos="0" w:leader="none"/>
        </w:tabs>
        <w:ind w:firstLine="720" w:start="720"/>
        <w:rPr/>
      </w:pPr>
      <w:r>
        <w:rPr>
          <w:sz w:val="22"/>
          <w:szCs w:val="22"/>
          <w:u w:val="single"/>
        </w:rPr>
        <w:t>Broker's Commissions</w:t>
      </w:r>
      <w:r>
        <w:rPr>
          <w:sz w:val="22"/>
          <w:szCs w:val="22"/>
        </w:rPr>
        <w:t xml:space="preserve">.  Owner and Lessee each represent and warrant that there are no claims for brokerage commissions or finder's fees in connection with this Lease and each agrees to indemnify the other against and hold it harmless from all liabilities (including attorneys' fees) arising from any such claim which is brought by any person or entity with whom the indemnifying party has dealt. </w:t>
      </w:r>
    </w:p>
    <w:p>
      <w:pPr>
        <w:pStyle w:val="Heading2"/>
        <w:tabs>
          <w:tab w:val="clear" w:pos="720"/>
          <w:tab w:val="left" w:pos="0" w:leader="none"/>
        </w:tabs>
        <w:ind w:firstLine="720" w:start="720"/>
        <w:rPr/>
      </w:pPr>
      <w:r>
        <w:rPr>
          <w:sz w:val="22"/>
          <w:szCs w:val="22"/>
          <w:u w:val="single"/>
        </w:rPr>
        <w:t>Provisions Binding</w:t>
      </w:r>
      <w:r>
        <w:rPr>
          <w:sz w:val="22"/>
          <w:szCs w:val="22"/>
        </w:rPr>
        <w:t xml:space="preserve">.  Except as otherwise provided, all provisions herein shall be binding upon and shall inure to the benefit of the parties, their legal representatives, heirs, successors and assigns. </w:t>
      </w:r>
    </w:p>
    <w:p>
      <w:pPr>
        <w:pStyle w:val="Heading2"/>
        <w:tabs>
          <w:tab w:val="clear" w:pos="720"/>
          <w:tab w:val="left" w:pos="0" w:leader="none"/>
        </w:tabs>
        <w:ind w:firstLine="720" w:start="720"/>
        <w:rPr/>
      </w:pPr>
      <w:r>
        <w:rPr>
          <w:sz w:val="22"/>
          <w:szCs w:val="22"/>
          <w:u w:val="single"/>
        </w:rPr>
        <w:t>Entire Agreement</w:t>
      </w:r>
      <w:r>
        <w:rPr>
          <w:sz w:val="22"/>
          <w:szCs w:val="22"/>
        </w:rPr>
        <w:t xml:space="preserve">.   This Lease sets forth the entire agreement between the parties.  Any prior conversations, understandings or writings with respect to the subject matter of this Lease are merged herein and are extinguished.  No subsequent amendment to this Lease shall be binding upon Owner or Lessee unless reduced to writing and signed by both parties. The captions and section numbers appearing herein are inserted only as a matter of convenience and are not intended to define, limit, construe or describe the scope or intent of any Section or Paragraph hereof. </w:t>
      </w:r>
    </w:p>
    <w:p>
      <w:pPr>
        <w:pStyle w:val="Heading2"/>
        <w:tabs>
          <w:tab w:val="clear" w:pos="720"/>
          <w:tab w:val="left" w:pos="0" w:leader="none"/>
        </w:tabs>
        <w:ind w:firstLine="720" w:start="720"/>
        <w:rPr/>
      </w:pPr>
      <w:r>
        <w:rPr>
          <w:sz w:val="22"/>
          <w:szCs w:val="22"/>
        </w:rPr>
        <w:t xml:space="preserve"> </w:t>
      </w:r>
      <w:r>
        <w:rPr>
          <w:sz w:val="22"/>
          <w:szCs w:val="22"/>
          <w:u w:val="single"/>
        </w:rPr>
        <w:t>Attorneys' Fees and Costs</w:t>
      </w:r>
      <w:r>
        <w:rPr>
          <w:sz w:val="22"/>
          <w:szCs w:val="22"/>
        </w:rPr>
        <w:t xml:space="preserve">.  In the event either Lessee or Owner defaults under the terms of this Lease, the defaulting party shall pay all costs incurred by the other party in enforcing the terms hereof, including reasonable attorneys' fees. </w:t>
      </w:r>
    </w:p>
    <w:p>
      <w:pPr>
        <w:pStyle w:val="Heading2"/>
        <w:tabs>
          <w:tab w:val="clear" w:pos="720"/>
          <w:tab w:val="left" w:pos="0" w:leader="none"/>
        </w:tabs>
        <w:ind w:firstLine="720" w:start="720"/>
        <w:rPr/>
      </w:pPr>
      <w:r>
        <w:rPr>
          <w:sz w:val="22"/>
          <w:szCs w:val="22"/>
        </w:rPr>
        <w:t xml:space="preserve"> </w:t>
      </w:r>
      <w:r>
        <w:rPr>
          <w:sz w:val="22"/>
          <w:szCs w:val="22"/>
          <w:u w:val="single"/>
        </w:rPr>
        <w:t>Interpretation of Lease</w:t>
      </w:r>
      <w:r>
        <w:rPr>
          <w:sz w:val="22"/>
          <w:szCs w:val="22"/>
        </w:rPr>
        <w:t xml:space="preserve">.  This Lease shall be interpreted and governed in accordance with the laws of the State of Wyoming. </w:t>
      </w:r>
    </w:p>
    <w:p>
      <w:pPr>
        <w:pStyle w:val="Heading2"/>
        <w:tabs>
          <w:tab w:val="clear" w:pos="720"/>
          <w:tab w:val="left" w:pos="0" w:leader="none"/>
        </w:tabs>
        <w:ind w:firstLine="720" w:start="720"/>
        <w:rPr/>
      </w:pPr>
      <w:r>
        <w:rPr>
          <w:sz w:val="22"/>
          <w:szCs w:val="22"/>
        </w:rPr>
        <w:t xml:space="preserve"> </w:t>
      </w:r>
      <w:r>
        <w:rPr>
          <w:sz w:val="22"/>
          <w:szCs w:val="22"/>
          <w:u w:val="single"/>
        </w:rPr>
        <w:t>Context</w:t>
      </w:r>
      <w:r>
        <w:rPr>
          <w:sz w:val="22"/>
          <w:szCs w:val="22"/>
        </w:rPr>
        <w:t xml:space="preserve">.  Whenever the singular is used in this Lease and where required by the context, the same shall include the plural, and the masculine gender shall include the feminine and neuter genders and vice versa, and the word "person" shall include a corporation, partnership, firm, association, or other legal entity. </w:t>
      </w:r>
    </w:p>
    <w:p>
      <w:pPr>
        <w:pStyle w:val="Heading1"/>
        <w:keepNext w:val="false"/>
        <w:tabs>
          <w:tab w:val="clear" w:pos="720"/>
          <w:tab w:val="left" w:pos="0" w:leader="none"/>
        </w:tabs>
        <w:ind w:hanging="720" w:start="720"/>
        <w:rPr/>
      </w:pPr>
      <w:r>
        <w:rPr>
          <w:sz w:val="22"/>
          <w:szCs w:val="22"/>
          <w:u w:val="single"/>
        </w:rPr>
        <w:t>Authority of Signatories</w:t>
      </w:r>
      <w:r>
        <w:rPr>
          <w:sz w:val="22"/>
          <w:szCs w:val="22"/>
        </w:rPr>
        <w:t xml:space="preserve">.  Each person executing this Lease represents and warrants that (s)he is duly authorized to execute and deliver the same on behalf of the entity for which (s)he is signing, and that this Lease is binding upon said entity in accordance with its terms. </w:t>
      </w:r>
    </w:p>
    <w:p>
      <w:pPr>
        <w:pStyle w:val="Normal"/>
        <w:rPr>
          <w:rFonts w:ascii="Arial" w:hAnsi="Arial" w:eastAsia="Arial" w:cs="Arial"/>
          <w:sz w:val="22"/>
          <w:szCs w:val="22"/>
        </w:rPr>
      </w:pPr>
      <w:r>
        <w:rPr>
          <w:rFonts w:eastAsia="Arial" w:cs="Arial" w:ascii="Arial" w:hAnsi="Arial"/>
          <w:sz w:val="22"/>
          <w:szCs w:val="22"/>
        </w:rPr>
        <w:t>OWNER:</w:t>
        <w:tab/>
        <w:tab/>
        <w:tab/>
        <w:tab/>
        <w:tab/>
        <w:tab/>
        <w:t>OWNER:</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By: _________________________</w:t>
        <w:tab/>
        <w:tab/>
        <w:t>By:  ________________________</w:t>
      </w:r>
    </w:p>
    <w:p>
      <w:pPr>
        <w:pStyle w:val="Normal"/>
        <w:rPr>
          <w:rFonts w:ascii="Arial" w:hAnsi="Arial" w:eastAsia="Arial" w:cs="Arial"/>
          <w:sz w:val="22"/>
          <w:szCs w:val="22"/>
        </w:rPr>
      </w:pPr>
      <w:r>
        <w:rPr>
          <w:rFonts w:eastAsia="Arial" w:cs="Arial" w:ascii="Arial" w:hAnsi="Arial"/>
          <w:sz w:val="22"/>
          <w:szCs w:val="22"/>
        </w:rPr>
        <w:t>Name: ______________________</w:t>
        <w:tab/>
        <w:tab/>
        <w:t>Name: ______________________</w:t>
      </w:r>
    </w:p>
    <w:p>
      <w:pPr>
        <w:pStyle w:val="Normal"/>
        <w:rPr>
          <w:rFonts w:ascii="Arial" w:hAnsi="Arial" w:eastAsia="Arial" w:cs="Arial"/>
          <w:sz w:val="22"/>
          <w:szCs w:val="22"/>
        </w:rPr>
      </w:pPr>
      <w:r>
        <w:rPr>
          <w:rFonts w:eastAsia="Arial" w:cs="Arial" w:ascii="Arial" w:hAnsi="Arial"/>
          <w:sz w:val="22"/>
          <w:szCs w:val="22"/>
        </w:rPr>
        <w:t>Title:   ______________________</w:t>
        <w:tab/>
        <w:tab/>
        <w:t>Title:  _______________________</w:t>
      </w:r>
    </w:p>
    <w:p>
      <w:pPr>
        <w:pStyle w:val="ListNum"/>
        <w:tabs>
          <w:tab w:val="clear" w:pos="720"/>
          <w:tab w:val="left" w:pos="-450" w:leader="none"/>
        </w:tabs>
        <w:rPr>
          <w:rFonts w:ascii="Arial" w:hAnsi="Arial" w:eastAsia="Arial" w:cs="Arial"/>
          <w:sz w:val="22"/>
          <w:szCs w:val="22"/>
        </w:rPr>
      </w:pPr>
      <w:r>
        <w:rPr>
          <w:rFonts w:eastAsia="Arial" w:cs="Arial"/>
          <w:sz w:val="22"/>
          <w:szCs w:val="22"/>
        </w:rPr>
      </w:r>
    </w:p>
    <w:p>
      <w:pPr>
        <w:pStyle w:val="Normal"/>
        <w:rPr>
          <w:rFonts w:ascii="Arial" w:hAnsi="Arial" w:eastAsia="Arial" w:cs="Arial"/>
          <w:sz w:val="22"/>
          <w:szCs w:val="22"/>
        </w:rPr>
      </w:pPr>
      <w:r>
        <w:rPr>
          <w:rFonts w:eastAsia="Arial" w:cs="Arial" w:ascii="Arial" w:hAnsi="Arial"/>
          <w:sz w:val="22"/>
          <w:szCs w:val="22"/>
        </w:rPr>
        <w:t>ENRON CAPITAL &amp; TRADE CORP.</w:t>
      </w:r>
    </w:p>
    <w:p>
      <w:pPr>
        <w:pStyle w:val="ListNum"/>
        <w:tabs>
          <w:tab w:val="clear" w:pos="720"/>
          <w:tab w:val="left" w:pos="-450" w:leader="none"/>
        </w:tabs>
        <w:rPr>
          <w:rFonts w:ascii="Arial" w:hAnsi="Arial" w:eastAsia="Arial" w:cs="Arial"/>
          <w:sz w:val="22"/>
          <w:szCs w:val="22"/>
        </w:rPr>
      </w:pPr>
      <w:r>
        <w:rPr>
          <w:rFonts w:eastAsia="Arial" w:cs="Arial"/>
          <w:sz w:val="22"/>
          <w:szCs w:val="22"/>
        </w:rPr>
      </w:r>
    </w:p>
    <w:p>
      <w:pPr>
        <w:pStyle w:val="Normal"/>
        <w:rPr>
          <w:rFonts w:ascii="Arial" w:hAnsi="Arial" w:eastAsia="Arial" w:cs="Arial"/>
          <w:sz w:val="22"/>
          <w:szCs w:val="22"/>
        </w:rPr>
      </w:pPr>
      <w:r>
        <w:rPr>
          <w:rFonts w:eastAsia="Arial" w:cs="Arial" w:ascii="Arial" w:hAnsi="Arial"/>
          <w:sz w:val="22"/>
          <w:szCs w:val="22"/>
        </w:rPr>
        <w:t>By: _________________________</w:t>
        <w:tab/>
        <w:tab/>
      </w:r>
    </w:p>
    <w:p>
      <w:pPr>
        <w:pStyle w:val="Normal"/>
        <w:rPr>
          <w:rFonts w:ascii="Arial" w:hAnsi="Arial" w:eastAsia="Arial" w:cs="Arial"/>
          <w:sz w:val="22"/>
          <w:szCs w:val="22"/>
        </w:rPr>
      </w:pPr>
      <w:r>
        <w:rPr>
          <w:rFonts w:eastAsia="Arial" w:cs="Arial" w:ascii="Arial" w:hAnsi="Arial"/>
          <w:sz w:val="22"/>
          <w:szCs w:val="22"/>
        </w:rPr>
        <w:t>Name: ______________________</w:t>
        <w:tab/>
        <w:tab/>
      </w:r>
    </w:p>
    <w:p>
      <w:pPr>
        <w:pStyle w:val="Normal"/>
        <w:rPr>
          <w:rFonts w:ascii="Arial" w:hAnsi="Arial" w:eastAsia="Arial" w:cs="Arial"/>
          <w:sz w:val="22"/>
          <w:szCs w:val="22"/>
        </w:rPr>
      </w:pPr>
      <w:r>
        <w:rPr>
          <w:rFonts w:eastAsia="Arial" w:cs="Arial" w:ascii="Arial" w:hAnsi="Arial"/>
          <w:sz w:val="22"/>
          <w:szCs w:val="22"/>
        </w:rPr>
        <w:t>Title:   ______________________</w:t>
        <w:tab/>
        <w:tab/>
      </w:r>
    </w:p>
    <w:p>
      <w:pPr>
        <w:pStyle w:val="ListNum"/>
        <w:tabs>
          <w:tab w:val="clear" w:pos="720"/>
          <w:tab w:val="left" w:pos="-450" w:leader="none"/>
        </w:tabs>
        <w:rPr>
          <w:sz w:val="22"/>
          <w:szCs w:val="22"/>
        </w:rPr>
      </w:pPr>
      <w:r>
        <w:rPr>
          <w:sz w:val="22"/>
          <w:szCs w:val="22"/>
        </w:rPr>
        <w:t xml:space="preserve"> </w:t>
      </w:r>
    </w:p>
    <w:p>
      <w:pPr>
        <w:pStyle w:val="ListNum"/>
        <w:tabs>
          <w:tab w:val="clear" w:pos="720"/>
          <w:tab w:val="left" w:pos="-450" w:leader="none"/>
        </w:tabs>
        <w:rPr>
          <w:sz w:val="22"/>
          <w:szCs w:val="22"/>
        </w:rPr>
      </w:pPr>
      <w:r>
        <w:rPr>
          <w:sz w:val="22"/>
          <w:szCs w:val="22"/>
        </w:rPr>
      </w:r>
    </w:p>
    <w:p>
      <w:pPr>
        <w:pStyle w:val="ListNum"/>
        <w:tabs>
          <w:tab w:val="clear" w:pos="720"/>
          <w:tab w:val="left" w:pos="-450" w:leader="none"/>
        </w:tabs>
        <w:rPr>
          <w:sz w:val="22"/>
          <w:szCs w:val="22"/>
        </w:rPr>
      </w:pPr>
      <w:r>
        <w:rPr>
          <w:sz w:val="22"/>
          <w:szCs w:val="22"/>
        </w:rPr>
      </w:r>
    </w:p>
    <w:p>
      <w:pPr>
        <w:sectPr>
          <w:footerReference w:type="default" r:id="rId2"/>
          <w:type w:val="nextPage"/>
          <w:pgSz w:w="12240" w:h="15840"/>
          <w:pgMar w:left="1440" w:right="1440" w:gutter="0" w:header="0" w:top="1440" w:footer="720" w:bottom="1440"/>
          <w:pgNumType w:start="1" w:fmt="decimal"/>
          <w:formProt w:val="false"/>
          <w:textDirection w:val="lrTb"/>
        </w:sectPr>
        <w:pStyle w:val="Normal"/>
        <w:rPr>
          <w:rFonts w:ascii="Arial" w:hAnsi="Arial" w:eastAsia="Arial" w:cs="Arial"/>
          <w:sz w:val="22"/>
          <w:szCs w:val="22"/>
        </w:rPr>
      </w:pPr>
      <w:bookmarkStart w:id="0" w:name="EADocNum"/>
      <w:bookmarkEnd w:id="0"/>
      <w:r>
        <w:rPr>
          <w:rFonts w:eastAsia="Arial" w:cs="Arial" w:ascii="Arial" w:hAnsi="Arial"/>
          <w:sz w:val="16"/>
          <w:szCs w:val="16"/>
        </w:rPr>
        <w:t>CHEYENNE:</w:t>
      </w:r>
      <w:r>
        <w:rPr>
          <w:rFonts w:eastAsia="Arial" w:cs="Arial" w:ascii="Arial" w:hAnsi="Arial"/>
          <w:sz w:val="16"/>
          <w:szCs w:val="16"/>
        </w:rPr>
        <w:fldChar w:fldCharType="begin"/>
      </w:r>
      <w:r>
        <w:rPr>
          <w:sz w:val="16"/>
          <w:szCs w:val="16"/>
          <w:rFonts w:eastAsia="Arial" w:cs="Arial" w:ascii="Arial" w:hAnsi="Arial"/>
        </w:rPr>
        <w:instrText xml:space="preserve"> FILENAME </w:instrText>
      </w:r>
      <w:r>
        <w:rPr>
          <w:sz w:val="16"/>
          <w:szCs w:val="16"/>
          <w:rFonts w:eastAsia="Arial" w:cs="Arial" w:ascii="Arial" w:hAnsi="Arial"/>
        </w:rPr>
        <w:fldChar w:fldCharType="separate"/>
      </w:r>
      <w:r>
        <w:rPr>
          <w:sz w:val="16"/>
          <w:szCs w:val="16"/>
          <w:rFonts w:eastAsia="Arial" w:cs="Arial" w:ascii="Arial" w:hAnsi="Arial"/>
        </w:rPr>
        <w:t>0096238.DOC</w:t>
      </w:r>
      <w:r>
        <w:rPr>
          <w:sz w:val="16"/>
          <w:szCs w:val="16"/>
          <w:rFonts w:eastAsia="Arial" w:cs="Arial" w:ascii="Arial" w:hAnsi="Arial"/>
        </w:rPr>
        <w:fldChar w:fldCharType="end"/>
      </w:r>
    </w:p>
    <w:p>
      <w:pPr>
        <w:pStyle w:val="Normal"/>
        <w:rPr>
          <w:rFonts w:ascii="Arial" w:hAnsi="Arial" w:eastAsia="Arial" w:cs="Arial"/>
          <w:sz w:val="22"/>
          <w:szCs w:val="22"/>
        </w:rPr>
      </w:pPr>
      <w:r>
        <w:rPr>
          <w:rFonts w:eastAsia="Arial" w:cs="Arial" w:ascii="Arial" w:hAnsi="Arial"/>
          <w:sz w:val="22"/>
          <w:szCs w:val="22"/>
        </w:rPr>
      </w:r>
      <w:bookmarkStart w:id="1" w:name="EADocNum"/>
      <w:bookmarkStart w:id="2" w:name="EADocNum"/>
      <w:bookmarkEnd w:id="2"/>
    </w:p>
    <w:p>
      <w:pPr>
        <w:pStyle w:val="Normal"/>
        <w:jc w:val="center"/>
        <w:rPr>
          <w:rFonts w:ascii="Arial" w:hAnsi="Arial" w:eastAsia="Arial" w:cs="Arial"/>
          <w:b/>
          <w:bCs/>
          <w:sz w:val="22"/>
          <w:szCs w:val="22"/>
        </w:rPr>
      </w:pPr>
      <w:r>
        <w:rPr>
          <w:rFonts w:eastAsia="Arial" w:cs="Arial" w:ascii="Arial" w:hAnsi="Arial"/>
          <w:b/>
          <w:bCs/>
          <w:sz w:val="22"/>
          <w:szCs w:val="22"/>
        </w:rPr>
        <w:t>EXHIBIT A</w:t>
      </w:r>
    </w:p>
    <w:p>
      <w:pPr>
        <w:pStyle w:val="Normal"/>
        <w:jc w:val="center"/>
        <w:rPr>
          <w:rFonts w:ascii="Arial" w:hAnsi="Arial" w:eastAsia="Arial" w:cs="Arial"/>
          <w:b/>
          <w:bCs/>
          <w:sz w:val="22"/>
          <w:szCs w:val="22"/>
        </w:rPr>
      </w:pPr>
      <w:r>
        <w:rPr>
          <w:rFonts w:eastAsia="Arial" w:cs="Arial" w:ascii="Arial" w:hAnsi="Arial"/>
          <w:b/>
          <w:bCs/>
          <w:sz w:val="22"/>
          <w:szCs w:val="22"/>
        </w:rPr>
      </w:r>
    </w:p>
    <w:p>
      <w:pPr>
        <w:sectPr>
          <w:headerReference w:type="default" r:id="rId3"/>
          <w:headerReference w:type="first" r:id="rId4"/>
          <w:footerReference w:type="default" r:id="rId5"/>
          <w:footerReference w:type="first" r:id="rId6"/>
          <w:type w:val="nextPage"/>
          <w:pgSz w:w="12240" w:h="15840"/>
          <w:pgMar w:left="1440" w:right="1440" w:gutter="0" w:header="720" w:top="2160" w:footer="0" w:bottom="1440"/>
          <w:pgNumType w:start="1" w:fmt="decimal"/>
          <w:formProt w:val="false"/>
          <w:titlePg/>
          <w:textDirection w:val="lrTb"/>
        </w:sectPr>
        <w:pStyle w:val="Normal"/>
        <w:jc w:val="center"/>
        <w:rPr>
          <w:rFonts w:ascii="Arial" w:hAnsi="Arial" w:eastAsia="Arial" w:cs="Arial"/>
          <w:b/>
          <w:bCs/>
          <w:sz w:val="22"/>
          <w:szCs w:val="22"/>
        </w:rPr>
      </w:pPr>
      <w:r>
        <w:rPr>
          <w:rFonts w:eastAsia="Arial" w:cs="Arial" w:ascii="Arial" w:hAnsi="Arial"/>
          <w:b/>
          <w:bCs/>
          <w:sz w:val="22"/>
          <w:szCs w:val="22"/>
        </w:rPr>
        <w:t>Land Description</w:t>
      </w:r>
    </w:p>
    <w:p>
      <w:pPr>
        <w:pStyle w:val="Normal"/>
        <w:jc w:val="center"/>
        <w:rPr>
          <w:rFonts w:ascii="Arial" w:hAnsi="Arial" w:eastAsia="Arial" w:cs="Arial"/>
          <w:b/>
          <w:bCs/>
          <w:sz w:val="22"/>
          <w:szCs w:val="22"/>
        </w:rPr>
      </w:pPr>
      <w:r>
        <w:rPr>
          <w:rFonts w:eastAsia="Arial" w:cs="Arial" w:ascii="Arial" w:hAnsi="Arial"/>
          <w:b/>
          <w:bCs/>
          <w:sz w:val="22"/>
          <w:szCs w:val="22"/>
        </w:rPr>
        <w:t>EXHIBIT B</w:t>
      </w:r>
    </w:p>
    <w:p>
      <w:pPr>
        <w:pStyle w:val="Normal"/>
        <w:jc w:val="center"/>
        <w:rPr>
          <w:rFonts w:ascii="Arial" w:hAnsi="Arial" w:eastAsia="Arial" w:cs="Arial"/>
          <w:b/>
          <w:bCs/>
          <w:sz w:val="22"/>
          <w:szCs w:val="22"/>
        </w:rPr>
      </w:pPr>
      <w:r>
        <w:rPr>
          <w:rFonts w:eastAsia="Arial" w:cs="Arial" w:ascii="Arial" w:hAnsi="Arial"/>
          <w:b/>
          <w:bCs/>
          <w:sz w:val="22"/>
          <w:szCs w:val="22"/>
        </w:rPr>
      </w:r>
    </w:p>
    <w:p>
      <w:pPr>
        <w:pStyle w:val="Normal"/>
        <w:jc w:val="center"/>
        <w:rPr>
          <w:rFonts w:ascii="Arial" w:hAnsi="Arial" w:eastAsia="Arial" w:cs="Arial"/>
          <w:b/>
          <w:bCs/>
          <w:sz w:val="22"/>
          <w:szCs w:val="22"/>
        </w:rPr>
      </w:pPr>
      <w:r>
        <w:rPr>
          <w:rFonts w:eastAsia="Arial" w:cs="Arial" w:ascii="Arial" w:hAnsi="Arial"/>
          <w:b/>
          <w:bCs/>
          <w:sz w:val="22"/>
          <w:szCs w:val="22"/>
        </w:rPr>
        <w:t>Memorandum of Lease</w:t>
      </w:r>
    </w:p>
    <w:p>
      <w:pPr>
        <w:pStyle w:val="Normal"/>
        <w:jc w:val="center"/>
        <w:rPr>
          <w:rFonts w:ascii="Arial" w:hAnsi="Arial" w:eastAsia="Arial" w:cs="Arial"/>
          <w:b/>
          <w:bCs/>
          <w:sz w:val="22"/>
          <w:szCs w:val="22"/>
        </w:rPr>
      </w:pPr>
      <w:r>
        <w:rPr>
          <w:rFonts w:eastAsia="Arial" w:cs="Arial" w:ascii="Arial" w:hAnsi="Arial"/>
          <w:b/>
          <w:bCs/>
          <w:sz w:val="22"/>
          <w:szCs w:val="22"/>
        </w:rPr>
      </w:r>
    </w:p>
    <w:p>
      <w:pPr>
        <w:pStyle w:val="Normal"/>
        <w:jc w:val="center"/>
        <w:rPr>
          <w:rFonts w:ascii="Arial" w:hAnsi="Arial" w:eastAsia="Arial" w:cs="Arial"/>
          <w:b/>
          <w:bCs/>
          <w:sz w:val="22"/>
          <w:szCs w:val="22"/>
        </w:rPr>
      </w:pPr>
      <w:r>
        <w:rPr>
          <w:rFonts w:eastAsia="Arial" w:cs="Arial" w:ascii="Arial" w:hAnsi="Arial"/>
          <w:b/>
          <w:bCs/>
          <w:sz w:val="22"/>
          <w:szCs w:val="22"/>
        </w:rPr>
      </w:r>
    </w:p>
    <w:p>
      <w:pPr>
        <w:pStyle w:val="BodyText"/>
        <w:jc w:val="both"/>
        <w:rPr>
          <w:rFonts w:ascii="Arial" w:hAnsi="Arial" w:eastAsia="Arial" w:cs="Arial"/>
          <w:sz w:val="22"/>
          <w:szCs w:val="22"/>
        </w:rPr>
      </w:pPr>
      <w:r>
        <w:rPr>
          <w:rFonts w:eastAsia="Arial" w:cs="Arial" w:ascii="Arial" w:hAnsi="Arial"/>
          <w:sz w:val="22"/>
          <w:szCs w:val="22"/>
        </w:rPr>
        <w:t>This Memorandum of Lease is by and between ___________________, ____________________________, (“Owner”) and Enron Capital &amp; Trade Corp., a __________________ corporation (“Lessee”).</w:t>
      </w:r>
    </w:p>
    <w:p>
      <w:pPr>
        <w:pStyle w:val="BodyText"/>
        <w:jc w:val="both"/>
        <w:rPr/>
      </w:pPr>
      <w:r>
        <w:rPr>
          <w:rFonts w:eastAsia="Arial" w:cs="Arial" w:ascii="Arial" w:hAnsi="Arial"/>
          <w:sz w:val="22"/>
          <w:szCs w:val="22"/>
        </w:rPr>
        <w:t xml:space="preserve">Owner has leased Lessee certain property situated in Campbell County, Wyoming, as more particularly described on </w:t>
      </w:r>
      <w:r>
        <w:rPr>
          <w:rFonts w:eastAsia="Arial" w:cs="Arial" w:ascii="Arial" w:hAnsi="Arial"/>
          <w:sz w:val="22"/>
          <w:szCs w:val="22"/>
          <w:u w:val="single"/>
        </w:rPr>
        <w:t>Exhibit A</w:t>
      </w:r>
      <w:r>
        <w:rPr>
          <w:rFonts w:eastAsia="Arial" w:cs="Arial" w:ascii="Arial" w:hAnsi="Arial"/>
          <w:sz w:val="22"/>
          <w:szCs w:val="22"/>
        </w:rPr>
        <w:t xml:space="preserve"> attached hereto and incorporated herein by reference (”Premises”) pursuant to that certain Compressor Site Lease Agreement dated August ____, 1999 (“Lease”).</w:t>
      </w:r>
    </w:p>
    <w:p>
      <w:pPr>
        <w:pStyle w:val="BodyText"/>
        <w:jc w:val="both"/>
        <w:rPr>
          <w:rFonts w:ascii="Arial" w:hAnsi="Arial" w:eastAsia="Arial" w:cs="Arial"/>
          <w:sz w:val="22"/>
          <w:szCs w:val="22"/>
        </w:rPr>
      </w:pPr>
      <w:r>
        <w:rPr>
          <w:rFonts w:eastAsia="Arial" w:cs="Arial" w:ascii="Arial" w:hAnsi="Arial"/>
          <w:sz w:val="22"/>
          <w:szCs w:val="22"/>
        </w:rPr>
        <w:t>The terms of the Lease commenced on August ____, 1999 and the primary term of the Lease shall be for ten years (“Initial Term”) and shall renew, at Lessee’s option, for up to _____ successive terms ten years following the expiration of the Initial Term (“Renewal Term”).  Lessee shall notify Owner in writing of its desire to exercise its option to renew at least ninety days prior to the expiration of the Initial Term.  The rent for the Renewal Term is to be renegotiated.</w:t>
      </w:r>
    </w:p>
    <w:p>
      <w:pPr>
        <w:pStyle w:val="BodyText"/>
        <w:jc w:val="both"/>
        <w:rPr>
          <w:rFonts w:ascii="Arial" w:hAnsi="Arial" w:eastAsia="Arial" w:cs="Arial"/>
          <w:sz w:val="22"/>
          <w:szCs w:val="22"/>
        </w:rPr>
      </w:pPr>
      <w:r>
        <w:rPr>
          <w:rFonts w:eastAsia="Arial" w:cs="Arial" w:ascii="Arial" w:hAnsi="Arial"/>
          <w:sz w:val="22"/>
          <w:szCs w:val="22"/>
        </w:rPr>
        <w:t>Owner has also granted an access easement to the Premises, the specific location of which will be located within one year by the Parties and recorded in the real property records of Campbell County, Wyoming.</w:t>
      </w:r>
    </w:p>
    <w:p>
      <w:pPr>
        <w:pStyle w:val="BodyText"/>
        <w:jc w:val="both"/>
        <w:rPr>
          <w:rFonts w:ascii="Arial" w:hAnsi="Arial" w:eastAsia="Arial" w:cs="Arial"/>
          <w:sz w:val="22"/>
          <w:szCs w:val="22"/>
        </w:rPr>
      </w:pPr>
      <w:r>
        <w:rPr>
          <w:rFonts w:eastAsia="Arial" w:cs="Arial" w:ascii="Arial" w:hAnsi="Arial"/>
          <w:sz w:val="22"/>
          <w:szCs w:val="22"/>
        </w:rPr>
        <w:t xml:space="preserve">Reference is hereby made to executed copies of the Lease in the possession of Owner and Lessee, respectively, for all provisions thereof, and by this reference such other provisions are incorporated herein and made a part hereof.  </w:t>
      </w:r>
    </w:p>
    <w:p>
      <w:pPr>
        <w:pStyle w:val="BodyText"/>
        <w:jc w:val="both"/>
        <w:rPr>
          <w:rFonts w:ascii="Arial" w:hAnsi="Arial" w:eastAsia="Arial" w:cs="Arial"/>
          <w:sz w:val="22"/>
          <w:szCs w:val="22"/>
        </w:rPr>
      </w:pPr>
      <w:r>
        <w:rPr>
          <w:rFonts w:eastAsia="Arial" w:cs="Arial" w:ascii="Arial" w:hAnsi="Arial"/>
          <w:sz w:val="22"/>
          <w:szCs w:val="22"/>
        </w:rPr>
        <w:t>IN WITNESS WHEREOF, the parties have executed this Memorandum of Lease this _____ day of _______________, 1999.</w:t>
      </w:r>
    </w:p>
    <w:p>
      <w:pPr>
        <w:pStyle w:val="BodyText"/>
        <w:jc w:val="both"/>
        <w:rPr>
          <w:rFonts w:ascii="Arial" w:hAnsi="Arial" w:eastAsia="Arial" w:cs="Arial"/>
          <w:sz w:val="22"/>
          <w:szCs w:val="22"/>
        </w:rPr>
      </w:pPr>
      <w:r>
        <w:rPr>
          <w:rFonts w:eastAsia="Arial" w:cs="Arial" w:ascii="Arial" w:hAnsi="Arial"/>
          <w:sz w:val="22"/>
          <w:szCs w:val="22"/>
        </w:rPr>
        <w:tab/>
        <w:tab/>
        <w:tab/>
        <w:t>OWNER:</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ab/>
        <w:tab/>
        <w:tab/>
        <w:tab/>
        <w:t>By:</w:t>
        <w:tab/>
        <w:t>__________________________</w:t>
      </w:r>
    </w:p>
    <w:p>
      <w:pPr>
        <w:pStyle w:val="Normal"/>
        <w:rPr>
          <w:rFonts w:ascii="Arial" w:hAnsi="Arial" w:eastAsia="Arial" w:cs="Arial"/>
          <w:sz w:val="22"/>
          <w:szCs w:val="22"/>
        </w:rPr>
      </w:pPr>
      <w:r>
        <w:rPr>
          <w:rFonts w:eastAsia="Arial" w:cs="Arial" w:ascii="Arial" w:hAnsi="Arial"/>
          <w:sz w:val="22"/>
          <w:szCs w:val="22"/>
        </w:rPr>
        <w:tab/>
        <w:tab/>
        <w:tab/>
        <w:tab/>
        <w:t>Name: __________________________</w:t>
      </w:r>
    </w:p>
    <w:p>
      <w:pPr>
        <w:sectPr>
          <w:headerReference w:type="default" r:id="rId7"/>
          <w:headerReference w:type="first" r:id="rId8"/>
          <w:type w:val="nextPage"/>
          <w:pgSz w:w="12240" w:h="15840"/>
          <w:pgMar w:left="1440" w:right="1440" w:gutter="0" w:header="0" w:top="2160" w:footer="0" w:bottom="1440"/>
          <w:pgNumType w:start="1" w:fmt="decimal"/>
          <w:formProt w:val="false"/>
          <w:titlePg/>
          <w:textDirection w:val="lrTb"/>
        </w:sectPr>
        <w:pStyle w:val="Normal"/>
        <w:rPr>
          <w:rFonts w:ascii="Arial" w:hAnsi="Arial" w:eastAsia="Arial" w:cs="Arial"/>
          <w:sz w:val="22"/>
          <w:szCs w:val="22"/>
        </w:rPr>
      </w:pPr>
      <w:r>
        <w:rPr>
          <w:rFonts w:eastAsia="Arial" w:cs="Arial" w:ascii="Arial" w:hAnsi="Arial"/>
          <w:sz w:val="22"/>
          <w:szCs w:val="22"/>
        </w:rPr>
        <w:tab/>
        <w:tab/>
        <w:tab/>
        <w:tab/>
        <w:t>Title:  __________________________</w:t>
      </w:r>
    </w:p>
    <w:p>
      <w:pPr>
        <w:pStyle w:val="Normal"/>
        <w:rPr>
          <w:rFonts w:ascii="Arial" w:hAnsi="Arial" w:eastAsia="Arial" w:cs="Arial"/>
          <w:sz w:val="22"/>
          <w:szCs w:val="22"/>
        </w:rPr>
      </w:pPr>
      <w:r>
        <w:rPr>
          <w:rFonts w:eastAsia="Arial" w:cs="Arial" w:ascii="Arial" w:hAnsi="Arial"/>
          <w:sz w:val="22"/>
          <w:szCs w:val="22"/>
        </w:rPr>
        <w:t>STATE OF WYOMING</w:t>
        <w:tab/>
        <w:t>)</w:t>
      </w:r>
    </w:p>
    <w:p>
      <w:pPr>
        <w:pStyle w:val="Normal"/>
        <w:rPr>
          <w:rFonts w:ascii="Arial" w:hAnsi="Arial" w:eastAsia="Arial" w:cs="Arial"/>
          <w:sz w:val="22"/>
          <w:szCs w:val="22"/>
        </w:rPr>
      </w:pPr>
      <w:r>
        <w:rPr>
          <w:rFonts w:eastAsia="Arial" w:cs="Arial" w:ascii="Arial" w:hAnsi="Arial"/>
          <w:sz w:val="22"/>
          <w:szCs w:val="22"/>
        </w:rPr>
        <w:tab/>
        <w:tab/>
        <w:tab/>
        <w:tab/>
        <w:t>)ss</w:t>
      </w:r>
    </w:p>
    <w:p>
      <w:pPr>
        <w:pStyle w:val="Normal"/>
        <w:rPr>
          <w:rFonts w:ascii="Arial" w:hAnsi="Arial" w:eastAsia="Arial" w:cs="Arial"/>
          <w:sz w:val="22"/>
          <w:szCs w:val="22"/>
        </w:rPr>
      </w:pPr>
      <w:r>
        <w:rPr>
          <w:rFonts w:eastAsia="Arial" w:cs="Arial" w:ascii="Arial" w:hAnsi="Arial"/>
          <w:sz w:val="22"/>
          <w:szCs w:val="22"/>
        </w:rPr>
        <w:t>COUNTY OF CAMPBELL)</w:t>
      </w:r>
    </w:p>
    <w:p>
      <w:pPr>
        <w:pStyle w:val="Normal"/>
        <w:rPr>
          <w:rFonts w:ascii="Arial" w:hAnsi="Arial" w:eastAsia="Arial" w:cs="Arial"/>
          <w:sz w:val="22"/>
          <w:szCs w:val="22"/>
        </w:rPr>
      </w:pPr>
      <w:r>
        <w:rPr>
          <w:rFonts w:eastAsia="Arial" w:cs="Arial" w:ascii="Arial" w:hAnsi="Arial"/>
          <w:sz w:val="22"/>
          <w:szCs w:val="22"/>
        </w:rPr>
      </w:r>
    </w:p>
    <w:p>
      <w:pPr>
        <w:pStyle w:val="BodyText"/>
        <w:rPr>
          <w:rFonts w:ascii="Arial" w:hAnsi="Arial" w:eastAsia="Arial" w:cs="Arial"/>
          <w:sz w:val="22"/>
          <w:szCs w:val="22"/>
        </w:rPr>
      </w:pPr>
      <w:r>
        <w:rPr>
          <w:rFonts w:eastAsia="Arial" w:cs="Arial" w:ascii="Arial" w:hAnsi="Arial"/>
          <w:sz w:val="22"/>
          <w:szCs w:val="22"/>
        </w:rPr>
        <w:t>The foregoing instrument was acknowledged before me by _____________________, __________________ of ___________________, this _____ day of _______________, 1999.</w:t>
      </w:r>
    </w:p>
    <w:p>
      <w:pPr>
        <w:pStyle w:val="BodyText"/>
        <w:rPr>
          <w:rFonts w:ascii="Arial" w:hAnsi="Arial" w:eastAsia="Arial" w:cs="Arial"/>
          <w:sz w:val="22"/>
          <w:szCs w:val="22"/>
        </w:rPr>
      </w:pPr>
      <w:r>
        <w:rPr>
          <w:rFonts w:eastAsia="Arial" w:cs="Arial" w:ascii="Arial" w:hAnsi="Arial"/>
          <w:sz w:val="22"/>
          <w:szCs w:val="22"/>
        </w:rPr>
        <w:t>Witness my hand and official seal.</w:t>
      </w:r>
    </w:p>
    <w:p>
      <w:pPr>
        <w:pStyle w:val="Normal"/>
        <w:rPr>
          <w:rFonts w:ascii="Arial" w:hAnsi="Arial" w:eastAsia="Arial" w:cs="Arial"/>
          <w:sz w:val="22"/>
          <w:szCs w:val="22"/>
        </w:rPr>
      </w:pPr>
      <w:r>
        <w:rPr>
          <w:rFonts w:eastAsia="Arial" w:cs="Arial" w:ascii="Arial" w:hAnsi="Arial"/>
          <w:sz w:val="22"/>
          <w:szCs w:val="22"/>
        </w:rPr>
        <w:tab/>
        <w:tab/>
        <w:tab/>
        <w:tab/>
        <w:tab/>
        <w:t>_______________________________</w:t>
      </w:r>
    </w:p>
    <w:p>
      <w:pPr>
        <w:pStyle w:val="BodyText"/>
        <w:rPr>
          <w:rFonts w:ascii="Arial" w:hAnsi="Arial" w:eastAsia="Arial" w:cs="Arial"/>
          <w:sz w:val="22"/>
          <w:szCs w:val="22"/>
        </w:rPr>
      </w:pPr>
      <w:r>
        <w:rPr>
          <w:rFonts w:eastAsia="Arial" w:cs="Arial" w:ascii="Arial" w:hAnsi="Arial"/>
          <w:sz w:val="22"/>
          <w:szCs w:val="22"/>
        </w:rPr>
        <w:tab/>
        <w:tab/>
        <w:tab/>
        <w:tab/>
        <w:t>NOTARY PUBLIC</w:t>
      </w:r>
    </w:p>
    <w:p>
      <w:pPr>
        <w:pStyle w:val="Normal"/>
        <w:rPr>
          <w:rFonts w:ascii="Arial" w:hAnsi="Arial" w:eastAsia="Arial" w:cs="Arial"/>
          <w:sz w:val="22"/>
          <w:szCs w:val="22"/>
        </w:rPr>
      </w:pPr>
      <w:r>
        <w:rPr>
          <w:rFonts w:eastAsia="Arial" w:cs="Arial" w:ascii="Arial" w:hAnsi="Arial"/>
          <w:sz w:val="22"/>
          <w:szCs w:val="22"/>
        </w:rPr>
        <w:t xml:space="preserve">My Commission Expires: </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__________________________</w:t>
      </w:r>
    </w:p>
    <w:p>
      <w:pPr>
        <w:pStyle w:val="Normal"/>
        <w:rPr>
          <w:rFonts w:ascii="Arial" w:hAnsi="Arial" w:eastAsia="Arial" w:cs="Arial"/>
          <w:sz w:val="22"/>
          <w:szCs w:val="22"/>
        </w:rPr>
      </w:pPr>
      <w:r>
        <w:rPr>
          <w:rFonts w:eastAsia="Arial" w:cs="Arial" w:ascii="Arial" w:hAnsi="Arial"/>
          <w:sz w:val="22"/>
          <w:szCs w:val="22"/>
        </w:rPr>
      </w:r>
    </w:p>
    <w:p>
      <w:pPr>
        <w:pStyle w:val="Normal"/>
        <w:rPr>
          <w:sz w:val="22"/>
          <w:szCs w:val="22"/>
        </w:rPr>
      </w:pPr>
      <w:r>
        <w:rPr>
          <w:sz w:val="22"/>
          <w:szCs w:val="22"/>
        </w:rPr>
      </w:r>
    </w:p>
    <w:p>
      <w:pPr>
        <w:pStyle w:val="BodyText"/>
        <w:jc w:val="both"/>
        <w:rPr>
          <w:rFonts w:ascii="Arial" w:hAnsi="Arial" w:eastAsia="Arial" w:cs="Arial"/>
          <w:sz w:val="22"/>
          <w:szCs w:val="22"/>
        </w:rPr>
      </w:pPr>
      <w:r>
        <w:rPr>
          <w:rFonts w:eastAsia="Arial" w:cs="Arial" w:ascii="Arial" w:hAnsi="Arial"/>
          <w:sz w:val="22"/>
          <w:szCs w:val="22"/>
        </w:rPr>
        <w:tab/>
        <w:tab/>
        <w:tab/>
        <w:t>OWNER:</w:t>
      </w:r>
    </w:p>
    <w:p>
      <w:pPr>
        <w:pStyle w:val="Normal"/>
        <w:rPr>
          <w:rFonts w:ascii="Arial" w:hAnsi="Arial" w:eastAsia="Arial" w:cs="Arial"/>
          <w:sz w:val="22"/>
          <w:szCs w:val="22"/>
        </w:rPr>
      </w:pPr>
      <w:r>
        <w:rPr>
          <w:rFonts w:eastAsia="Arial" w:cs="Arial" w:ascii="Arial" w:hAnsi="Arial"/>
          <w:sz w:val="22"/>
          <w:szCs w:val="22"/>
        </w:rPr>
        <w:tab/>
        <w:tab/>
        <w:tab/>
        <w:tab/>
        <w:t>By:</w:t>
        <w:tab/>
        <w:t>__________________________</w:t>
      </w:r>
    </w:p>
    <w:p>
      <w:pPr>
        <w:pStyle w:val="Normal"/>
        <w:rPr>
          <w:rFonts w:ascii="Arial" w:hAnsi="Arial" w:eastAsia="Arial" w:cs="Arial"/>
          <w:sz w:val="22"/>
          <w:szCs w:val="22"/>
        </w:rPr>
      </w:pPr>
      <w:r>
        <w:rPr>
          <w:rFonts w:eastAsia="Arial" w:cs="Arial" w:ascii="Arial" w:hAnsi="Arial"/>
          <w:sz w:val="22"/>
          <w:szCs w:val="22"/>
        </w:rPr>
        <w:tab/>
        <w:tab/>
        <w:tab/>
        <w:tab/>
        <w:t>Name: __________________________</w:t>
      </w:r>
    </w:p>
    <w:p>
      <w:pPr>
        <w:pStyle w:val="Normal"/>
        <w:rPr>
          <w:rFonts w:ascii="Arial" w:hAnsi="Arial" w:eastAsia="Arial" w:cs="Arial"/>
          <w:sz w:val="22"/>
          <w:szCs w:val="22"/>
        </w:rPr>
      </w:pPr>
      <w:r>
        <w:rPr>
          <w:rFonts w:eastAsia="Arial" w:cs="Arial" w:ascii="Arial" w:hAnsi="Arial"/>
          <w:sz w:val="22"/>
          <w:szCs w:val="22"/>
        </w:rPr>
        <w:tab/>
        <w:tab/>
        <w:tab/>
        <w:tab/>
        <w:t>Title:  __________________________</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STATE OF WYOMING</w:t>
        <w:tab/>
        <w:t>)</w:t>
      </w:r>
    </w:p>
    <w:p>
      <w:pPr>
        <w:pStyle w:val="Normal"/>
        <w:rPr>
          <w:rFonts w:ascii="Arial" w:hAnsi="Arial" w:eastAsia="Arial" w:cs="Arial"/>
          <w:sz w:val="22"/>
          <w:szCs w:val="22"/>
        </w:rPr>
      </w:pPr>
      <w:r>
        <w:rPr>
          <w:rFonts w:eastAsia="Arial" w:cs="Arial" w:ascii="Arial" w:hAnsi="Arial"/>
          <w:sz w:val="22"/>
          <w:szCs w:val="22"/>
        </w:rPr>
        <w:tab/>
        <w:tab/>
        <w:tab/>
        <w:tab/>
        <w:t>)ss</w:t>
      </w:r>
    </w:p>
    <w:p>
      <w:pPr>
        <w:pStyle w:val="Normal"/>
        <w:rPr>
          <w:rFonts w:ascii="Arial" w:hAnsi="Arial" w:eastAsia="Arial" w:cs="Arial"/>
          <w:sz w:val="22"/>
          <w:szCs w:val="22"/>
        </w:rPr>
      </w:pPr>
      <w:r>
        <w:rPr>
          <w:rFonts w:eastAsia="Arial" w:cs="Arial" w:ascii="Arial" w:hAnsi="Arial"/>
          <w:sz w:val="22"/>
          <w:szCs w:val="22"/>
        </w:rPr>
        <w:t>COUNTY OF CAMPBELL)</w:t>
      </w:r>
    </w:p>
    <w:p>
      <w:pPr>
        <w:pStyle w:val="Normal"/>
        <w:rPr>
          <w:rFonts w:ascii="Arial" w:hAnsi="Arial" w:eastAsia="Arial" w:cs="Arial"/>
          <w:sz w:val="22"/>
          <w:szCs w:val="22"/>
        </w:rPr>
      </w:pPr>
      <w:r>
        <w:rPr>
          <w:rFonts w:eastAsia="Arial" w:cs="Arial" w:ascii="Arial" w:hAnsi="Arial"/>
          <w:sz w:val="22"/>
          <w:szCs w:val="22"/>
        </w:rPr>
      </w:r>
    </w:p>
    <w:p>
      <w:pPr>
        <w:pStyle w:val="BodyText"/>
        <w:rPr>
          <w:rFonts w:ascii="Arial" w:hAnsi="Arial" w:eastAsia="Arial" w:cs="Arial"/>
          <w:sz w:val="22"/>
          <w:szCs w:val="22"/>
        </w:rPr>
      </w:pPr>
      <w:r>
        <w:rPr>
          <w:rFonts w:eastAsia="Arial" w:cs="Arial" w:ascii="Arial" w:hAnsi="Arial"/>
          <w:sz w:val="22"/>
          <w:szCs w:val="22"/>
        </w:rPr>
        <w:t>The foregoing instrument was acknowledged before me by _____________________, __________________ of ___________________, this _____ day of _______________, 1999.</w:t>
      </w:r>
    </w:p>
    <w:p>
      <w:pPr>
        <w:pStyle w:val="Normal"/>
        <w:rPr>
          <w:rFonts w:ascii="Arial" w:hAnsi="Arial" w:eastAsia="Arial" w:cs="Arial"/>
          <w:sz w:val="22"/>
          <w:szCs w:val="22"/>
        </w:rPr>
      </w:pPr>
      <w:r>
        <w:rPr>
          <w:rFonts w:eastAsia="Arial" w:cs="Arial" w:ascii="Arial" w:hAnsi="Arial"/>
          <w:sz w:val="22"/>
          <w:szCs w:val="22"/>
        </w:rPr>
        <w:tab/>
        <w:t>Witness my hand and official seal.</w:t>
      </w:r>
    </w:p>
    <w:p>
      <w:pPr>
        <w:pStyle w:val="BodyText"/>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ab/>
        <w:tab/>
        <w:tab/>
        <w:tab/>
        <w:tab/>
        <w:t>_______________________________</w:t>
      </w:r>
    </w:p>
    <w:p>
      <w:pPr>
        <w:pStyle w:val="BodyText"/>
        <w:rPr>
          <w:rFonts w:ascii="Arial" w:hAnsi="Arial" w:eastAsia="Arial" w:cs="Arial"/>
          <w:sz w:val="22"/>
          <w:szCs w:val="22"/>
        </w:rPr>
      </w:pPr>
      <w:r>
        <w:rPr>
          <w:rFonts w:eastAsia="Arial" w:cs="Arial" w:ascii="Arial" w:hAnsi="Arial"/>
          <w:sz w:val="22"/>
          <w:szCs w:val="22"/>
        </w:rPr>
        <w:tab/>
        <w:tab/>
        <w:tab/>
        <w:tab/>
        <w:t>NOTARY PUBLIC</w:t>
      </w:r>
    </w:p>
    <w:p>
      <w:pPr>
        <w:pStyle w:val="Normal"/>
        <w:rPr>
          <w:rFonts w:ascii="Arial" w:hAnsi="Arial" w:eastAsia="Arial" w:cs="Arial"/>
          <w:sz w:val="22"/>
          <w:szCs w:val="22"/>
        </w:rPr>
      </w:pPr>
      <w:r>
        <w:rPr>
          <w:rFonts w:eastAsia="Arial" w:cs="Arial" w:ascii="Arial" w:hAnsi="Arial"/>
          <w:sz w:val="22"/>
          <w:szCs w:val="22"/>
        </w:rPr>
        <w:t>My Commission Expires:</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_____________________________</w:t>
      </w:r>
    </w:p>
    <w:p>
      <w:pPr>
        <w:pStyle w:val="Normal"/>
        <w:rPr>
          <w:rFonts w:ascii="Arial" w:hAnsi="Arial" w:eastAsia="Arial" w:cs="Arial"/>
          <w:sz w:val="22"/>
          <w:szCs w:val="22"/>
        </w:rPr>
      </w:pPr>
      <w:r>
        <w:rPr>
          <w:rFonts w:eastAsia="Arial" w:cs="Arial" w:ascii="Arial" w:hAnsi="Arial"/>
          <w:sz w:val="22"/>
          <w:szCs w:val="22"/>
        </w:rPr>
      </w:r>
    </w:p>
    <w:p>
      <w:pPr>
        <w:pStyle w:val="BodyText"/>
        <w:jc w:val="both"/>
        <w:rPr>
          <w:rFonts w:ascii="Arial" w:hAnsi="Arial" w:eastAsia="Arial" w:cs="Arial"/>
          <w:sz w:val="22"/>
          <w:szCs w:val="22"/>
        </w:rPr>
      </w:pPr>
      <w:r>
        <w:rPr>
          <w:rFonts w:eastAsia="Arial" w:cs="Arial" w:ascii="Arial" w:hAnsi="Arial"/>
          <w:sz w:val="22"/>
          <w:szCs w:val="22"/>
        </w:rPr>
        <w:tab/>
        <w:tab/>
        <w:tab/>
        <w:t>ENRON CAPITAL &amp; TRADE CORP.</w:t>
      </w:r>
    </w:p>
    <w:p>
      <w:pPr>
        <w:pStyle w:val="Normal"/>
        <w:rPr>
          <w:rFonts w:ascii="Arial" w:hAnsi="Arial" w:eastAsia="Arial" w:cs="Arial"/>
          <w:sz w:val="22"/>
          <w:szCs w:val="22"/>
        </w:rPr>
      </w:pPr>
      <w:r>
        <w:rPr>
          <w:rFonts w:eastAsia="Arial" w:cs="Arial" w:ascii="Arial" w:hAnsi="Arial"/>
          <w:sz w:val="22"/>
          <w:szCs w:val="22"/>
        </w:rPr>
        <w:tab/>
        <w:tab/>
        <w:tab/>
        <w:tab/>
        <w:t>By:</w:t>
        <w:tab/>
        <w:t>__________________________</w:t>
      </w:r>
    </w:p>
    <w:p>
      <w:pPr>
        <w:pStyle w:val="Normal"/>
        <w:rPr>
          <w:rFonts w:ascii="Arial" w:hAnsi="Arial" w:eastAsia="Arial" w:cs="Arial"/>
          <w:sz w:val="22"/>
          <w:szCs w:val="22"/>
        </w:rPr>
      </w:pPr>
      <w:r>
        <w:rPr>
          <w:rFonts w:eastAsia="Arial" w:cs="Arial" w:ascii="Arial" w:hAnsi="Arial"/>
          <w:sz w:val="22"/>
          <w:szCs w:val="22"/>
        </w:rPr>
        <w:tab/>
        <w:tab/>
        <w:tab/>
        <w:tab/>
        <w:t>Name: __________________________</w:t>
      </w:r>
    </w:p>
    <w:p>
      <w:pPr>
        <w:pStyle w:val="Normal"/>
        <w:rPr>
          <w:rFonts w:ascii="Arial" w:hAnsi="Arial" w:eastAsia="Arial" w:cs="Arial"/>
          <w:sz w:val="22"/>
          <w:szCs w:val="22"/>
        </w:rPr>
      </w:pPr>
      <w:r>
        <w:rPr>
          <w:rFonts w:eastAsia="Arial" w:cs="Arial" w:ascii="Arial" w:hAnsi="Arial"/>
          <w:sz w:val="22"/>
          <w:szCs w:val="22"/>
        </w:rPr>
        <w:tab/>
        <w:tab/>
        <w:tab/>
        <w:tab/>
        <w:t>Title:  __________________________</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STATE OF WYOMING</w:t>
        <w:tab/>
        <w:t>)</w:t>
      </w:r>
    </w:p>
    <w:p>
      <w:pPr>
        <w:pStyle w:val="Normal"/>
        <w:rPr>
          <w:rFonts w:ascii="Arial" w:hAnsi="Arial" w:eastAsia="Arial" w:cs="Arial"/>
          <w:sz w:val="22"/>
          <w:szCs w:val="22"/>
        </w:rPr>
      </w:pPr>
      <w:r>
        <w:rPr>
          <w:rFonts w:eastAsia="Arial" w:cs="Arial" w:ascii="Arial" w:hAnsi="Arial"/>
          <w:sz w:val="22"/>
          <w:szCs w:val="22"/>
        </w:rPr>
        <w:tab/>
        <w:tab/>
        <w:tab/>
        <w:tab/>
        <w:t>)ss</w:t>
      </w:r>
    </w:p>
    <w:p>
      <w:pPr>
        <w:pStyle w:val="Normal"/>
        <w:rPr>
          <w:rFonts w:ascii="Arial" w:hAnsi="Arial" w:eastAsia="Arial" w:cs="Arial"/>
          <w:sz w:val="22"/>
          <w:szCs w:val="22"/>
        </w:rPr>
      </w:pPr>
      <w:r>
        <w:rPr>
          <w:rFonts w:eastAsia="Arial" w:cs="Arial" w:ascii="Arial" w:hAnsi="Arial"/>
          <w:sz w:val="22"/>
          <w:szCs w:val="22"/>
        </w:rPr>
        <w:t>COUNTY OF CAMPBELL)</w:t>
      </w:r>
    </w:p>
    <w:p>
      <w:pPr>
        <w:pStyle w:val="Normal"/>
        <w:rPr>
          <w:rFonts w:ascii="Arial" w:hAnsi="Arial" w:eastAsia="Arial" w:cs="Arial"/>
          <w:sz w:val="22"/>
          <w:szCs w:val="22"/>
        </w:rPr>
      </w:pPr>
      <w:r>
        <w:rPr>
          <w:rFonts w:eastAsia="Arial" w:cs="Arial" w:ascii="Arial" w:hAnsi="Arial"/>
          <w:sz w:val="22"/>
          <w:szCs w:val="22"/>
        </w:rPr>
      </w:r>
    </w:p>
    <w:p>
      <w:pPr>
        <w:pStyle w:val="BodyText"/>
        <w:rPr>
          <w:rFonts w:ascii="Arial" w:hAnsi="Arial" w:eastAsia="Arial" w:cs="Arial"/>
          <w:sz w:val="22"/>
          <w:szCs w:val="22"/>
        </w:rPr>
      </w:pPr>
      <w:r>
        <w:rPr>
          <w:rFonts w:eastAsia="Arial" w:cs="Arial" w:ascii="Arial" w:hAnsi="Arial"/>
          <w:sz w:val="22"/>
          <w:szCs w:val="22"/>
        </w:rPr>
        <w:t>The foregoing instrument was acknowledged before me by _____________________, __________________ of Enron Capital &amp; Trade Corp., this _____ day of _______________, 1999.</w:t>
      </w:r>
    </w:p>
    <w:p>
      <w:pPr>
        <w:pStyle w:val="Normal"/>
        <w:rPr>
          <w:rFonts w:ascii="Arial" w:hAnsi="Arial" w:eastAsia="Arial" w:cs="Arial"/>
          <w:sz w:val="22"/>
          <w:szCs w:val="22"/>
        </w:rPr>
      </w:pPr>
      <w:r>
        <w:rPr>
          <w:rFonts w:eastAsia="Arial" w:cs="Arial" w:ascii="Arial" w:hAnsi="Arial"/>
          <w:sz w:val="22"/>
          <w:szCs w:val="22"/>
        </w:rPr>
        <w:t>Witness my hand and official seal.</w:t>
      </w:r>
    </w:p>
    <w:p>
      <w:pPr>
        <w:pStyle w:val="BodyText"/>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ab/>
        <w:tab/>
        <w:tab/>
        <w:tab/>
        <w:tab/>
        <w:t>_______________________________</w:t>
      </w:r>
    </w:p>
    <w:p>
      <w:pPr>
        <w:pStyle w:val="BodyText"/>
        <w:rPr>
          <w:rFonts w:ascii="Arial" w:hAnsi="Arial" w:eastAsia="Arial" w:cs="Arial"/>
          <w:sz w:val="22"/>
          <w:szCs w:val="22"/>
        </w:rPr>
      </w:pPr>
      <w:r>
        <w:rPr>
          <w:rFonts w:eastAsia="Arial" w:cs="Arial" w:ascii="Arial" w:hAnsi="Arial"/>
          <w:sz w:val="22"/>
          <w:szCs w:val="22"/>
        </w:rPr>
        <w:tab/>
        <w:tab/>
        <w:tab/>
        <w:tab/>
        <w:t>NOTARY PUBLIC</w:t>
      </w:r>
    </w:p>
    <w:p>
      <w:pPr>
        <w:pStyle w:val="BodyText"/>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My Commission Expires:</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_____________________________</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sectPr>
      <w:footerReference w:type="default" r:id="rId9"/>
      <w:footerReference w:type="first" r:id="rId10"/>
      <w:type w:val="nextPage"/>
      <w:pgSz w:w="12240" w:h="15840"/>
      <w:pgMar w:left="1440" w:right="1440" w:gutter="0" w:header="0" w:top="1440"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eastAsia="Arial" w:cs="Arial" w:ascii="Arial" w:hAnsi="Arial"/>
      </w:rPr>
      <w:t>-</w:t>
    </w:r>
    <w:r>
      <w:rPr>
        <w:rStyle w:val="PageNumber"/>
        <w:rFonts w:eastAsia="Arial" w:cs="Arial" w:ascii="Arial" w:hAnsi="Arial"/>
      </w:rPr>
      <w:fldChar w:fldCharType="begin"/>
    </w:r>
    <w:r>
      <w:rPr>
        <w:rStyle w:val="PageNumber"/>
        <w:rFonts w:eastAsia="Arial" w:cs="Arial" w:ascii="Arial" w:hAnsi="Arial"/>
      </w:rPr>
      <w:instrText xml:space="preserve"> PAGE </w:instrText>
    </w:r>
    <w:r>
      <w:rPr>
        <w:rStyle w:val="PageNumber"/>
        <w:rFonts w:eastAsia="Arial" w:cs="Arial" w:ascii="Arial" w:hAnsi="Arial"/>
      </w:rPr>
      <w:fldChar w:fldCharType="separate"/>
    </w:r>
    <w:r>
      <w:rPr>
        <w:rStyle w:val="PageNumber"/>
        <w:rFonts w:eastAsia="Arial" w:cs="Arial" w:ascii="Arial" w:hAnsi="Arial"/>
      </w:rPr>
      <w:t>8</w:t>
    </w:r>
    <w:r>
      <w:rPr>
        <w:rStyle w:val="PageNumber"/>
        <w:rFonts w:eastAsia="Arial" w:cs="Arial" w:ascii="Arial" w:hAnsi="Arial"/>
      </w:rPr>
      <w:fldChar w:fldCharType="end"/>
    </w:r>
    <w:r>
      <w:rPr>
        <w:rStyle w:val="PageNumber"/>
        <w:rFonts w:eastAsia="Arial" w:cs="Arial" w:ascii="Arial" w:hAnsi="Arial"/>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eastAsia="Arial" w:cs="Arial"/>
      </w:rPr>
    </w:pPr>
    <w:r>
      <w:rPr>
        <w:rFonts w:eastAsia="Arial" w:cs="Arial" w:ascii="Arial" w:hAnsi="Arial"/>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lvl>
    <w:lvl w:ilvl="1">
      <w:start w:val="1"/>
      <w:pStyle w:val="Heading2"/>
      <w:numFmt w:val="decimal"/>
      <w:lvlText w:val="%1.%2"/>
      <w:lvlJc w:val="start"/>
      <w:pPr>
        <w:tabs>
          <w:tab w:val="num" w:pos="720"/>
        </w:tabs>
        <w:ind w:start="720" w:hanging="720"/>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720"/>
        </w:tabs>
        <w:ind w:start="720" w:hanging="720"/>
      </w:pPr>
    </w:lvl>
    <w:lvl w:ilvl="4">
      <w:start w:val="1"/>
      <w:pStyle w:val="Heading5"/>
      <w:numFmt w:val="decimal"/>
      <w:lvlText w:val="%1.%2.%3.%4.%5"/>
      <w:lvlJc w:val="start"/>
      <w:pPr>
        <w:tabs>
          <w:tab w:val="num" w:pos="720"/>
        </w:tabs>
        <w:ind w:start="720" w:hanging="720"/>
      </w:pPr>
    </w:lvl>
    <w:lvl w:ilvl="5">
      <w:start w:val="1"/>
      <w:pStyle w:val="Heading6"/>
      <w:numFmt w:val="decimal"/>
      <w:lvlText w:val="%1.%2.%3.%4.%5.%6"/>
      <w:lvlJc w:val="start"/>
      <w:pPr>
        <w:tabs>
          <w:tab w:val="num" w:pos="720"/>
        </w:tabs>
        <w:ind w:start="720" w:hanging="720"/>
      </w:pPr>
    </w:lvl>
    <w:lvl w:ilvl="6">
      <w:start w:val="1"/>
      <w:pStyle w:val="Heading7"/>
      <w:numFmt w:val="decimal"/>
      <w:lvlText w:val="%1.%2.%3.%4.%5.%6.%7"/>
      <w:lvlJc w:val="start"/>
      <w:pPr>
        <w:tabs>
          <w:tab w:val="num" w:pos="720"/>
        </w:tabs>
        <w:ind w:start="720" w:hanging="720"/>
      </w:pPr>
    </w:lvl>
    <w:lvl w:ilvl="7">
      <w:start w:val="1"/>
      <w:pStyle w:val="Heading8"/>
      <w:numFmt w:val="decimal"/>
      <w:lvlText w:val="%1.%2.%3.%4.%5.%6.%7.%8"/>
      <w:lvlJc w:val="start"/>
      <w:pPr>
        <w:tabs>
          <w:tab w:val="num" w:pos="720"/>
        </w:tabs>
        <w:ind w:start="720" w:hanging="720"/>
      </w:pPr>
    </w:lvl>
    <w:lvl w:ilvl="8">
      <w:start w:val="1"/>
      <w:pStyle w:val="Heading9"/>
      <w:numFmt w:val="decimal"/>
      <w:lvlText w:val="%1.%2.%3.%4.%5.%6.%7.%8.%9"/>
      <w:lvlJc w:val="start"/>
      <w:pPr>
        <w:tabs>
          <w:tab w:val="num" w:pos="720"/>
        </w:tabs>
        <w:ind w:start="720" w:hanging="720"/>
      </w:pPr>
    </w:lvl>
  </w:abstractNum>
  <w:abstractNum w:abstractNumId="2">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4"/>
      <w:lang w:val="en-US" w:eastAsia="zh-CN" w:bidi="hi-IN"/>
    </w:rPr>
  </w:style>
  <w:style w:type="paragraph" w:styleId="Heading1">
    <w:name w:val="heading 1"/>
    <w:basedOn w:val="Normal"/>
    <w:next w:val="Heading2"/>
    <w:qFormat/>
    <w:pPr>
      <w:keepNext w:val="true"/>
      <w:numPr>
        <w:ilvl w:val="0"/>
        <w:numId w:val="1"/>
      </w:numPr>
      <w:tabs>
        <w:tab w:val="clear" w:pos="720"/>
      </w:tabs>
      <w:spacing w:before="0" w:after="240"/>
      <w:ind w:hanging="720" w:start="720"/>
      <w:jc w:val="both"/>
      <w:outlineLvl w:val="0"/>
    </w:pPr>
    <w:rPr>
      <w:rFonts w:ascii="Arial" w:hAnsi="Arial" w:eastAsia="Arial" w:cs="Arial"/>
      <w:kern w:val="2"/>
    </w:rPr>
  </w:style>
  <w:style w:type="paragraph" w:styleId="Heading2">
    <w:name w:val="heading 2"/>
    <w:basedOn w:val="Normal"/>
    <w:next w:val="BodyText"/>
    <w:qFormat/>
    <w:pPr>
      <w:numPr>
        <w:ilvl w:val="1"/>
        <w:numId w:val="1"/>
      </w:numPr>
      <w:tabs>
        <w:tab w:val="clear" w:pos="720"/>
      </w:tabs>
      <w:spacing w:before="0" w:after="240"/>
      <w:ind w:hanging="720" w:start="720" w:end="0"/>
      <w:jc w:val="both"/>
      <w:outlineLvl w:val="1"/>
    </w:pPr>
    <w:rPr>
      <w:rFonts w:ascii="Arial" w:hAnsi="Arial" w:eastAsia="Arial" w:cs="Arial"/>
    </w:rPr>
  </w:style>
  <w:style w:type="paragraph" w:styleId="Heading3">
    <w:name w:val="heading 3"/>
    <w:basedOn w:val="Normal"/>
    <w:next w:val="BodyText"/>
    <w:qFormat/>
    <w:pPr>
      <w:numPr>
        <w:ilvl w:val="2"/>
        <w:numId w:val="1"/>
      </w:numPr>
      <w:tabs>
        <w:tab w:val="clear" w:pos="720"/>
      </w:tabs>
      <w:spacing w:before="0" w:after="240"/>
      <w:ind w:hanging="720" w:start="2880" w:end="0"/>
      <w:outlineLvl w:val="2"/>
    </w:pPr>
    <w:rPr>
      <w:spacing w:val="10"/>
    </w:rPr>
  </w:style>
  <w:style w:type="paragraph" w:styleId="Heading4">
    <w:name w:val="heading 4"/>
    <w:basedOn w:val="Normal"/>
    <w:next w:val="BodyText"/>
    <w:qFormat/>
    <w:pPr>
      <w:numPr>
        <w:ilvl w:val="3"/>
        <w:numId w:val="1"/>
      </w:numPr>
      <w:tabs>
        <w:tab w:val="clear" w:pos="720"/>
      </w:tabs>
      <w:spacing w:before="0" w:after="240"/>
      <w:ind w:hanging="720" w:start="3600" w:end="0"/>
      <w:outlineLvl w:val="3"/>
    </w:pPr>
    <w:rPr/>
  </w:style>
  <w:style w:type="paragraph" w:styleId="Heading5">
    <w:name w:val="heading 5"/>
    <w:basedOn w:val="Normal"/>
    <w:next w:val="BodyText"/>
    <w:qFormat/>
    <w:pPr>
      <w:numPr>
        <w:ilvl w:val="4"/>
        <w:numId w:val="1"/>
      </w:numPr>
      <w:tabs>
        <w:tab w:val="clear" w:pos="720"/>
      </w:tabs>
      <w:spacing w:before="0" w:after="240"/>
      <w:ind w:hanging="720" w:start="4320" w:end="0"/>
      <w:outlineLvl w:val="4"/>
    </w:pPr>
    <w:rPr/>
  </w:style>
  <w:style w:type="paragraph" w:styleId="Heading6">
    <w:name w:val="heading 6"/>
    <w:basedOn w:val="Normal"/>
    <w:next w:val="BodyText"/>
    <w:qFormat/>
    <w:pPr>
      <w:numPr>
        <w:ilvl w:val="5"/>
        <w:numId w:val="1"/>
      </w:numPr>
      <w:tabs>
        <w:tab w:val="clear" w:pos="720"/>
      </w:tabs>
      <w:spacing w:before="0" w:after="240"/>
      <w:ind w:hanging="720" w:start="5040" w:end="0"/>
      <w:outlineLvl w:val="5"/>
    </w:pPr>
    <w:rPr/>
  </w:style>
  <w:style w:type="paragraph" w:styleId="Heading7">
    <w:name w:val="heading 7"/>
    <w:basedOn w:val="Normal"/>
    <w:next w:val="BodyText"/>
    <w:qFormat/>
    <w:pPr>
      <w:numPr>
        <w:ilvl w:val="6"/>
        <w:numId w:val="1"/>
      </w:numPr>
      <w:tabs>
        <w:tab w:val="clear" w:pos="720"/>
      </w:tabs>
      <w:spacing w:before="0" w:after="240"/>
      <w:ind w:hanging="720" w:start="5760" w:end="0"/>
      <w:outlineLvl w:val="6"/>
    </w:pPr>
    <w:rPr/>
  </w:style>
  <w:style w:type="paragraph" w:styleId="Heading8">
    <w:name w:val="heading 8"/>
    <w:basedOn w:val="Normal"/>
    <w:next w:val="BodyText"/>
    <w:qFormat/>
    <w:pPr>
      <w:numPr>
        <w:ilvl w:val="7"/>
        <w:numId w:val="1"/>
      </w:numPr>
      <w:tabs>
        <w:tab w:val="clear" w:pos="720"/>
      </w:tabs>
      <w:spacing w:before="0" w:after="240"/>
      <w:ind w:hanging="720" w:start="6480" w:end="0"/>
      <w:outlineLvl w:val="7"/>
    </w:pPr>
    <w:rPr/>
  </w:style>
  <w:style w:type="paragraph" w:styleId="Heading9">
    <w:name w:val="heading 9"/>
    <w:basedOn w:val="Normal"/>
    <w:next w:val="BodyText"/>
    <w:qFormat/>
    <w:pPr>
      <w:numPr>
        <w:ilvl w:val="8"/>
        <w:numId w:val="1"/>
      </w:numPr>
      <w:tabs>
        <w:tab w:val="clear" w:pos="720"/>
      </w:tabs>
      <w:ind w:hanging="720" w:start="7200" w:end="0"/>
      <w:outlineLvl w:val="8"/>
    </w:pPr>
    <w:rPr/>
  </w:style>
  <w:style w:type="character" w:styleId="DefaultParagraphFont">
    <w:name w:val="Default Paragraph Font"/>
    <w:qFormat/>
    <w:rPr/>
  </w:style>
  <w:style w:type="character" w:styleId="TitleText1">
    <w:name w:val="TitleText1"/>
    <w:basedOn w:val="DefaultParagraphFont"/>
    <w:qFormat/>
    <w:rPr>
      <w:u w:val="single"/>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u w:val="singl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Citation">
    <w:name w:val="Citation"/>
    <w:basedOn w:val="DefaultParagraphFont"/>
    <w:qFormat/>
    <w:rPr>
      <w:i/>
      <w:i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360" w:leader="dot"/>
      </w:tabs>
      <w:spacing w:before="0" w:after="240"/>
      <w:ind w:hanging="270" w:start="270" w:end="720"/>
    </w:pPr>
    <w:rPr>
      <w:lang w:val="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OC2">
    <w:name w:val="toc 2"/>
    <w:basedOn w:val="Normal"/>
    <w:next w:val="Normal"/>
    <w:pPr>
      <w:tabs>
        <w:tab w:val="clear" w:pos="720"/>
        <w:tab w:val="right" w:pos="9360" w:leader="dot"/>
      </w:tabs>
      <w:spacing w:before="0" w:after="240"/>
      <w:ind w:hanging="389" w:start="663" w:end="720"/>
    </w:pPr>
    <w:rPr>
      <w:lang w:val="en-CA"/>
    </w:rPr>
  </w:style>
  <w:style w:type="paragraph" w:styleId="TOC3">
    <w:name w:val="toc 3"/>
    <w:basedOn w:val="Normal"/>
    <w:next w:val="Normal"/>
    <w:pPr>
      <w:tabs>
        <w:tab w:val="clear" w:pos="720"/>
        <w:tab w:val="right" w:pos="9360" w:leader="dot"/>
      </w:tabs>
      <w:spacing w:before="0" w:after="240"/>
      <w:ind w:hanging="554" w:start="1188" w:end="720"/>
    </w:pPr>
    <w:rPr>
      <w:lang w:val="en-CA"/>
    </w:rPr>
  </w:style>
  <w:style w:type="paragraph" w:styleId="TOC4">
    <w:name w:val="toc 4"/>
    <w:basedOn w:val="Normal"/>
    <w:next w:val="Normal"/>
    <w:pPr>
      <w:tabs>
        <w:tab w:val="clear" w:pos="720"/>
        <w:tab w:val="right" w:pos="9360" w:leader="dot"/>
      </w:tabs>
      <w:spacing w:before="0" w:after="240"/>
      <w:ind w:hanging="389" w:start="1296" w:end="720"/>
    </w:pPr>
    <w:rPr>
      <w:lang w:val="en-CA"/>
    </w:rPr>
  </w:style>
  <w:style w:type="paragraph" w:styleId="TOC5">
    <w:name w:val="toc 5"/>
    <w:basedOn w:val="Normal"/>
    <w:next w:val="Normal"/>
    <w:pPr>
      <w:tabs>
        <w:tab w:val="clear" w:pos="720"/>
        <w:tab w:val="right" w:pos="9360" w:leader="dot"/>
      </w:tabs>
      <w:spacing w:before="0" w:after="240"/>
      <w:ind w:hanging="302" w:start="1468" w:end="720"/>
    </w:pPr>
    <w:rPr>
      <w:lang w:val="en-CA"/>
    </w:rPr>
  </w:style>
  <w:style w:type="paragraph" w:styleId="TOC6">
    <w:name w:val="toc 6"/>
    <w:basedOn w:val="Normal"/>
    <w:next w:val="Normal"/>
    <w:pPr>
      <w:tabs>
        <w:tab w:val="clear" w:pos="720"/>
        <w:tab w:val="right" w:pos="9360" w:leader="dot"/>
      </w:tabs>
      <w:spacing w:before="0" w:after="240"/>
      <w:ind w:hanging="360" w:start="1890" w:end="720"/>
    </w:pPr>
    <w:rPr>
      <w:lang w:val="en-CA"/>
    </w:rPr>
  </w:style>
  <w:style w:type="paragraph" w:styleId="TOC7">
    <w:name w:val="toc 7"/>
    <w:basedOn w:val="Normal"/>
    <w:next w:val="Normal"/>
    <w:pPr>
      <w:tabs>
        <w:tab w:val="clear" w:pos="720"/>
        <w:tab w:val="right" w:pos="9360" w:leader="dot"/>
      </w:tabs>
      <w:spacing w:before="0" w:after="240"/>
      <w:ind w:hanging="0" w:start="1890" w:end="720"/>
    </w:pPr>
    <w:rPr>
      <w:lang w:val="en-CA"/>
    </w:rPr>
  </w:style>
  <w:style w:type="paragraph" w:styleId="TOC8">
    <w:name w:val="toc 8"/>
    <w:basedOn w:val="Normal"/>
    <w:next w:val="Normal"/>
    <w:pPr>
      <w:tabs>
        <w:tab w:val="clear" w:pos="720"/>
        <w:tab w:val="right" w:pos="9360" w:leader="dot"/>
      </w:tabs>
      <w:spacing w:before="0" w:after="240"/>
      <w:ind w:hanging="0" w:start="2160" w:end="720"/>
    </w:pPr>
    <w:rPr>
      <w:lang w:val="en-CA"/>
    </w:rPr>
  </w:style>
  <w:style w:type="paragraph" w:styleId="TOC9">
    <w:name w:val="toc 9"/>
    <w:basedOn w:val="Normal"/>
    <w:next w:val="Normal"/>
    <w:pPr>
      <w:tabs>
        <w:tab w:val="clear" w:pos="720"/>
        <w:tab w:val="right" w:pos="9360" w:leader="dot"/>
      </w:tabs>
      <w:ind w:hanging="0" w:start="2340" w:end="0"/>
    </w:pPr>
    <w:rPr>
      <w:lang w:val="en-CA"/>
    </w:rPr>
  </w:style>
  <w:style w:type="paragraph" w:styleId="CenteredCaption">
    <w:name w:val="Centered Caption"/>
    <w:basedOn w:val="Normal"/>
    <w:next w:val="BodyText"/>
    <w:qFormat/>
    <w:pPr>
      <w:keepNext w:val="true"/>
      <w:spacing w:before="0" w:after="240"/>
      <w:jc w:val="center"/>
    </w:pPr>
    <w:rPr>
      <w:b/>
      <w:bCs/>
      <w:smallCaps/>
    </w:rPr>
  </w:style>
  <w:style w:type="paragraph" w:styleId="FootnoteText">
    <w:name w:val="footnote text"/>
    <w:basedOn w:val="Normal"/>
    <w:pPr>
      <w:spacing w:before="0" w:after="120"/>
    </w:pPr>
    <w:rPr/>
  </w:style>
  <w:style w:type="paragraph" w:styleId="Header">
    <w:name w:val="header"/>
    <w:basedOn w:val="Normal"/>
    <w:pPr>
      <w:tabs>
        <w:tab w:val="clear" w:pos="720"/>
        <w:tab w:val="center" w:pos="4320" w:leader="none"/>
        <w:tab w:val="right" w:pos="8640" w:leader="none"/>
      </w:tabs>
    </w:pPr>
    <w:rPr/>
  </w:style>
  <w:style w:type="paragraph" w:styleId="MimicLev1">
    <w:name w:val="MimicLev1"/>
    <w:basedOn w:val="Normal"/>
    <w:next w:val="Heading2"/>
    <w:qFormat/>
    <w:pPr>
      <w:keepNext w:val="true"/>
      <w:spacing w:before="0" w:after="240"/>
      <w:jc w:val="center"/>
    </w:pPr>
    <w:rPr>
      <w:b/>
      <w:bCs/>
      <w:smallCaps/>
      <w:sz w:val="28"/>
      <w:szCs w:val="28"/>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2"/>
      </w:numPr>
      <w:spacing w:before="0" w:after="240"/>
      <w:ind w:firstLine="720" w:start="0" w:end="0"/>
    </w:pPr>
    <w:rPr>
      <w:spacing w:val="10"/>
    </w:rPr>
  </w:style>
  <w:style w:type="paragraph" w:styleId="ListDefin">
    <w:name w:val="List Defin"/>
    <w:basedOn w:val="Heading2"/>
    <w:qFormat/>
    <w:pPr>
      <w:numPr>
        <w:ilvl w:val="0"/>
        <w:numId w:val="3"/>
      </w:numPr>
      <w:outlineLvl w:val="9"/>
    </w:pPr>
    <w:rPr/>
  </w:style>
  <w:style w:type="paragraph" w:styleId="ListNum">
    <w:name w:val="ListNum"/>
    <w:basedOn w:val="Normal"/>
    <w:qFormat/>
    <w:pPr>
      <w:spacing w:before="0" w:after="240"/>
      <w:ind w:firstLine="720" w:start="0" w:end="0"/>
      <w:jc w:val="both"/>
    </w:pPr>
    <w:rPr>
      <w:rFonts w:ascii="Arial" w:hAnsi="Arial" w:eastAsia="Arial" w:cs="Arial"/>
    </w:rPr>
  </w:style>
  <w:style w:type="paragraph" w:styleId="1">
    <w:name w:val="1"/>
    <w:basedOn w:val="ListNum"/>
    <w:qFormat/>
    <w:pPr>
      <w:jc w:val="both"/>
    </w:pPr>
    <w:rPr/>
  </w:style>
  <w:style w:type="paragraph" w:styleId="Comment">
    <w:name w:val="Comment"/>
    <w:basedOn w:val="Normal"/>
    <w:next w:val="Normal"/>
    <w:qFormat/>
    <w:pPr/>
    <w:rPr>
      <w:vanish/>
      <w:color w:val="0000FF"/>
    </w:rPr>
  </w:style>
  <w:style w:type="paragraph" w:styleId="2">
    <w:name w:val="2"/>
    <w:basedOn w:val="ListNum"/>
    <w:qFormat/>
    <w:pPr>
      <w:numPr>
        <w:ilvl w:val="0"/>
        <w:numId w:val="4"/>
      </w:numPr>
      <w:tabs>
        <w:tab w:val="clear" w:pos="720"/>
        <w:tab w:val="left" w:pos="1800" w:leader="none"/>
      </w:tabs>
      <w:ind w:firstLine="1080" w:start="0" w:end="0"/>
      <w:jc w:val="both"/>
    </w:pPr>
    <w:rPr/>
  </w:style>
  <w:style w:type="paragraph" w:styleId="Closing">
    <w:name w:val="Closing"/>
    <w:basedOn w:val="Normal"/>
    <w:qFormat/>
    <w:pPr>
      <w:ind w:hanging="0" w:start="4320" w:end="0"/>
    </w:pPr>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Reg 3 Level.dot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1999-08-13T16:19:00Z</dcterms:created>
  <dc:creator>M_HUGHES</dc:creator>
  <dc:description/>
  <dc:language>en-CA</dc:language>
  <cp:lastModifiedBy>M_HUGHES</cp:lastModifiedBy>
  <cp:lastPrinted>1999-08-13T14:27:00Z</cp:lastPrinted>
  <dcterms:modified xsi:type="dcterms:W3CDTF">1999-08-13T17:59:00Z</dcterms:modified>
  <cp:revision>11</cp:revision>
  <dc:subject/>
  <dc:title>Compressor site lease agreement-Enron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brary">
    <vt:lpwstr>CHEYENNE</vt:lpwstr>
  </property>
</Properties>
</file>