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98" w:type="dxa"/>
        <w:jc w:val="start"/>
        <w:tblInd w:w="0" w:type="dxa"/>
        <w:tblLayout w:type="fixed"/>
        <w:tblCellMar>
          <w:top w:w="0" w:type="dxa"/>
          <w:start w:w="108" w:type="dxa"/>
          <w:bottom w:w="0" w:type="dxa"/>
          <w:end w:w="108" w:type="dxa"/>
        </w:tblCellMar>
      </w:tblPr>
      <w:tblGrid>
        <w:gridCol w:w="2268"/>
        <w:gridCol w:w="2430"/>
      </w:tblGrid>
      <w:tr>
        <w:trPr/>
        <w:tc>
          <w:tcPr>
            <w:tcW w:w="2268" w:type="dxa"/>
            <w:tcBorders/>
          </w:tcPr>
          <w:p>
            <w:pPr>
              <w:pStyle w:val="Normal"/>
              <w:spacing w:before="20" w:after="0"/>
              <w:rPr>
                <w:rFonts w:ascii="Times New Roman" w:hAnsi="Times New Roman" w:cs="Times New Roman"/>
              </w:rPr>
            </w:pPr>
            <w:r>
              <w:rPr>
                <w:rFonts w:cs="Times New Roman" w:ascii="Times New Roman" w:hAnsi="Times New Roman"/>
              </w:rPr>
              <w:drawing>
                <wp:inline distT="0" distB="0" distL="0" distR="0">
                  <wp:extent cx="1302385" cy="278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45" r="-10" b="-45"/>
                          <a:stretch>
                            <a:fillRect/>
                          </a:stretch>
                        </pic:blipFill>
                        <pic:spPr bwMode="auto">
                          <a:xfrm>
                            <a:off x="0" y="0"/>
                            <a:ext cx="1302385" cy="278130"/>
                          </a:xfrm>
                          <a:prstGeom prst="rect">
                            <a:avLst/>
                          </a:prstGeom>
                          <a:noFill/>
                        </pic:spPr>
                      </pic:pic>
                    </a:graphicData>
                  </a:graphic>
                </wp:inline>
              </w:drawing>
            </w:r>
          </w:p>
        </w:tc>
        <w:tc>
          <w:tcPr>
            <w:tcW w:w="2430" w:type="dxa"/>
            <w:tcBorders/>
          </w:tcPr>
          <w:p>
            <w:pPr>
              <w:pStyle w:val="Normal"/>
              <w:rPr>
                <w:rFonts w:ascii="Times New Roman" w:hAnsi="Times New Roman" w:cs="Times New Roman"/>
              </w:rPr>
            </w:pPr>
            <w:r>
              <w:rPr>
                <w:rFonts w:cs="Times New Roman" w:ascii="Times New Roman" w:hAnsi="Times New Roman"/>
                <w:sz w:val="22"/>
              </w:rPr>
              <w:t xml:space="preserve">NORTH AMERICA </w:t>
            </w:r>
          </w:p>
          <w:p>
            <w:pPr>
              <w:pStyle w:val="Normal"/>
              <w:rPr>
                <w:rFonts w:ascii="Times New Roman" w:hAnsi="Times New Roman" w:cs="Times New Roman"/>
              </w:rPr>
            </w:pPr>
            <w:r>
              <w:rPr>
                <w:rFonts w:cs="Times New Roman" w:ascii="Times New Roman" w:hAnsi="Times New Roman"/>
                <w:i/>
                <w:sz w:val="16"/>
              </w:rPr>
              <w:t>W</w:t>
            </w:r>
            <w:r>
              <w:rPr>
                <w:rFonts w:cs="Times New Roman" w:ascii="Times New Roman" w:hAnsi="Times New Roman"/>
                <w:i/>
                <w:sz w:val="12"/>
              </w:rPr>
              <w:t>ORLDWIDE</w:t>
            </w:r>
            <w:r>
              <w:rPr>
                <w:rFonts w:cs="Times New Roman" w:ascii="Times New Roman" w:hAnsi="Times New Roman"/>
                <w:i/>
              </w:rPr>
              <w:t xml:space="preserve"> </w:t>
            </w:r>
            <w:r>
              <w:rPr>
                <w:rFonts w:cs="Times New Roman" w:ascii="Times New Roman" w:hAnsi="Times New Roman"/>
                <w:i/>
                <w:sz w:val="16"/>
              </w:rPr>
              <w:t>E</w:t>
            </w:r>
            <w:r>
              <w:rPr>
                <w:rFonts w:cs="Times New Roman" w:ascii="Times New Roman" w:hAnsi="Times New Roman"/>
                <w:i/>
                <w:sz w:val="12"/>
              </w:rPr>
              <w:t>NERGY</w:t>
            </w:r>
            <w:r>
              <w:rPr>
                <w:rFonts w:cs="Times New Roman" w:ascii="Times New Roman" w:hAnsi="Times New Roman"/>
                <w:i/>
              </w:rPr>
              <w:t xml:space="preserve"> </w:t>
            </w:r>
            <w:r>
              <w:rPr>
                <w:rFonts w:cs="Times New Roman" w:ascii="Times New Roman" w:hAnsi="Times New Roman"/>
                <w:i/>
                <w:sz w:val="16"/>
              </w:rPr>
              <w:t>S</w:t>
            </w:r>
            <w:r>
              <w:rPr>
                <w:rFonts w:cs="Times New Roman" w:ascii="Times New Roman" w:hAnsi="Times New Roman"/>
                <w:i/>
                <w:sz w:val="12"/>
              </w:rPr>
              <w:t>OLUTIONS</w:t>
            </w:r>
          </w:p>
        </w:tc>
      </w:tr>
    </w:tbl>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6480" w:leader="none"/>
        </w:tabs>
        <w:rPr>
          <w:rFonts w:ascii="Times New Roman" w:hAnsi="Times New Roman" w:cs="Times New Roman"/>
          <w:b/>
          <w:sz w:val="28"/>
        </w:rPr>
      </w:pPr>
      <w:r>
        <w:rPr>
          <w:rFonts w:cs="Times New Roman" w:ascii="Times New Roman" w:hAnsi="Times New Roman"/>
          <w:b/>
          <w:sz w:val="28"/>
        </w:rPr>
        <w:tab/>
        <w:t>Interoffice</w:t>
      </w:r>
    </w:p>
    <w:p>
      <w:pPr>
        <w:pStyle w:val="Normal"/>
        <w:tabs>
          <w:tab w:val="clear" w:pos="720"/>
          <w:tab w:val="left" w:pos="6480" w:leader="none"/>
        </w:tabs>
        <w:rPr>
          <w:rFonts w:ascii="Times New Roman" w:hAnsi="Times New Roman" w:cs="Times New Roman"/>
        </w:rPr>
      </w:pPr>
      <w:r>
        <w:rPr>
          <w:rFonts w:cs="Times New Roman" w:ascii="Times New Roman" w:hAnsi="Times New Roman"/>
          <w:b/>
          <w:sz w:val="28"/>
        </w:rPr>
        <w:tab/>
        <w:t>Memorandum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Clement Abrams</w:t>
        <w:tab/>
        <w:tab/>
        <w:tab/>
        <w:tab/>
        <w:t xml:space="preserve">Department:  </w:t>
        <w:tab/>
        <w:t>ENA - Legal</w:t>
      </w:r>
    </w:p>
    <w:p>
      <w:pPr>
        <w:pStyle w:val="Normal"/>
        <w:tabs>
          <w:tab w:val="clear" w:pos="720"/>
          <w:tab w:val="right" w:pos="900" w:leader="none"/>
        </w:tabs>
        <w:ind w:hanging="1530" w:start="153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Marie Heard</w:t>
        <w:tab/>
        <w:tab/>
        <w:tab/>
        <w:tab/>
        <w:tab/>
        <w:t>Date:</w:t>
        <w:tab/>
        <w:t>July 11,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Subject:</w:t>
        <w:tab/>
        <w:t>Enron Corp. Guaranty – Quark Power LLC</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sz w:val="24"/>
        </w:rPr>
        <w:t xml:space="preserve">Attached for your preparation is the form of </w:t>
      </w:r>
      <w:r>
        <w:rPr>
          <w:rFonts w:cs="Times New Roman" w:ascii="Times New Roman" w:hAnsi="Times New Roman"/>
          <w:b/>
          <w:sz w:val="24"/>
        </w:rPr>
        <w:t>Enron Corp. Guaranty</w:t>
      </w:r>
      <w:r>
        <w:rPr>
          <w:rFonts w:cs="Times New Roman" w:ascii="Times New Roman" w:hAnsi="Times New Roman"/>
          <w:sz w:val="24"/>
        </w:rPr>
        <w:t xml:space="preserve"> in favor of the referenced Counterparty, which guarantees the obligations of ENA under an ISDA Master Agreement.  Once prepared, please have the </w:t>
      </w:r>
      <w:r>
        <w:rPr>
          <w:rFonts w:cs="Times New Roman" w:ascii="Times New Roman" w:hAnsi="Times New Roman"/>
          <w:b/>
          <w:sz w:val="24"/>
        </w:rPr>
        <w:t xml:space="preserve">Guaranty </w:t>
      </w:r>
      <w:r>
        <w:rPr>
          <w:rFonts w:cs="Times New Roman" w:ascii="Times New Roman" w:hAnsi="Times New Roman"/>
          <w:sz w:val="24"/>
        </w:rPr>
        <w:t>executed and returned to me (EB3803).</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b/>
          <w:sz w:val="24"/>
        </w:rPr>
        <w:t xml:space="preserve">In addition, to the above-mentioned Guaranty, also needed are (i) an </w:t>
      </w:r>
      <w:r>
        <w:rPr>
          <w:rFonts w:cs="Times New Roman" w:ascii="Times New Roman" w:hAnsi="Times New Roman"/>
          <w:b/>
          <w:sz w:val="24"/>
          <w:u w:val="single"/>
        </w:rPr>
        <w:t>Enron Corp. Secretary’s Certificate</w:t>
      </w:r>
      <w:r>
        <w:rPr>
          <w:rFonts w:cs="Times New Roman" w:ascii="Times New Roman" w:hAnsi="Times New Roman"/>
          <w:b/>
          <w:sz w:val="24"/>
        </w:rPr>
        <w:t>, as to authority and incumbency of the officer signing the Guaranty and (ii) as to compliance with Enron Corp.’s policies.</w:t>
      </w:r>
    </w:p>
    <w:p>
      <w:pPr>
        <w:pStyle w:val="Normal"/>
        <w:pBdr>
          <w:top w:val="single" w:sz="12" w:space="1" w:color="000000"/>
        </w:pBdr>
        <w:rPr>
          <w:rFonts w:ascii="Times New Roman" w:hAnsi="Times New Roman" w:cs="Times New Roman"/>
          <w:b/>
          <w:sz w:val="24"/>
        </w:rPr>
      </w:pPr>
      <w:r>
        <w:rPr>
          <w:rFonts w:cs="Times New Roman" w:ascii="Times New Roman" w:hAnsi="Times New Roman"/>
          <w:b/>
          <w:sz w:val="24"/>
        </w:rPr>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t>Please call me at x33907 to pick up the documents or if you have any questions.  Thank you for your assistance in this matter.</w:t>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July 10,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Quark Power LLC</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tabs>
                <w:tab w:val="clear" w:pos="4320"/>
                <w:tab w:val="clear" w:pos="8640"/>
                <w:tab w:val="left" w:pos="3132" w:leader="none"/>
              </w:tabs>
              <w:spacing w:lineRule="atLeast" w:line="240"/>
              <w:rPr/>
            </w:pPr>
            <w:r>
              <w:rPr/>
              <w:t>Two American Lane</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tabs>
                <w:tab w:val="clear" w:pos="4320"/>
                <w:tab w:val="clear" w:pos="8640"/>
                <w:tab w:val="left" w:pos="3132" w:leader="none"/>
              </w:tabs>
              <w:spacing w:lineRule="atLeast" w:line="240"/>
              <w:rPr/>
            </w:pPr>
            <w:r>
              <w:rPr/>
              <w:t>Greenwich, Connecticut  06836</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tabs>
                <w:tab w:val="clear" w:pos="4320"/>
                <w:tab w:val="clear" w:pos="8640"/>
                <w:tab w:val="left" w:pos="3132" w:leader="none"/>
              </w:tabs>
              <w:spacing w:lineRule="atLeast" w:line="240"/>
              <w:rPr>
                <w:u w:val="single"/>
              </w:rPr>
            </w:pPr>
            <w:r>
              <w:rPr/>
              <w:t>Attn.:  Jim Glynn</w:t>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tabs>
                <w:tab w:val="clear" w:pos="4320"/>
                <w:tab w:val="clear" w:pos="8640"/>
                <w:tab w:val="left" w:pos="3132" w:leader="none"/>
              </w:tabs>
              <w:spacing w:lineRule="atLeast" w:line="240"/>
              <w:rPr/>
            </w:pPr>
            <w:r>
              <w:rPr/>
              <w:t>Fax No.:  (203) 861-3276</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July 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4"/>
          <w:szCs w:val="22"/>
        </w:rPr>
      </w:pPr>
      <w:r>
        <w:rPr>
          <w:sz w:val="24"/>
          <w:szCs w:val="22"/>
        </w:rPr>
      </w:r>
    </w:p>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Cs/>
        <w:sz w:val="16"/>
      </w:rPr>
    </w:pPr>
    <w:r>
      <w:rPr>
        <w:rFonts w:cs="Times New Roman" w:ascii="Times New Roman" w:hAnsi="Times New Roman"/>
        <w:bCs/>
        <w:sz w:val="16"/>
      </w:rPr>
      <w:fldChar w:fldCharType="begin"/>
    </w:r>
    <w:r>
      <w:rPr>
        <w:sz w:val="16"/>
        <w:bCs/>
        <w:rFonts w:cs="Times New Roman" w:ascii="Times New Roman" w:hAnsi="Times New Roman"/>
      </w:rPr>
      <w:instrText xml:space="preserve"> FILENAME \p </w:instrText>
    </w:r>
    <w:r>
      <w:rPr>
        <w:sz w:val="16"/>
        <w:bCs/>
        <w:rFonts w:cs="Times New Roman" w:ascii="Times New Roman" w:hAnsi="Times New Roman"/>
      </w:rPr>
      <w:fldChar w:fldCharType="separate"/>
    </w:r>
    <w:r>
      <w:rPr>
        <w:sz w:val="16"/>
        <w:bCs/>
        <w:rFonts w:cs="Times New Roman" w:ascii="Times New Roman" w:hAnsi="Times New Roman"/>
      </w:rPr>
      <w:t>/mnt/main-storage/datasets/enron-docs/doc/006memo.doc</w:t>
    </w:r>
    <w:r>
      <w:rPr>
        <w:sz w:val="16"/>
        <w:bCs/>
        <w:rFonts w:cs="Times New Roman" w:ascii="Times New Roman" w:hAnsi="Times New Roman"/>
      </w:rPr>
      <w:fldChar w:fldCharType="end"/>
    </w:r>
  </w:p>
  <w:p>
    <w:pPr>
      <w:pStyle w:val="Footer"/>
      <w:tabs>
        <w:tab w:val="clear" w:pos="4320"/>
        <w:tab w:val="center" w:pos="3870" w:leader="none"/>
        <w:tab w:val="right" w:pos="8640" w:leader="none"/>
      </w:tabs>
      <w:rPr>
        <w:rFonts w:ascii="Times New Roman" w:hAnsi="Times New Roman" w:cs="Times New Roman"/>
        <w:bCs/>
        <w:sz w:val="16"/>
      </w:rPr>
    </w:pPr>
    <w:r>
      <w:rPr>
        <w:rFonts w:cs="Times New Roman" w:ascii="Times New Roman" w:hAnsi="Times New Roman"/>
        <w:bCs/>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Cs/>
        <w:sz w:val="16"/>
      </w:rPr>
    </w:pPr>
    <w:r>
      <w:rPr>
        <w:rFonts w:cs="Times New Roman" w:ascii="Times New Roman" w:hAnsi="Times New Roman"/>
        <w:bCs/>
        <w:sz w:val="16"/>
      </w:rPr>
      <w:fldChar w:fldCharType="begin"/>
    </w:r>
    <w:r>
      <w:rPr>
        <w:sz w:val="16"/>
        <w:bCs/>
        <w:rFonts w:cs="Times New Roman" w:ascii="Times New Roman" w:hAnsi="Times New Roman"/>
      </w:rPr>
      <w:instrText xml:space="preserve"> FILENAME \p </w:instrText>
    </w:r>
    <w:r>
      <w:rPr>
        <w:sz w:val="16"/>
        <w:bCs/>
        <w:rFonts w:cs="Times New Roman" w:ascii="Times New Roman" w:hAnsi="Times New Roman"/>
      </w:rPr>
      <w:fldChar w:fldCharType="separate"/>
    </w:r>
    <w:r>
      <w:rPr>
        <w:sz w:val="16"/>
        <w:bCs/>
        <w:rFonts w:cs="Times New Roman" w:ascii="Times New Roman" w:hAnsi="Times New Roman"/>
      </w:rPr>
      <w:t>/mnt/main-storage/datasets/enron-docs/doc/006memo.doc</w:t>
    </w:r>
    <w:r>
      <w:rPr>
        <w:sz w:val="16"/>
        <w:bCs/>
        <w:rFonts w:cs="Times New Roman" w:ascii="Times New Roman" w:hAnsi="Times New Roman"/>
      </w:rPr>
      <w:fldChar w:fldCharType="end"/>
    </w:r>
  </w:p>
  <w:p>
    <w:pPr>
      <w:pStyle w:val="Footer"/>
      <w:tabs>
        <w:tab w:val="clear" w:pos="4320"/>
        <w:tab w:val="center" w:pos="3870" w:leader="none"/>
        <w:tab w:val="right" w:pos="8640" w:leader="none"/>
      </w:tabs>
      <w:rPr>
        <w:rFonts w:ascii="Times New Roman" w:hAnsi="Times New Roman" w:cs="Times New Roman"/>
        <w:bCs/>
        <w:sz w:val="16"/>
      </w:rPr>
    </w:pPr>
    <w:r>
      <w:rPr>
        <w:rFonts w:cs="Times New Roman" w:ascii="Times New Roman" w:hAnsi="Times New Roman"/>
        <w:bC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spacing w:lineRule="exact" w:line="240"/>
      <w:ind w:firstLine="720" w:start="720" w:end="0"/>
      <w:jc w:val="both"/>
    </w:pPr>
    <w:rPr>
      <w:rFonts w:ascii="Times New Roman" w:hAnsi="Times New Roman" w:cs="Times New Roman"/>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2001-07-11T12:17:00Z</dcterms:created>
  <dc:creator>tjones</dc:creator>
  <dc:description/>
  <cp:keywords>Belco</cp:keywords>
  <dc:language>en-CA</dc:language>
  <cp:lastModifiedBy>mheard</cp:lastModifiedBy>
  <cp:lastPrinted>2001-05-24T08:50:00Z</cp:lastPrinted>
  <dcterms:modified xsi:type="dcterms:W3CDTF">2001-07-11T12:24:00Z</dcterms:modified>
  <cp:revision>3</cp:revision>
  <dc:subject>Belco</dc:subject>
  <dc:title>memo to Jon Bourne</dc:title>
</cp:coreProperties>
</file>