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LIST OF FINANCIAL COUNTERPARTY’S</w:t>
      </w:r>
    </w:p>
    <w:p>
      <w:pPr>
        <w:pStyle w:val="Normal"/>
        <w:jc w:val="center"/>
        <w:rPr>
          <w:b/>
          <w:bCs/>
        </w:rPr>
      </w:pPr>
      <w:r>
        <w:rPr>
          <w:b/>
          <w:bCs/>
        </w:rPr>
        <w:t>WITH EXECUTED MASTER AGREEMENTS</w:t>
      </w:r>
    </w:p>
    <w:p>
      <w:pPr>
        <w:pStyle w:val="Normal"/>
        <w:jc w:val="center"/>
        <w:rPr>
          <w:b/>
          <w:bCs/>
        </w:rPr>
      </w:pPr>
      <w:r>
        <w:rPr>
          <w:b/>
          <w:bCs/>
        </w:rPr>
      </w:r>
    </w:p>
    <w:p>
      <w:pPr>
        <w:pStyle w:val="Normal"/>
        <w:jc w:val="center"/>
        <w:rPr>
          <w:b/>
          <w:bCs/>
        </w:rPr>
      </w:pPr>
      <w:r>
        <w:rPr>
          <w:b/>
          <w:bCs/>
        </w:rPr>
        <w:t>Mergers</w:t>
      </w:r>
    </w:p>
    <w:p>
      <w:pPr>
        <w:pStyle w:val="Normal"/>
        <w:jc w:val="center"/>
        <w:rPr>
          <w:b/>
          <w:bCs/>
        </w:rPr>
      </w:pPr>
      <w:r>
        <w:rPr>
          <w:b/>
          <w:bCs/>
        </w:rPr>
      </w:r>
    </w:p>
    <w:p>
      <w:pPr>
        <w:pStyle w:val="Normal"/>
        <w:rPr/>
      </w:pPr>
      <w:r>
        <w:rPr>
          <w:i/>
          <w:iCs/>
        </w:rPr>
        <w:t>Coastal Merchant Energy, L.P.</w:t>
      </w:r>
      <w:r>
        <w:rPr/>
        <w:t xml:space="preserve"> (Delaware corporation) merged with and into </w:t>
      </w:r>
      <w:r>
        <w:rPr>
          <w:i/>
          <w:iCs/>
        </w:rPr>
        <w:t>El Paso Merchant Energy, L.P.</w:t>
      </w:r>
      <w:r>
        <w:rPr/>
        <w:t xml:space="preserve"> (Delaware corporation), pursuant to a Certificate of Merger filed with the Delaware Secretary of State, effective February 1, 2001.  The surviving entity is </w:t>
      </w:r>
      <w:r>
        <w:rPr>
          <w:i/>
          <w:iCs/>
        </w:rPr>
        <w:t>El Paso Merchant Energy, L.P.</w:t>
      </w:r>
    </w:p>
    <w:p>
      <w:pPr>
        <w:pStyle w:val="Normal"/>
        <w:rPr/>
      </w:pPr>
      <w:r>
        <w:rPr/>
      </w:r>
    </w:p>
    <w:p>
      <w:pPr>
        <w:pStyle w:val="BodyText"/>
        <w:rPr/>
      </w:pPr>
      <w:r>
        <w:rPr/>
      </w:r>
    </w:p>
    <w:p>
      <w:pPr>
        <w:pStyle w:val="BodyText"/>
        <w:rPr/>
      </w:pPr>
      <w:r>
        <w:rPr/>
        <w:t>EXISTING MASTERS:</w:t>
      </w:r>
    </w:p>
    <w:p>
      <w:pPr>
        <w:pStyle w:val="BodyText"/>
        <w:rPr/>
      </w:pPr>
      <w:r>
        <w:rPr/>
      </w:r>
    </w:p>
    <w:p>
      <w:pPr>
        <w:pStyle w:val="BodyText"/>
        <w:rPr/>
      </w:pPr>
      <w:r>
        <w:rPr>
          <w:smallCaps/>
        </w:rPr>
        <w:t>Coastal Merchant Energy, L.P.</w:t>
      </w:r>
      <w:r>
        <w:rPr/>
        <w:t>:</w:t>
      </w:r>
    </w:p>
    <w:p>
      <w:pPr>
        <w:pStyle w:val="BodyText"/>
        <w:rPr>
          <w:b w:val="false"/>
          <w:bCs w:val="false"/>
        </w:rPr>
      </w:pPr>
      <w:r>
        <w:rPr>
          <w:b w:val="false"/>
          <w:bCs w:val="false"/>
        </w:rPr>
        <w:t>The Master Agreement dated effective February 12, 1998 was originally between Enron Capital &amp; Trade Resources Corp. and Engage Energy US, L.P. (“Engage”).  Engage changed its name to Coastal Merchant Energy, L.P. (“Coastal”) effective October 3, 2000.  The Agreement is on the ISDA Master Agreement form, complete with the Schedule, Credit Support Annex and Paragraph 13.</w:t>
      </w:r>
    </w:p>
    <w:p>
      <w:pPr>
        <w:pStyle w:val="BodyText"/>
        <w:rPr>
          <w:b w:val="false"/>
          <w:bCs w:val="false"/>
        </w:rPr>
      </w:pPr>
      <w:r>
        <w:rPr>
          <w:b w:val="false"/>
          <w:bCs w:val="false"/>
        </w:rPr>
      </w:r>
    </w:p>
    <w:p>
      <w:pPr>
        <w:pStyle w:val="BodyText"/>
        <w:rPr/>
      </w:pPr>
      <w:r>
        <w:rPr>
          <w:smallCaps/>
        </w:rPr>
        <w:t>El Paso Merchant Energy, L.P.</w:t>
      </w:r>
      <w:r>
        <w:rPr/>
        <w:t>:</w:t>
      </w:r>
    </w:p>
    <w:p>
      <w:pPr>
        <w:pStyle w:val="BodyText"/>
        <w:rPr>
          <w:b w:val="false"/>
          <w:bCs w:val="false"/>
        </w:rPr>
      </w:pPr>
      <w:r>
        <w:rPr>
          <w:b w:val="false"/>
          <w:bCs w:val="false"/>
        </w:rPr>
        <w:t>The Master Agreement dated effective December 1, 1999 was originally between Enron North America Corp. and El Paso Merchant Energy-Gas, L.P.  El Paso Merchant Energy-Gas, L.P. merged with and into El Paso Merchant Energy, L.P., effective December 31, 2000.  It is also on the ISDA Master Agreement form, complete with the Schedule, Credit Support Annex and Paragraph 13.</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2001-02-14T18:47:00Z</dcterms:created>
  <dc:creator>spanus</dc:creator>
  <dc:description/>
  <dc:language>en-CA</dc:language>
  <cp:lastModifiedBy>spanus</cp:lastModifiedBy>
  <dcterms:modified xsi:type="dcterms:W3CDTF">2001-02-14T18:47:00Z</dcterms:modified>
  <cp:revision>2</cp:revision>
  <dc:subject/>
  <dc:title>LIST OF FINANCIAL COUNTERPARTY’S</dc:title>
</cp:coreProperties>
</file>