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u w:val="single"/>
        </w:rPr>
        <w:t>FIRST AMENDMENT TO ISDA MASTER AGREEMENT</w:t>
      </w:r>
    </w:p>
    <w:p>
      <w:pPr>
        <w:pStyle w:val="Normal"/>
        <w:rPr>
          <w:b/>
          <w:sz w:val="22"/>
        </w:rPr>
      </w:pPr>
      <w:r>
        <w:rPr>
          <w:b/>
          <w:sz w:val="22"/>
        </w:rPr>
      </w:r>
    </w:p>
    <w:p>
      <w:pPr>
        <w:pStyle w:val="Normal"/>
        <w:rPr>
          <w:sz w:val="22"/>
        </w:rPr>
      </w:pPr>
      <w:r>
        <w:rPr>
          <w:sz w:val="22"/>
        </w:rPr>
      </w:r>
    </w:p>
    <w:p>
      <w:pPr>
        <w:pStyle w:val="Normal"/>
        <w:jc w:val="both"/>
        <w:rPr>
          <w:sz w:val="22"/>
        </w:rPr>
      </w:pPr>
      <w:r>
        <w:rPr>
          <w:sz w:val="22"/>
        </w:rPr>
        <w:tab/>
        <w:t>This First Amendment to ISDA Master Agreement dated as of September ___, 2001 (this “Amendment”), is made and entered into by and between Virginia Power Energy Marketing, Inc. (“Counterparty”) and Enron North America Corp. (“ENA”).</w:t>
      </w:r>
    </w:p>
    <w:p>
      <w:pPr>
        <w:pStyle w:val="Normal"/>
        <w:jc w:val="both"/>
        <w:rPr>
          <w:sz w:val="22"/>
        </w:rPr>
      </w:pPr>
      <w:r>
        <w:rPr>
          <w:sz w:val="22"/>
        </w:rPr>
      </w:r>
    </w:p>
    <w:p>
      <w:pPr>
        <w:pStyle w:val="Normal"/>
        <w:jc w:val="both"/>
        <w:rPr>
          <w:sz w:val="22"/>
        </w:rPr>
      </w:pPr>
      <w:r>
        <w:rPr>
          <w:sz w:val="22"/>
        </w:rPr>
        <w:tab/>
        <w:t>WHEREAS, Counterparty and ENA entered into that certain ISDA Master Agreement dated as of October 12, 1999 (the “Master Agreement”);</w:t>
      </w:r>
    </w:p>
    <w:p>
      <w:pPr>
        <w:pStyle w:val="Normal"/>
        <w:jc w:val="both"/>
        <w:rPr>
          <w:sz w:val="22"/>
        </w:rPr>
      </w:pPr>
      <w:r>
        <w:rPr>
          <w:sz w:val="22"/>
        </w:rPr>
      </w:r>
    </w:p>
    <w:p>
      <w:pPr>
        <w:pStyle w:val="Normal"/>
        <w:jc w:val="both"/>
        <w:rPr>
          <w:sz w:val="22"/>
        </w:rPr>
      </w:pPr>
      <w:r>
        <w:rPr>
          <w:sz w:val="22"/>
        </w:rPr>
        <w:tab/>
        <w:t>WHEREAS, the parties hereto desire to amend the Master Agreement as provided herein;</w:t>
      </w:r>
    </w:p>
    <w:p>
      <w:pPr>
        <w:pStyle w:val="Normal"/>
        <w:jc w:val="both"/>
        <w:rPr>
          <w:sz w:val="22"/>
        </w:rPr>
      </w:pPr>
      <w:r>
        <w:rPr>
          <w:sz w:val="22"/>
        </w:rPr>
      </w:r>
    </w:p>
    <w:p>
      <w:pPr>
        <w:pStyle w:val="Normal"/>
        <w:jc w:val="both"/>
        <w:rPr>
          <w:sz w:val="22"/>
        </w:rPr>
      </w:pPr>
      <w:r>
        <w:rPr>
          <w:sz w:val="22"/>
        </w:rPr>
        <w:tab/>
        <w:t>NOW THEREFORE, for and in consideration of the agreements herein made and other good and valuable consideration, the parties hereto agree as follows:</w:t>
      </w:r>
    </w:p>
    <w:p>
      <w:pPr>
        <w:pStyle w:val="Normal"/>
        <w:jc w:val="both"/>
        <w:rPr>
          <w:sz w:val="22"/>
        </w:rPr>
      </w:pPr>
      <w:r>
        <w:rPr>
          <w:sz w:val="22"/>
        </w:rPr>
      </w:r>
    </w:p>
    <w:p>
      <w:pPr>
        <w:pStyle w:val="Normal"/>
        <w:jc w:val="center"/>
        <w:rPr>
          <w:sz w:val="22"/>
        </w:rPr>
      </w:pPr>
      <w:r>
        <w:rPr>
          <w:b/>
          <w:sz w:val="22"/>
        </w:rPr>
        <w:t xml:space="preserve">I.  </w:t>
      </w:r>
      <w:r>
        <w:rPr>
          <w:b/>
          <w:sz w:val="22"/>
          <w:u w:val="single"/>
        </w:rPr>
        <w:t>AMENDMENTS</w:t>
      </w:r>
    </w:p>
    <w:p>
      <w:pPr>
        <w:pStyle w:val="Normal"/>
        <w:jc w:val="both"/>
        <w:rPr>
          <w:sz w:val="22"/>
        </w:rPr>
      </w:pPr>
      <w:r>
        <w:rPr>
          <w:sz w:val="22"/>
        </w:rPr>
      </w:r>
    </w:p>
    <w:p>
      <w:pPr>
        <w:pStyle w:val="Normal"/>
        <w:jc w:val="both"/>
        <w:rPr>
          <w:sz w:val="22"/>
        </w:rPr>
      </w:pPr>
      <w:r>
        <w:rPr>
          <w:sz w:val="22"/>
        </w:rPr>
        <w:tab/>
        <w:t>The Master Agreement is hereby amended as follows:</w:t>
      </w:r>
    </w:p>
    <w:p>
      <w:pPr>
        <w:pStyle w:val="Normal"/>
        <w:jc w:val="both"/>
        <w:rPr>
          <w:sz w:val="22"/>
        </w:rPr>
      </w:pPr>
      <w:r>
        <w:rPr>
          <w:sz w:val="22"/>
        </w:rPr>
      </w:r>
    </w:p>
    <w:p>
      <w:pPr>
        <w:pStyle w:val="Normal"/>
        <w:numPr>
          <w:ilvl w:val="0"/>
          <w:numId w:val="2"/>
        </w:numPr>
        <w:tabs>
          <w:tab w:val="left" w:pos="720" w:leader="none"/>
        </w:tabs>
        <w:ind w:hanging="0" w:start="0" w:end="0"/>
        <w:jc w:val="both"/>
        <w:rPr>
          <w:sz w:val="22"/>
        </w:rPr>
      </w:pPr>
      <w:r>
        <w:rPr>
          <w:sz w:val="22"/>
        </w:rPr>
        <w:t>Part 1(j) of the Schedule to the Master Agreement is hereby amended by adding the following at the end thereof:</w:t>
      </w:r>
    </w:p>
    <w:p>
      <w:pPr>
        <w:pStyle w:val="Normal"/>
        <w:jc w:val="both"/>
        <w:rPr>
          <w:sz w:val="22"/>
        </w:rPr>
      </w:pPr>
      <w:r>
        <w:rPr>
          <w:sz w:val="22"/>
        </w:rPr>
      </w:r>
    </w:p>
    <w:p>
      <w:pPr>
        <w:pStyle w:val="BlockText"/>
        <w:rPr/>
      </w:pPr>
      <w:r>
        <w:rPr/>
        <w:t>“</w:t>
      </w:r>
      <w:r>
        <w:rPr/>
        <w:t>(iii)</w:t>
        <w:tab/>
        <w:t>In the case of Party B, if Dominion Resources, Inc. ceases to guarantee the obligations of Party B to Party A.”</w:t>
      </w:r>
    </w:p>
    <w:p>
      <w:pPr>
        <w:pStyle w:val="Normal"/>
        <w:jc w:val="both"/>
        <w:rPr>
          <w:sz w:val="22"/>
        </w:rPr>
      </w:pPr>
      <w:r>
        <w:rPr>
          <w:sz w:val="22"/>
        </w:rPr>
      </w:r>
    </w:p>
    <w:p>
      <w:pPr>
        <w:pStyle w:val="Normal"/>
        <w:jc w:val="both"/>
        <w:rPr>
          <w:sz w:val="22"/>
        </w:rPr>
      </w:pPr>
      <w:r>
        <w:rPr>
          <w:sz w:val="22"/>
        </w:rPr>
        <w:t>2.</w:t>
        <w:tab/>
        <w:t>The definition of “Threshold” contained in Paragraph 13(b)(iv)(B) to the ISDA Credit Support Annex to the Master Agreement is hereby amended by (i) deleting the figure for Party A of “U.S. $10,000,000” therefrom and substituting therefor the figure for Party A of “U.S. $20,000,000” and (ii) deleting the figure for Party B of “U.S. $4,000,000” therefrom and substituting therefore the figure for Party B of “U.S. $15,000,000”.</w:t>
      </w:r>
    </w:p>
    <w:p>
      <w:pPr>
        <w:pStyle w:val="Normal"/>
        <w:jc w:val="both"/>
        <w:rPr>
          <w:sz w:val="22"/>
        </w:rPr>
      </w:pPr>
      <w:r>
        <w:rPr>
          <w:sz w:val="22"/>
        </w:rPr>
      </w:r>
    </w:p>
    <w:p>
      <w:pPr>
        <w:pStyle w:val="Normal"/>
        <w:jc w:val="both"/>
        <w:rPr>
          <w:sz w:val="22"/>
        </w:rPr>
      </w:pPr>
      <w:r>
        <w:rPr>
          <w:sz w:val="22"/>
        </w:rPr>
        <w:t>3.</w:t>
        <w:tab/>
        <w:t>Except as amended hereby, all other terms and conditions of the Master Agreement shall remain the same and in full force and effect.</w:t>
      </w:r>
    </w:p>
    <w:p>
      <w:pPr>
        <w:pStyle w:val="Normal"/>
        <w:jc w:val="both"/>
        <w:rPr>
          <w:sz w:val="22"/>
        </w:rPr>
      </w:pPr>
      <w:r>
        <w:rPr>
          <w:sz w:val="22"/>
        </w:rPr>
      </w:r>
    </w:p>
    <w:p>
      <w:pPr>
        <w:pStyle w:val="Normal"/>
        <w:jc w:val="center"/>
        <w:rPr>
          <w:sz w:val="22"/>
        </w:rPr>
      </w:pPr>
      <w:r>
        <w:rPr>
          <w:b/>
          <w:sz w:val="22"/>
        </w:rPr>
        <w:t xml:space="preserve">II.  </w:t>
      </w:r>
      <w:r>
        <w:rPr>
          <w:b/>
          <w:sz w:val="22"/>
          <w:u w:val="single"/>
        </w:rPr>
        <w:t>MISCELLANEOUS</w:t>
      </w:r>
    </w:p>
    <w:p>
      <w:pPr>
        <w:pStyle w:val="Normal"/>
        <w:jc w:val="both"/>
        <w:rPr>
          <w:sz w:val="22"/>
        </w:rPr>
      </w:pPr>
      <w:r>
        <w:rPr>
          <w:sz w:val="22"/>
        </w:rPr>
      </w:r>
    </w:p>
    <w:p>
      <w:pPr>
        <w:pStyle w:val="Normal"/>
        <w:jc w:val="both"/>
        <w:rPr>
          <w:sz w:val="22"/>
        </w:rPr>
      </w:pPr>
      <w:r>
        <w:rPr>
          <w:sz w:val="22"/>
        </w:rPr>
        <w:tab/>
        <w:t>This Amendment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r>
    </w:p>
    <w:p>
      <w:pPr>
        <w:pStyle w:val="Normal"/>
        <w:jc w:val="both"/>
        <w:rPr>
          <w:sz w:val="22"/>
        </w:rPr>
      </w:pPr>
      <w:r>
        <w:rPr>
          <w:sz w:val="22"/>
        </w:rPr>
        <w:tab/>
        <w:t>Any and all references to the Master Agreement shall hereafter refer to the Master Agreement as amended by this Amendment and as the same may be amended, supplemented or modified from time to time.  The provisions of this Amendment shall apply to any and all outstanding Transactions under the Master Agreement.  Unless otherwise defined herein, capitalized terms not defined herein shall have the same meanings assigned to such terms in the agreement.</w:t>
      </w:r>
      <w:r>
        <w:br w:type="page"/>
      </w:r>
    </w:p>
    <w:p>
      <w:pPr>
        <w:pStyle w:val="Normal"/>
        <w:jc w:val="both"/>
        <w:rPr>
          <w:sz w:val="22"/>
        </w:rPr>
      </w:pPr>
      <w:r>
        <w:rPr>
          <w:sz w:val="22"/>
        </w:rPr>
      </w:r>
    </w:p>
    <w:p>
      <w:pPr>
        <w:pStyle w:val="Normal"/>
        <w:keepNext w:val="true"/>
        <w:spacing w:lineRule="exact" w:line="240"/>
        <w:ind w:firstLine="720" w:end="0"/>
        <w:jc w:val="both"/>
        <w:rPr>
          <w:sz w:val="22"/>
        </w:rPr>
      </w:pPr>
      <w:r>
        <w:rPr>
          <w:sz w:val="22"/>
        </w:rPr>
        <w:t>IN WITNESS WHEREOF, the parties hereto have executed this Amendment effective as of the date first written above.</w:t>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pacing w:lineRule="exact" w:line="240"/>
              <w:jc w:val="both"/>
              <w:rPr>
                <w:b/>
                <w:bCs/>
                <w:sz w:val="22"/>
              </w:rPr>
            </w:pPr>
            <w:r>
              <w:rPr>
                <w:b/>
                <w:bCs/>
                <w:sz w:val="22"/>
              </w:rPr>
              <w:t>ENRON NORTH AMERICA CORP.</w:t>
            </w:r>
          </w:p>
          <w:p>
            <w:pPr>
              <w:pStyle w:val="Normal"/>
              <w:spacing w:lineRule="exact" w:line="240"/>
              <w:jc w:val="both"/>
              <w:rPr>
                <w:b/>
                <w:bCs/>
                <w:sz w:val="22"/>
              </w:rPr>
            </w:pPr>
            <w:r>
              <w:rPr>
                <w:b/>
                <w:bCs/>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pacing w:lineRule="exact" w:line="240"/>
              <w:jc w:val="both"/>
              <w:rPr>
                <w:b/>
                <w:bCs/>
                <w:sz w:val="22"/>
              </w:rPr>
            </w:pPr>
            <w:r>
              <w:rPr>
                <w:b/>
                <w:bCs/>
                <w:sz w:val="22"/>
              </w:rPr>
              <w:t>VIRGINIA POWER ENERGY</w:t>
            </w:r>
          </w:p>
          <w:p>
            <w:pPr>
              <w:pStyle w:val="Normal"/>
              <w:spacing w:lineRule="exact" w:line="240"/>
              <w:jc w:val="both"/>
              <w:rPr>
                <w:b/>
                <w:bCs/>
                <w:sz w:val="22"/>
              </w:rPr>
            </w:pPr>
            <w:r>
              <w:rPr>
                <w:b/>
                <w:bCs/>
                <w:sz w:val="22"/>
              </w:rPr>
              <w:t xml:space="preserve"> </w:t>
            </w:r>
            <w:r>
              <w:rPr>
                <w:b/>
                <w:bCs/>
                <w:sz w:val="22"/>
              </w:rPr>
              <w:t>MARKETING, INC.</w:t>
            </w:r>
          </w:p>
          <w:p>
            <w:pPr>
              <w:pStyle w:val="Normal"/>
              <w:spacing w:lineRule="exact" w:line="240"/>
              <w:jc w:val="both"/>
              <w:rPr>
                <w:b/>
                <w:bCs/>
                <w:sz w:val="22"/>
              </w:rPr>
            </w:pPr>
            <w:r>
              <w:rPr>
                <w:b/>
                <w:bCs/>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bl>
    <w:p>
      <w:pPr>
        <w:pStyle w:val="Normal"/>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
      <w:rPr>
        <w:sz w:val="16"/>
      </w:rPr>
    </w:pPr>
    <w:r>
      <w:rPr>
        <w:sz w:val="16"/>
      </w:rPr>
      <w:fldChar w:fldCharType="begin"/>
    </w:r>
    <w:r>
      <w:rPr>
        <w:sz w:val="16"/>
      </w:rPr>
      <w:instrText xml:space="preserve"> FILENAME \p </w:instrText>
    </w:r>
    <w:r>
      <w:rPr>
        <w:sz w:val="16"/>
      </w:rPr>
      <w:fldChar w:fldCharType="separate"/>
    </w:r>
    <w:r>
      <w:rPr>
        <w:sz w:val="16"/>
      </w:rPr>
      <w:t>/mnt/main-storage/datasets/enron-docs/doc/003amend_virginia_power_.doc</w:t>
    </w:r>
    <w:r>
      <w:rPr>
        <w:sz w:val="16"/>
      </w:rPr>
      <w:fldChar w:fldCharType="end"/>
    </w:r>
  </w:p>
  <w:p>
    <w:pPr>
      <w:pStyle w:val="Normal"/>
      <w:ind w:end="-36"/>
      <w:jc w:val="center"/>
      <w:rPr>
        <w:sz w:val="20"/>
      </w:rPr>
    </w:pPr>
    <w:r>
      <w:rPr>
        <w:sz w:val="20"/>
      </w:rPr>
    </w:r>
  </w:p>
  <w:p>
    <w:pPr>
      <w:pStyle w:val="Normal"/>
      <w:ind w:end="-36"/>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720" w:start="1440" w:end="72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2001-09-06T19:13:00Z</dcterms:created>
  <dc:creator>mheard</dc:creator>
  <dc:description/>
  <dc:language>en-CA</dc:language>
  <cp:lastModifiedBy>mheard</cp:lastModifiedBy>
  <cp:lastPrinted>2001-09-06T17:19:00Z</cp:lastPrinted>
  <dcterms:modified xsi:type="dcterms:W3CDTF">2001-09-06T19:49:00Z</dcterms:modified>
  <cp:revision>4</cp:revision>
  <dc:subject/>
  <dc:title>AMENDMENT TO MASTER AGREEMENT</dc:title>
</cp:coreProperties>
</file>