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media/image2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object w:dxaOrig="1140" w:dyaOrig="11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4.4pt;margin-top:7.2pt;width:64.8pt;height:64pt;mso-wrap-distance-left:9.05pt;mso-wrap-distance-right:9.05pt;mso-position-horizontal-relative:text;mso-position-vertical-relative:text" filled="f" o:ole="">
            <v:imagedata r:id="rId3" o:title=""/>
          </v:shape>
          <o:OLEObject Type="Embed" ProgID="" ShapeID="ole_rId2" DrawAspect="Content" ObjectID="_8169376" r:id="rId2"/>
        </w:object>
        <w:object w:dxaOrig="1979" w:dyaOrig="2251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389.45pt;margin-top:7.2pt;width:56.95pt;height:64.8pt;mso-wrap-distance-left:9.05pt;mso-wrap-distance-right:9.05pt;mso-position-horizontal-relative:text;mso-position-vertical-relative:text" filled="f" o:ole="">
            <v:imagedata r:id="rId5" o:title=""/>
          </v:shape>
          <o:OLEObject Type="Embed" ProgID="" ShapeID="ole_rId4" DrawAspect="Content" ObjectID="_435271668" r:id="rId4"/>
        </w:object>
      </w:r>
      <w:r>
        <w:rPr/>
        <w:t>HIGHLY CONFIDENTIAL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Heading1"/>
        <w:ind w:hanging="0" w:start="0"/>
        <w:rPr/>
      </w:pPr>
      <w:r>
        <w:rPr/>
        <w:t>MONITORING &amp; SUPPORT SERVICES</w:t>
      </w:r>
    </w:p>
    <w:p>
      <w:pPr>
        <w:pStyle w:val="Heading1"/>
        <w:ind w:hanging="0" w:start="0"/>
        <w:rPr/>
      </w:pPr>
      <w:r>
        <w:rPr/>
        <w:t>FOR ECT</w:t>
      </w:r>
    </w:p>
    <w:p>
      <w:pPr>
        <w:pStyle w:val="Normal"/>
        <w:tabs>
          <w:tab w:val="clear" w:pos="720"/>
          <w:tab w:val="center" w:pos="4680" w:leader="none"/>
        </w:tabs>
        <w:rPr/>
      </w:pPr>
      <w:r>
        <w:rPr/>
        <w:tab/>
      </w:r>
    </w:p>
    <w:p>
      <w:pPr>
        <w:pStyle w:val="Heading2"/>
        <w:ind w:hanging="0" w:start="0"/>
        <w:rPr/>
      </w:pPr>
      <w:r>
        <w:rPr/>
        <w:t>Four Month Daily Forecast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Executive Summary:  Reasons for Shutdowns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11/13/00 Update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sz w:val="28"/>
        </w:rPr>
        <w:t>(</w:t>
      </w:r>
      <w:r>
        <w:rPr>
          <w:i/>
          <w:sz w:val="28"/>
        </w:rPr>
        <w:t>italicized plants</w:t>
      </w:r>
      <w:r>
        <w:rPr>
          <w:sz w:val="28"/>
        </w:rPr>
        <w:t xml:space="preserve"> have changed status since last week’s report)</w:t>
      </w:r>
    </w:p>
    <w:p>
      <w:pPr>
        <w:pStyle w:val="Normal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November 2000</w:t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sz w:val="20"/>
        </w:rPr>
        <w:t>Cook 1</w:t>
        <w:tab/>
        <w:tab/>
        <w:tab/>
      </w:r>
      <w:r>
        <w:rPr>
          <w:sz w:val="20"/>
        </w:rPr>
        <w:t>- In regulatory outage; Restart expected 12/12/00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Perry</w:t>
      </w:r>
      <w:r>
        <w:rPr>
          <w:sz w:val="20"/>
        </w:rPr>
        <w:tab/>
        <w:tab/>
        <w:tab/>
        <w:t>- Holding at 98% due to power uprate calculation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7713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6298.7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Comanche Peak 2</w:t>
      </w:r>
      <w:r>
        <w:rPr>
          <w:sz w:val="20"/>
        </w:rPr>
        <w:tab/>
        <w:t>- In derate for heater drain pump leakage; Full power expected 11/15/00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4471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3848.9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Oyster Creek</w:t>
        <w:tab/>
      </w:r>
      <w:r>
        <w:rPr>
          <w:sz w:val="20"/>
        </w:rPr>
        <w:tab/>
        <w:t>- In refueling outage; Restart expected 11/25/00; Full power expected 11/30/00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Salem 2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11/14/00; Full power expected 11/19/00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Susquehanna 2</w:t>
      </w:r>
      <w:r>
        <w:rPr>
          <w:sz w:val="20"/>
        </w:rPr>
        <w:tab/>
        <w:tab/>
        <w:t>- In derate; Full power expected 11/14/00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11,492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Clinton</w:t>
        <w:tab/>
      </w:r>
      <w:r>
        <w:rPr>
          <w:bCs/>
          <w:sz w:val="20"/>
        </w:rPr>
        <w:tab/>
        <w:tab/>
        <w:t>- In power ascension; Full power expected 11/15/00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LaSalle 2</w:t>
      </w:r>
      <w:r>
        <w:rPr>
          <w:bCs/>
          <w:sz w:val="20"/>
        </w:rPr>
        <w:t xml:space="preserve">                        </w:t>
        <w:tab/>
        <w:t>- In refueling outage; Restart expected 11/16/00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Point Beach 2</w:t>
      </w:r>
      <w:r>
        <w:rPr>
          <w:b/>
          <w:i/>
          <w:iCs/>
          <w:sz w:val="20"/>
        </w:rPr>
        <w:tab/>
        <w:tab/>
      </w:r>
      <w:r>
        <w:rPr>
          <w:bCs/>
          <w:sz w:val="20"/>
        </w:rPr>
        <w:t>- In refueling outage; Restart expected 11/25/00; Full power expected 11/30/00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Quad Cities 1</w:t>
      </w:r>
      <w:r>
        <w:rPr>
          <w:b/>
          <w:sz w:val="20"/>
        </w:rPr>
        <w:tab/>
      </w:r>
      <w:r>
        <w:rPr>
          <w:bCs/>
          <w:sz w:val="20"/>
        </w:rPr>
        <w:tab/>
        <w:t>- In derate for recirc pump repair; Full power expected 11/14/00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12,175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10045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MAPP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3236.7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NPCC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FitzPatrick</w:t>
      </w:r>
      <w:r>
        <w:rPr>
          <w:bCs/>
          <w:sz w:val="20"/>
        </w:rPr>
        <w:tab/>
        <w:tab/>
        <w:t>- In refueling outage; Restart expected 11/14/00; Full power expected 11/19/00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Indian Point 2</w:t>
        <w:tab/>
      </w:r>
      <w:r>
        <w:rPr>
          <w:b/>
          <w:sz w:val="20"/>
        </w:rPr>
        <w:tab/>
      </w:r>
      <w:r>
        <w:rPr>
          <w:sz w:val="20"/>
        </w:rPr>
        <w:t>- In steam generator replacement outage; Restart expected 11/29/00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Pilgrim</w:t>
        <w:tab/>
        <w:tab/>
      </w:r>
      <w:r>
        <w:rPr>
          <w:bCs/>
          <w:sz w:val="20"/>
        </w:rPr>
        <w:tab/>
        <w:t>- In derate for control rod swap; Full power expected 11/14/00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Seabrook</w:t>
      </w:r>
      <w:r>
        <w:rPr>
          <w:bCs/>
          <w:sz w:val="20"/>
        </w:rPr>
        <w:tab/>
        <w:tab/>
        <w:t>- In refueling outage; Restart expected 11/30/00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6534.3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Catawba 1</w:t>
      </w:r>
      <w:r>
        <w:rPr>
          <w:sz w:val="20"/>
        </w:rPr>
        <w:tab/>
        <w:tab/>
        <w:t>- In refueling outage; Restart expected 11/18/00; Full power expected 11/23/00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Hatch 1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power ascension; Full power expected 11/14/00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Sequoyah 1</w:t>
      </w:r>
      <w:r>
        <w:rPr>
          <w:sz w:val="20"/>
        </w:rPr>
        <w:tab/>
        <w:tab/>
        <w:t>- In forced outage; Restart expected 11/14/00; Full power expected 11/18/00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Sequoyah 2</w:t>
      </w:r>
      <w:r>
        <w:rPr>
          <w:sz w:val="20"/>
        </w:rPr>
        <w:tab/>
        <w:tab/>
        <w:t>- In refueling outage; Restart expected 11/16/00; Full power expected 11/21/00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Summer</w:t>
        <w:tab/>
      </w:r>
      <w:r>
        <w:rPr>
          <w:sz w:val="20"/>
        </w:rPr>
        <w:tab/>
        <w:tab/>
        <w:t>- In refueling outage; Restart expected 12/24/00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21,656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SPP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Arkansas Nuclear One 2</w:t>
      </w:r>
      <w:r>
        <w:rPr>
          <w:sz w:val="20"/>
        </w:rPr>
        <w:tab/>
        <w:t>- In refueling outage; Restart expected 11/20/00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Waterford 3</w:t>
        <w:tab/>
        <w:tab/>
      </w:r>
      <w:r>
        <w:rPr>
          <w:b/>
          <w:bCs/>
          <w:sz w:val="20"/>
        </w:rPr>
        <w:t>-</w:t>
      </w:r>
      <w:r>
        <w:rPr>
          <w:sz w:val="20"/>
        </w:rPr>
        <w:t xml:space="preserve"> In refueling outage; Restart expected 11/18/00; Full power expected 11/23/00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5354.8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86,971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72,693</w:t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December 2000</w:t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sz w:val="20"/>
        </w:rPr>
        <w:t>Cook 1</w:t>
        <w:tab/>
        <w:tab/>
        <w:tab/>
      </w:r>
      <w:r>
        <w:rPr>
          <w:sz w:val="20"/>
        </w:rPr>
        <w:t>- In regulatory outage; Restart expected 12/12/00; Full power expected 12/22/00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Perry</w:t>
      </w:r>
      <w:r>
        <w:rPr>
          <w:sz w:val="20"/>
        </w:rPr>
        <w:tab/>
        <w:tab/>
        <w:tab/>
        <w:t>- Holding at 98% due to power uprate calculation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7713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6526.2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4717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3798.4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12392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sz w:val="20"/>
        </w:rPr>
      </w:pPr>
      <w:r>
        <w:rPr>
          <w:b/>
          <w:sz w:val="20"/>
        </w:rPr>
        <w:t>LaSalle 2</w:t>
      </w:r>
      <w:r>
        <w:rPr>
          <w:b/>
          <w:i/>
          <w:iCs/>
          <w:sz w:val="20"/>
        </w:rPr>
        <w:tab/>
        <w:tab/>
      </w:r>
      <w:r>
        <w:rPr>
          <w:b/>
          <w:sz w:val="20"/>
        </w:rPr>
        <w:t xml:space="preserve">- </w:t>
      </w:r>
      <w:r>
        <w:rPr>
          <w:bCs/>
          <w:sz w:val="20"/>
        </w:rPr>
        <w:t>In refueling outage; restart expected 12/16/00; Full power 12/21/00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12,175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11,181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3280.8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sz w:val="20"/>
        </w:rPr>
      </w:pPr>
      <w:r>
        <w:rPr>
          <w:b/>
          <w:i/>
          <w:iCs/>
          <w:sz w:val="20"/>
        </w:rPr>
        <w:t>Indian Point 2</w:t>
        <w:tab/>
        <w:tab/>
      </w:r>
      <w:r>
        <w:rPr>
          <w:bCs/>
          <w:sz w:val="20"/>
        </w:rPr>
        <w:t>- In power ascension; Full power expected 12/4/00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Seabrook</w:t>
      </w:r>
      <w:r>
        <w:rPr>
          <w:bCs/>
          <w:sz w:val="20"/>
        </w:rPr>
        <w:tab/>
        <w:tab/>
        <w:t>- In power ascension after refueling; Full power expected 12/5/00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8534.6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Oconee 1</w:t>
      </w:r>
      <w:r>
        <w:rPr>
          <w:sz w:val="20"/>
        </w:rPr>
        <w:tab/>
        <w:tab/>
        <w:t>- In refueling outage; Restart expected 1/2/01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Summer</w:t>
      </w:r>
      <w:r>
        <w:rPr>
          <w:sz w:val="20"/>
        </w:rPr>
        <w:tab/>
        <w:tab/>
        <w:t>- In refueling outage; Restart expected 12/24/00; Full power expected 12/29/00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23,249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6748.6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86,971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80,428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January 2001</w:t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Perry</w:t>
      </w:r>
      <w:r>
        <w:rPr>
          <w:sz w:val="20"/>
        </w:rPr>
        <w:tab/>
        <w:tab/>
        <w:tab/>
        <w:t>- Holding at 98% due to power uprate calculation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7713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7000.1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4717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3798.4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12,392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12,175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11,767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3082.6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8616.5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Oconee 1</w:t>
      </w:r>
      <w:r>
        <w:rPr>
          <w:sz w:val="20"/>
        </w:rPr>
        <w:tab/>
        <w:tab/>
        <w:t>- In refueling outage; Restart expected 1/2/01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24,680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6748.6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86,971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82,802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February 2001</w:t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Perry</w:t>
      </w:r>
      <w:r>
        <w:rPr>
          <w:sz w:val="20"/>
        </w:rPr>
        <w:tab/>
        <w:tab/>
        <w:tab/>
        <w:t>- Holding at 98% due to power uprate calculation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7713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7000.1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4497.6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3798.4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12,392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12,175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11,767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Prairie Island 1</w:t>
      </w:r>
      <w:r>
        <w:rPr>
          <w:sz w:val="20"/>
        </w:rPr>
        <w:tab/>
        <w:tab/>
        <w:t>- In refueling outage;  Restart expected 2/1/00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2768.7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7589.1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24,770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6748.6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86,971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81,332</w:t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footerReference w:type="default" r:id="rId6"/>
      <w:type w:val="nextPage"/>
      <w:pgSz w:w="12240" w:h="15840"/>
      <w:pgMar w:left="1440" w:right="1440" w:gutter="0" w:header="0" w:top="1350" w:footer="547" w:bottom="12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74"/>
      <w:rPr/>
    </w:pPr>
    <w:r>
      <w:rPr/>
    </w:r>
  </w:p>
  <w:p>
    <w:pPr>
      <w:pStyle w:val="Normal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4668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1.5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-1440" w:leader="none"/>
      </w:tabs>
      <w:ind w:hanging="2160" w:start="2160" w:end="0"/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i/>
      <w:sz w:val="2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-1440" w:leader="none"/>
      </w:tabs>
      <w:ind w:hanging="3600" w:start="3600" w:end="0"/>
    </w:pPr>
    <w:rPr>
      <w:sz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-1440" w:leader="none"/>
      </w:tabs>
      <w:ind w:hanging="2250" w:start="2250" w:end="0"/>
    </w:pPr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2000-11-13T13:30:00Z</dcterms:created>
  <dc:creator>Dan Salter</dc:creator>
  <dc:description/>
  <dc:language>en-CA</dc:language>
  <cp:lastModifiedBy>Dan Salter</cp:lastModifiedBy>
  <cp:lastPrinted>2000-09-12T16:53:00Z</cp:lastPrinted>
  <dcterms:modified xsi:type="dcterms:W3CDTF">2000-11-13T14:02:00Z</dcterms:modified>
  <cp:revision>5</cp:revision>
  <dc:subject/>
  <dc:title>HIGHLY CONFIDENTIAL</dc:title>
</cp:coreProperties>
</file>