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97F" w:rsidRDefault="005C5892" w:rsidP="0032497F">
      <w:pPr>
        <w:pStyle w:val="BodyText"/>
        <w:rPr>
          <w:rFonts w:ascii="Proxima Nova" w:hAnsi="Proxima Nova"/>
          <w:b/>
        </w:rPr>
      </w:pPr>
      <w:bookmarkStart w:id="0" w:name="_9kP1qJ9mv37A"/>
      <w:bookmarkEnd w:id="0"/>
      <w:r>
        <w:rPr>
          <w:rFonts w:ascii="Proxima Nova" w:hAnsi="Proxima Nova"/>
          <w:b/>
          <w:noProof/>
        </w:rPr>
        <w:drawing>
          <wp:anchor distT="0" distB="0" distL="114300" distR="114300" simplePos="0" relativeHeight="251659264" behindDoc="0" locked="0" layoutInCell="1" allowOverlap="1" wp14:anchorId="301F9349" wp14:editId="466222F9">
            <wp:simplePos x="0" y="0"/>
            <wp:positionH relativeFrom="column">
              <wp:posOffset>-975360</wp:posOffset>
            </wp:positionH>
            <wp:positionV relativeFrom="page">
              <wp:posOffset>-100965</wp:posOffset>
            </wp:positionV>
            <wp:extent cx="7884160" cy="10202545"/>
            <wp:effectExtent l="0" t="0" r="2540" b="0"/>
            <wp:wrapThrough wrapText="bothSides">
              <wp:wrapPolygon edited="0">
                <wp:start x="0" y="0"/>
                <wp:lineTo x="0" y="21564"/>
                <wp:lineTo x="21572" y="21564"/>
                <wp:lineTo x="21572"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884160" cy="10202545"/>
                    </a:xfrm>
                    <a:prstGeom prst="rect">
                      <a:avLst/>
                    </a:prstGeom>
                    <a:noFill/>
                    <a:ln>
                      <a:noFill/>
                    </a:ln>
                  </pic:spPr>
                </pic:pic>
              </a:graphicData>
            </a:graphic>
            <wp14:sizeRelH relativeFrom="page">
              <wp14:pctWidth>0</wp14:pctWidth>
            </wp14:sizeRelH>
            <wp14:sizeRelV relativeFrom="page">
              <wp14:pctHeight>0</wp14:pctHeight>
            </wp14:sizeRelV>
          </wp:anchor>
        </w:drawing>
      </w:r>
      <w:r w:rsidR="0032497F">
        <w:rPr>
          <w:rFonts w:ascii="Proxima Nova" w:hAnsi="Proxima Nova"/>
          <w:b/>
          <w:noProof/>
        </w:rPr>
        <w:drawing>
          <wp:anchor distT="0" distB="0" distL="114300" distR="114300" simplePos="0" relativeHeight="251662336" behindDoc="0" locked="0" layoutInCell="1" allowOverlap="1" wp14:anchorId="16A5618B" wp14:editId="619BC69E">
            <wp:simplePos x="0" y="0"/>
            <wp:positionH relativeFrom="column">
              <wp:posOffset>-502920</wp:posOffset>
            </wp:positionH>
            <wp:positionV relativeFrom="paragraph">
              <wp:posOffset>8182610</wp:posOffset>
            </wp:positionV>
            <wp:extent cx="4290060" cy="59309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VCA_Wordmark_White_Hori_ta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90060" cy="593090"/>
                    </a:xfrm>
                    <a:prstGeom prst="rect">
                      <a:avLst/>
                    </a:prstGeom>
                  </pic:spPr>
                </pic:pic>
              </a:graphicData>
            </a:graphic>
            <wp14:sizeRelH relativeFrom="page">
              <wp14:pctWidth>0</wp14:pctWidth>
            </wp14:sizeRelH>
            <wp14:sizeRelV relativeFrom="page">
              <wp14:pctHeight>0</wp14:pctHeight>
            </wp14:sizeRelV>
          </wp:anchor>
        </w:drawing>
      </w:r>
      <w:r w:rsidR="0032497F">
        <w:rPr>
          <w:rFonts w:ascii="Proxima Nova" w:hAnsi="Proxima Nova"/>
          <w:b/>
          <w:noProof/>
        </w:rPr>
        <mc:AlternateContent>
          <mc:Choice Requires="wps">
            <w:drawing>
              <wp:anchor distT="0" distB="0" distL="114300" distR="114300" simplePos="0" relativeHeight="251660288" behindDoc="0" locked="0" layoutInCell="1" allowOverlap="1" wp14:anchorId="17E8797B" wp14:editId="4C891AE8">
                <wp:simplePos x="0" y="0"/>
                <wp:positionH relativeFrom="margin">
                  <wp:posOffset>-403860</wp:posOffset>
                </wp:positionH>
                <wp:positionV relativeFrom="margin">
                  <wp:posOffset>-800100</wp:posOffset>
                </wp:positionV>
                <wp:extent cx="7650480" cy="845820"/>
                <wp:effectExtent l="0" t="0" r="0" b="0"/>
                <wp:wrapSquare wrapText="bothSides"/>
                <wp:docPr id="18" name="Text Box 18"/>
                <wp:cNvGraphicFramePr/>
                <a:graphic xmlns:a="http://schemas.openxmlformats.org/drawingml/2006/main">
                  <a:graphicData uri="http://schemas.microsoft.com/office/word/2010/wordprocessingShape">
                    <wps:wsp>
                      <wps:cNvSpPr txBox="1"/>
                      <wps:spPr>
                        <a:xfrm>
                          <a:off x="0" y="0"/>
                          <a:ext cx="7650480" cy="8458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5C5892" w:rsidRPr="00A95B15" w:rsidRDefault="005C5892" w:rsidP="0032497F">
                            <w:pPr>
                              <w:pStyle w:val="p1"/>
                              <w:rPr>
                                <w:rFonts w:ascii="Bebas Neue" w:hAnsi="Bebas Neue"/>
                                <w:sz w:val="48"/>
                                <w:szCs w:val="48"/>
                              </w:rPr>
                            </w:pPr>
                            <w:r w:rsidRPr="00A95B15">
                              <w:rPr>
                                <w:rFonts w:ascii="Bebas Neue" w:hAnsi="Bebas Neue"/>
                                <w:sz w:val="48"/>
                                <w:szCs w:val="48"/>
                              </w:rPr>
                              <w:t xml:space="preserve">VENTURE CAPITAL </w:t>
                            </w:r>
                            <w:r w:rsidRPr="00A95B15">
                              <w:rPr>
                                <w:rFonts w:ascii="Bebas Neue" w:hAnsi="Bebas Neue"/>
                                <w:b/>
                                <w:sz w:val="48"/>
                                <w:szCs w:val="48"/>
                              </w:rPr>
                              <w:t>MODEL TRANSACTION DOCUMENTS</w:t>
                            </w:r>
                          </w:p>
                          <w:p w:rsidR="005C5892" w:rsidRPr="00A95B15" w:rsidRDefault="005C5892" w:rsidP="0032497F">
                            <w:pPr>
                              <w:rPr>
                                <w:rFonts w:ascii="Bebas Neue" w:hAnsi="Bebas Neue"/>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E8797B" id="_x0000_t202" coordsize="21600,21600" o:spt="202" path="m,l,21600r21600,l21600,xe">
                <v:stroke joinstyle="miter"/>
                <v:path gradientshapeok="t" o:connecttype="rect"/>
              </v:shapetype>
              <v:shape id="Text Box 18" o:spid="_x0000_s1026" type="#_x0000_t202" style="position:absolute;left:0;text-align:left;margin-left:-31.8pt;margin-top:-63pt;width:602.4pt;height:66.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" filled="f" stroked="f">
                <v:textbox>
                  <w:txbxContent>
                    <w:p w:rsidR="005C5892" w:rsidRPr="00A95B15" w:rsidRDefault="005C5892" w:rsidP="0032497F">
                      <w:pPr>
                        <w:pStyle w:val="p1"/>
                        <w:rPr>
                          <w:rFonts w:ascii="Bebas Neue" w:hAnsi="Bebas Neue"/>
                          <w:sz w:val="48"/>
                          <w:szCs w:val="48"/>
                        </w:rPr>
                      </w:pPr>
                      <w:r w:rsidRPr="00A95B15">
                        <w:rPr>
                          <w:rFonts w:ascii="Bebas Neue" w:hAnsi="Bebas Neue"/>
                          <w:sz w:val="48"/>
                          <w:szCs w:val="48"/>
                        </w:rPr>
                        <w:t xml:space="preserve">VENTURE CAPITAL </w:t>
                      </w:r>
                      <w:r w:rsidRPr="00A95B15">
                        <w:rPr>
                          <w:rFonts w:ascii="Bebas Neue" w:hAnsi="Bebas Neue"/>
                          <w:b/>
                          <w:sz w:val="48"/>
                          <w:szCs w:val="48"/>
                        </w:rPr>
                        <w:t>MODEL TRANSACTION DOCUMENTS</w:t>
                      </w:r>
                    </w:p>
                    <w:p w:rsidR="005C5892" w:rsidRPr="00A95B15" w:rsidRDefault="005C5892" w:rsidP="0032497F">
                      <w:pPr>
                        <w:rPr>
                          <w:rFonts w:ascii="Bebas Neue" w:hAnsi="Bebas Neue"/>
                          <w:sz w:val="48"/>
                          <w:szCs w:val="48"/>
                        </w:rPr>
                      </w:pPr>
                    </w:p>
                  </w:txbxContent>
                </v:textbox>
                <w10:wrap type="square" anchorx="margin" anchory="margin"/>
              </v:shape>
            </w:pict>
          </mc:Fallback>
        </mc:AlternateContent>
      </w:r>
      <w:r w:rsidR="0032497F">
        <w:rPr>
          <w:rFonts w:ascii="Proxima Nova" w:hAnsi="Proxima Nova"/>
          <w:b/>
          <w:noProof/>
        </w:rPr>
        <mc:AlternateContent>
          <mc:Choice Requires="wps">
            <w:drawing>
              <wp:anchor distT="0" distB="0" distL="114300" distR="114300" simplePos="0" relativeHeight="251661312" behindDoc="0" locked="0" layoutInCell="1" allowOverlap="1" wp14:anchorId="42DA0B1A" wp14:editId="41E8AF99">
                <wp:simplePos x="0" y="0"/>
                <wp:positionH relativeFrom="column">
                  <wp:posOffset>-403860</wp:posOffset>
                </wp:positionH>
                <wp:positionV relativeFrom="paragraph">
                  <wp:posOffset>2659380</wp:posOffset>
                </wp:positionV>
                <wp:extent cx="6744335" cy="2494280"/>
                <wp:effectExtent l="0" t="0" r="0" b="1270"/>
                <wp:wrapSquare wrapText="bothSides"/>
                <wp:docPr id="19" name="Text Box 19"/>
                <wp:cNvGraphicFramePr/>
                <a:graphic xmlns:a="http://schemas.openxmlformats.org/drawingml/2006/main">
                  <a:graphicData uri="http://schemas.microsoft.com/office/word/2010/wordprocessingShape">
                    <wps:wsp>
                      <wps:cNvSpPr txBox="1"/>
                      <wps:spPr>
                        <a:xfrm>
                          <a:off x="0" y="0"/>
                          <a:ext cx="6744335" cy="24942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5C5892" w:rsidRPr="007C5982" w:rsidRDefault="005C5892" w:rsidP="0032497F">
                            <w:pPr>
                              <w:pStyle w:val="TitleDocument"/>
                              <w:spacing w:after="0" w:line="1040" w:lineRule="exact"/>
                              <w:jc w:val="left"/>
                              <w:rPr>
                                <w:rFonts w:ascii="Proxima Nova" w:hAnsi="Proxima Nova"/>
                                <w:caps w:val="0"/>
                                <w:color w:val="0070C0"/>
                                <w:sz w:val="96"/>
                                <w:szCs w:val="72"/>
                                <w14:textOutline w14:w="0" w14:cap="flat" w14:cmpd="sng" w14:algn="ctr">
                                  <w14:noFill/>
                                  <w14:prstDash w14:val="solid"/>
                                  <w14:round/>
                                </w14:textOutline>
                              </w:rPr>
                            </w:pPr>
                            <w:r w:rsidRPr="007C5982">
                              <w:rPr>
                                <w:rFonts w:ascii="Proxima Nova" w:hAnsi="Proxima Nova"/>
                                <w:caps w:val="0"/>
                                <w:color w:val="0070C0"/>
                                <w:sz w:val="96"/>
                                <w:szCs w:val="72"/>
                                <w14:textOutline w14:w="0" w14:cap="flat" w14:cmpd="sng" w14:algn="ctr">
                                  <w14:noFill/>
                                  <w14:prstDash w14:val="solid"/>
                                  <w14:round/>
                                </w14:textOutline>
                              </w:rPr>
                              <w:t>UNANIMOUS SHAREHOLDER</w:t>
                            </w:r>
                          </w:p>
                          <w:p w:rsidR="005C5892" w:rsidRPr="007C5982" w:rsidRDefault="005C5892" w:rsidP="0032497F">
                            <w:pPr>
                              <w:pStyle w:val="TitleDocument"/>
                              <w:spacing w:after="0" w:line="1040" w:lineRule="exact"/>
                              <w:jc w:val="left"/>
                              <w:rPr>
                                <w:rFonts w:ascii="Proxima Nova" w:hAnsi="Proxima Nova"/>
                                <w:caps w:val="0"/>
                                <w:color w:val="0070C0"/>
                                <w:sz w:val="96"/>
                                <w:szCs w:val="72"/>
                                <w14:textOutline w14:w="0" w14:cap="flat" w14:cmpd="sng" w14:algn="ctr">
                                  <w14:noFill/>
                                  <w14:prstDash w14:val="solid"/>
                                  <w14:round/>
                                </w14:textOutline>
                              </w:rPr>
                            </w:pPr>
                            <w:r w:rsidRPr="007C5982">
                              <w:rPr>
                                <w:rFonts w:ascii="Proxima Nova" w:hAnsi="Proxima Nova"/>
                                <w:caps w:val="0"/>
                                <w:color w:val="0070C0"/>
                                <w:sz w:val="96"/>
                                <w:szCs w:val="72"/>
                                <w14:textOutline w14:w="0" w14:cap="flat" w14:cmpd="sng" w14:algn="ctr">
                                  <w14:noFill/>
                                  <w14:prstDash w14:val="solid"/>
                                  <w14:round/>
                                </w14:textOutline>
                              </w:rPr>
                              <w:t>AGREEMENT</w:t>
                            </w:r>
                          </w:p>
                          <w:p w:rsidR="005C5892" w:rsidRPr="007C5982" w:rsidRDefault="005C5892" w:rsidP="0032497F">
                            <w:pPr>
                              <w:jc w:val="left"/>
                              <w:rPr>
                                <w:rFonts w:ascii="Helvetica" w:hAnsi="Helvetica" w:cs="Times New Roman"/>
                                <w:b/>
                                <w:color w:val="0070C0"/>
                                <w:sz w:val="26"/>
                                <w:szCs w:val="26"/>
                              </w:rPr>
                            </w:pPr>
                            <w:r w:rsidRPr="007C5982">
                              <w:rPr>
                                <w:rFonts w:ascii="Helvetica" w:hAnsi="Helvetica" w:cs="Times New Roman"/>
                                <w:b/>
                                <w:color w:val="0070C0"/>
                                <w:sz w:val="26"/>
                                <w:szCs w:val="26"/>
                              </w:rPr>
                              <w:t>CANADIAN VERSION</w:t>
                            </w:r>
                            <w:r w:rsidRPr="007C5982">
                              <w:rPr>
                                <w:rFonts w:ascii="Helvetica" w:hAnsi="Helvetica" w:cs="Times New Roman"/>
                                <w:b/>
                                <w:color w:val="0070C0"/>
                                <w:sz w:val="26"/>
                                <w:szCs w:val="26"/>
                              </w:rPr>
                              <w:br/>
                            </w:r>
                            <w:r w:rsidRPr="007C5982">
                              <w:rPr>
                                <w:rFonts w:ascii="Helvetica" w:hAnsi="Helvetica" w:cs="Times New Roman"/>
                                <w:color w:val="0070C0"/>
                                <w:sz w:val="20"/>
                                <w:szCs w:val="20"/>
                              </w:rPr>
                              <w:t>LAST UPDATE: NOVEMBER 2018</w:t>
                            </w:r>
                          </w:p>
                          <w:p w:rsidR="005C5892" w:rsidRPr="005C5892" w:rsidRDefault="005C5892" w:rsidP="0032497F">
                            <w:pPr>
                              <w:pStyle w:val="TitleDocument"/>
                              <w:jc w:val="left"/>
                              <w:rPr>
                                <w:rFonts w:ascii="Proxima Nova" w:hAnsi="Proxima Nova"/>
                                <w:caps w:val="0"/>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C5892" w:rsidRPr="005C5892" w:rsidRDefault="005C5892" w:rsidP="0032497F">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A0B1A" id="Text Box 19" o:spid="_x0000_s1027" type="#_x0000_t202" style="position:absolute;left:0;text-align:left;margin-left:-31.8pt;margin-top:209.4pt;width:531.05pt;height:19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" filled="f" stroked="f">
                <v:textbox>
                  <w:txbxContent>
                    <w:p w:rsidR="005C5892" w:rsidRPr="007C5982" w:rsidRDefault="005C5892" w:rsidP="0032497F">
                      <w:pPr>
                        <w:pStyle w:val="TitleDocument"/>
                        <w:spacing w:after="0" w:line="1040" w:lineRule="exact"/>
                        <w:jc w:val="left"/>
                        <w:rPr>
                          <w:rFonts w:ascii="Proxima Nova" w:hAnsi="Proxima Nova"/>
                          <w:caps w:val="0"/>
                          <w:color w:val="0070C0"/>
                          <w:sz w:val="96"/>
                          <w:szCs w:val="72"/>
                          <w14:textOutline w14:w="0" w14:cap="flat" w14:cmpd="sng" w14:algn="ctr">
                            <w14:noFill/>
                            <w14:prstDash w14:val="solid"/>
                            <w14:round/>
                          </w14:textOutline>
                        </w:rPr>
                      </w:pPr>
                      <w:r w:rsidRPr="007C5982">
                        <w:rPr>
                          <w:rFonts w:ascii="Proxima Nova" w:hAnsi="Proxima Nova"/>
                          <w:caps w:val="0"/>
                          <w:color w:val="0070C0"/>
                          <w:sz w:val="96"/>
                          <w:szCs w:val="72"/>
                          <w14:textOutline w14:w="0" w14:cap="flat" w14:cmpd="sng" w14:algn="ctr">
                            <w14:noFill/>
                            <w14:prstDash w14:val="solid"/>
                            <w14:round/>
                          </w14:textOutline>
                        </w:rPr>
                        <w:t>UNANIMOUS SHAREHOLDER</w:t>
                      </w:r>
                    </w:p>
                    <w:p w:rsidR="005C5892" w:rsidRPr="007C5982" w:rsidRDefault="005C5892" w:rsidP="0032497F">
                      <w:pPr>
                        <w:pStyle w:val="TitleDocument"/>
                        <w:spacing w:after="0" w:line="1040" w:lineRule="exact"/>
                        <w:jc w:val="left"/>
                        <w:rPr>
                          <w:rFonts w:ascii="Proxima Nova" w:hAnsi="Proxima Nova"/>
                          <w:caps w:val="0"/>
                          <w:color w:val="0070C0"/>
                          <w:sz w:val="96"/>
                          <w:szCs w:val="72"/>
                          <w14:textOutline w14:w="0" w14:cap="flat" w14:cmpd="sng" w14:algn="ctr">
                            <w14:noFill/>
                            <w14:prstDash w14:val="solid"/>
                            <w14:round/>
                          </w14:textOutline>
                        </w:rPr>
                      </w:pPr>
                      <w:r w:rsidRPr="007C5982">
                        <w:rPr>
                          <w:rFonts w:ascii="Proxima Nova" w:hAnsi="Proxima Nova"/>
                          <w:caps w:val="0"/>
                          <w:color w:val="0070C0"/>
                          <w:sz w:val="96"/>
                          <w:szCs w:val="72"/>
                          <w14:textOutline w14:w="0" w14:cap="flat" w14:cmpd="sng" w14:algn="ctr">
                            <w14:noFill/>
                            <w14:prstDash w14:val="solid"/>
                            <w14:round/>
                          </w14:textOutline>
                        </w:rPr>
                        <w:t>AGREEMENT</w:t>
                      </w:r>
                    </w:p>
                    <w:p w:rsidR="005C5892" w:rsidRPr="007C5982" w:rsidRDefault="005C5892" w:rsidP="0032497F">
                      <w:pPr>
                        <w:jc w:val="left"/>
                        <w:rPr>
                          <w:rFonts w:ascii="Helvetica" w:hAnsi="Helvetica" w:cs="Times New Roman"/>
                          <w:b/>
                          <w:color w:val="0070C0"/>
                          <w:sz w:val="26"/>
                          <w:szCs w:val="26"/>
                        </w:rPr>
                      </w:pPr>
                      <w:r w:rsidRPr="007C5982">
                        <w:rPr>
                          <w:rFonts w:ascii="Helvetica" w:hAnsi="Helvetica" w:cs="Times New Roman"/>
                          <w:b/>
                          <w:color w:val="0070C0"/>
                          <w:sz w:val="26"/>
                          <w:szCs w:val="26"/>
                        </w:rPr>
                        <w:t>CANADIAN VERSION</w:t>
                      </w:r>
                      <w:r w:rsidRPr="007C5982">
                        <w:rPr>
                          <w:rFonts w:ascii="Helvetica" w:hAnsi="Helvetica" w:cs="Times New Roman"/>
                          <w:b/>
                          <w:color w:val="0070C0"/>
                          <w:sz w:val="26"/>
                          <w:szCs w:val="26"/>
                        </w:rPr>
                        <w:br/>
                      </w:r>
                      <w:r w:rsidRPr="007C5982">
                        <w:rPr>
                          <w:rFonts w:ascii="Helvetica" w:hAnsi="Helvetica" w:cs="Times New Roman"/>
                          <w:color w:val="0070C0"/>
                          <w:sz w:val="20"/>
                          <w:szCs w:val="20"/>
                        </w:rPr>
                        <w:t>LAST UPDATE: NOVEMBER 2018</w:t>
                      </w:r>
                    </w:p>
                    <w:p w:rsidR="005C5892" w:rsidRPr="005C5892" w:rsidRDefault="005C5892" w:rsidP="0032497F">
                      <w:pPr>
                        <w:pStyle w:val="TitleDocument"/>
                        <w:jc w:val="left"/>
                        <w:rPr>
                          <w:rFonts w:ascii="Proxima Nova" w:hAnsi="Proxima Nova"/>
                          <w:caps w:val="0"/>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C5892" w:rsidRPr="005C5892" w:rsidRDefault="005C5892" w:rsidP="0032497F">
                      <w:pPr>
                        <w:rPr>
                          <w:color w:val="000000" w:themeColor="text1"/>
                        </w:rPr>
                      </w:pPr>
                    </w:p>
                  </w:txbxContent>
                </v:textbox>
                <w10:wrap type="square"/>
              </v:shape>
            </w:pict>
          </mc:Fallback>
        </mc:AlternateContent>
      </w:r>
      <w:r w:rsidR="0032497F">
        <w:rPr>
          <w:rFonts w:ascii="Proxima Nova" w:hAnsi="Proxima Nova"/>
          <w:b/>
          <w:noProof/>
        </w:rPr>
        <w:drawing>
          <wp:inline distT="0" distB="0" distL="0" distR="0" wp14:anchorId="3DE480ED" wp14:editId="0232CF1B">
            <wp:extent cx="5943600" cy="8229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822960"/>
                    </a:xfrm>
                    <a:prstGeom prst="rect">
                      <a:avLst/>
                    </a:prstGeom>
                    <a:noFill/>
                    <a:ln>
                      <a:noFill/>
                    </a:ln>
                  </pic:spPr>
                </pic:pic>
              </a:graphicData>
            </a:graphic>
          </wp:inline>
        </w:drawing>
      </w:r>
    </w:p>
    <w:p w:rsidR="0032497F" w:rsidRPr="0032497F" w:rsidRDefault="0032497F" w:rsidP="0032497F"/>
    <w:p w:rsidR="005C5892" w:rsidRPr="007E21AD" w:rsidRDefault="0092488A" w:rsidP="005C5892">
      <w:pPr>
        <w:pStyle w:val="TitleUC2"/>
      </w:pPr>
      <w:r w:rsidRPr="007E21AD">
        <w:t>Model Shareholder Agreement</w:t>
      </w:r>
    </w:p>
    <w:p w:rsidR="005C5892" w:rsidRPr="007E21AD" w:rsidRDefault="005C5892" w:rsidP="005C5892">
      <w:pPr>
        <w:pStyle w:val="TitleLCBold"/>
        <w:keepNext w:val="0"/>
        <w:jc w:val="both"/>
      </w:pPr>
    </w:p>
    <w:p w:rsidR="005C5892" w:rsidRPr="007E21AD" w:rsidRDefault="0092488A" w:rsidP="005C5892">
      <w:pPr>
        <w:pStyle w:val="TitleLCBold"/>
        <w:keepNext w:val="0"/>
        <w:jc w:val="both"/>
      </w:pPr>
      <w:r w:rsidRPr="007E21AD">
        <w:t xml:space="preserve">This is a model precedent </w:t>
      </w:r>
      <w:bookmarkStart w:id="1" w:name="_9kMHG5YVt4668AEiYlmvv2BG"/>
      <w:r w:rsidRPr="007E21AD">
        <w:t>unanimous</w:t>
      </w:r>
      <w:bookmarkEnd w:id="1"/>
      <w:r w:rsidRPr="007E21AD">
        <w:t xml:space="preserve"> </w:t>
      </w:r>
      <w:bookmarkStart w:id="2" w:name="_9kMHG5YVt4668AFhQfqvmx2sm1"/>
      <w:r w:rsidRPr="007E21AD">
        <w:t>shareholder</w:t>
      </w:r>
      <w:bookmarkEnd w:id="2"/>
      <w:r w:rsidRPr="007E21AD">
        <w:t xml:space="preserve"> </w:t>
      </w:r>
      <w:bookmarkStart w:id="3" w:name="_9kMHG5YVt4668AGQ7vuirsuA"/>
      <w:r w:rsidRPr="007E21AD">
        <w:t>agreement</w:t>
      </w:r>
      <w:bookmarkEnd w:id="3"/>
      <w:r w:rsidRPr="007E21AD">
        <w:t xml:space="preserve"> for:</w:t>
      </w:r>
    </w:p>
    <w:p w:rsidR="005C5892" w:rsidRPr="007E21AD" w:rsidRDefault="0092488A" w:rsidP="005C5892">
      <w:pPr>
        <w:pStyle w:val="TitleLCBold"/>
        <w:keepNext w:val="0"/>
        <w:ind w:left="720" w:hanging="720"/>
        <w:jc w:val="both"/>
      </w:pPr>
      <w:r w:rsidRPr="007E21AD">
        <w:t>(a)</w:t>
      </w:r>
      <w:r w:rsidRPr="007E21AD">
        <w:tab/>
        <w:t xml:space="preserve">a private </w:t>
      </w:r>
      <w:bookmarkStart w:id="4" w:name="_9kMHG5YVt4668AHTH3536tw517"/>
      <w:r w:rsidRPr="007E21AD">
        <w:t>corporation</w:t>
      </w:r>
      <w:bookmarkEnd w:id="4"/>
      <w:r w:rsidRPr="007E21AD">
        <w:t xml:space="preserve"> formed under the </w:t>
      </w:r>
      <w:r w:rsidRPr="007E21AD">
        <w:rPr>
          <w:i/>
        </w:rPr>
        <w:t>Canada Business Corporations Act</w:t>
      </w:r>
      <w:r w:rsidRPr="007E21AD">
        <w:t>;</w:t>
      </w:r>
    </w:p>
    <w:p w:rsidR="005C5892" w:rsidRPr="007E21AD" w:rsidRDefault="0092488A" w:rsidP="005C5892">
      <w:pPr>
        <w:pStyle w:val="TitleLCBold"/>
        <w:keepNext w:val="0"/>
        <w:jc w:val="both"/>
      </w:pPr>
      <w:r w:rsidRPr="007E21AD">
        <w:t>(b)</w:t>
      </w:r>
      <w:r w:rsidRPr="007E21AD">
        <w:tab/>
        <w:t xml:space="preserve">with three </w:t>
      </w:r>
      <w:bookmarkStart w:id="5" w:name="_9kMIH5YVt4668AFhQfqvmx2sm1"/>
      <w:r w:rsidRPr="007E21AD">
        <w:t>shareholders</w:t>
      </w:r>
      <w:bookmarkEnd w:id="5"/>
      <w:r w:rsidRPr="007E21AD">
        <w:t xml:space="preserve"> of which:</w:t>
      </w:r>
    </w:p>
    <w:p w:rsidR="005C5892" w:rsidRPr="007E21AD" w:rsidRDefault="0092488A" w:rsidP="005C5892">
      <w:pPr>
        <w:pStyle w:val="ListParagraph"/>
        <w:rPr>
          <w:rStyle w:val="Strong"/>
        </w:rPr>
      </w:pPr>
      <w:r w:rsidRPr="007E21AD">
        <w:rPr>
          <w:rStyle w:val="Strong"/>
        </w:rPr>
        <w:t>(</w:t>
      </w:r>
      <w:proofErr w:type="spellStart"/>
      <w:r w:rsidRPr="007E21AD">
        <w:rPr>
          <w:rStyle w:val="Strong"/>
        </w:rPr>
        <w:t>i</w:t>
      </w:r>
      <w:proofErr w:type="spellEnd"/>
      <w:r w:rsidRPr="007E21AD">
        <w:rPr>
          <w:rStyle w:val="Strong"/>
        </w:rPr>
        <w:t>)</w:t>
      </w:r>
      <w:r w:rsidRPr="007E21AD">
        <w:rPr>
          <w:rStyle w:val="Strong"/>
        </w:rPr>
        <w:tab/>
        <w:t>[S</w:t>
      </w:r>
      <w:bookmarkStart w:id="6" w:name="DocXTextRef1"/>
      <w:r w:rsidRPr="007E21AD">
        <w:rPr>
          <w:rStyle w:val="Strong"/>
        </w:rPr>
        <w:t>1</w:t>
      </w:r>
      <w:bookmarkEnd w:id="6"/>
      <w:r w:rsidRPr="007E21AD">
        <w:rPr>
          <w:rStyle w:val="Strong"/>
        </w:rPr>
        <w:t>] is an individual;</w:t>
      </w:r>
    </w:p>
    <w:p w:rsidR="005C5892" w:rsidRPr="007E21AD" w:rsidRDefault="0092488A" w:rsidP="005C5892">
      <w:pPr>
        <w:pStyle w:val="ListParagraph"/>
        <w:rPr>
          <w:rStyle w:val="Strong"/>
        </w:rPr>
      </w:pPr>
      <w:r w:rsidRPr="007E21AD">
        <w:rPr>
          <w:rStyle w:val="Strong"/>
        </w:rPr>
        <w:t>(ii)</w:t>
      </w:r>
      <w:r w:rsidRPr="007E21AD">
        <w:rPr>
          <w:rStyle w:val="Strong"/>
        </w:rPr>
        <w:tab/>
        <w:t>[S</w:t>
      </w:r>
      <w:bookmarkStart w:id="7" w:name="DocXTextRef2"/>
      <w:r w:rsidRPr="007E21AD">
        <w:rPr>
          <w:rStyle w:val="Strong"/>
        </w:rPr>
        <w:t>2</w:t>
      </w:r>
      <w:bookmarkEnd w:id="7"/>
      <w:r w:rsidRPr="007E21AD">
        <w:rPr>
          <w:rStyle w:val="Strong"/>
        </w:rPr>
        <w:t xml:space="preserve">] is a </w:t>
      </w:r>
      <w:bookmarkStart w:id="8" w:name="_9kMHG5YVt4668AIZMxnlwvLO57wvK"/>
      <w:r w:rsidRPr="007E21AD">
        <w:rPr>
          <w:rStyle w:val="Strong"/>
        </w:rPr>
        <w:t>holding company</w:t>
      </w:r>
      <w:bookmarkEnd w:id="8"/>
      <w:r w:rsidRPr="007E21AD">
        <w:rPr>
          <w:rStyle w:val="Strong"/>
        </w:rPr>
        <w:t xml:space="preserve"> for two individual </w:t>
      </w:r>
      <w:bookmarkStart w:id="9" w:name="_9kMHG5YVt4668BAYXxuplzsp"/>
      <w:r w:rsidRPr="007E21AD">
        <w:rPr>
          <w:rStyle w:val="Strong"/>
        </w:rPr>
        <w:t>principals</w:t>
      </w:r>
      <w:bookmarkEnd w:id="9"/>
      <w:r w:rsidRPr="007E21AD">
        <w:rPr>
          <w:rStyle w:val="Strong"/>
        </w:rPr>
        <w:t>; and</w:t>
      </w:r>
    </w:p>
    <w:p w:rsidR="005C5892" w:rsidRPr="007E21AD" w:rsidRDefault="0092488A" w:rsidP="005C5892">
      <w:pPr>
        <w:pStyle w:val="ListParagraph"/>
        <w:rPr>
          <w:rStyle w:val="Strong"/>
        </w:rPr>
      </w:pPr>
      <w:r w:rsidRPr="007E21AD">
        <w:rPr>
          <w:rStyle w:val="Strong"/>
        </w:rPr>
        <w:t>(iii)</w:t>
      </w:r>
      <w:r w:rsidRPr="007E21AD">
        <w:rPr>
          <w:rStyle w:val="Strong"/>
        </w:rPr>
        <w:tab/>
        <w:t>[S</w:t>
      </w:r>
      <w:bookmarkStart w:id="10" w:name="DocXTextRef3"/>
      <w:r w:rsidRPr="007E21AD">
        <w:rPr>
          <w:rStyle w:val="Strong"/>
        </w:rPr>
        <w:t>3</w:t>
      </w:r>
      <w:bookmarkEnd w:id="10"/>
      <w:r w:rsidRPr="007E21AD">
        <w:rPr>
          <w:rStyle w:val="Strong"/>
        </w:rPr>
        <w:t>] is a venture capital firm; and</w:t>
      </w:r>
    </w:p>
    <w:p w:rsidR="005C5892" w:rsidRPr="007E21AD" w:rsidRDefault="0092488A" w:rsidP="005C5892">
      <w:pPr>
        <w:pStyle w:val="TitleLCBold"/>
        <w:keepNext w:val="0"/>
        <w:spacing w:after="1200"/>
      </w:pPr>
      <w:r w:rsidRPr="007E21AD">
        <w:rPr>
          <w:rStyle w:val="Strong"/>
        </w:rPr>
        <w:t>(</w:t>
      </w:r>
      <w:r w:rsidRPr="007E21AD">
        <w:t>c)</w:t>
      </w:r>
      <w:r w:rsidRPr="007E21AD">
        <w:tab/>
        <w:t xml:space="preserve">with </w:t>
      </w:r>
      <w:bookmarkStart w:id="11" w:name="_9kMHG5YVt4669FKSHyx02hWlw13"/>
      <w:r w:rsidRPr="007E21AD">
        <w:t xml:space="preserve">common </w:t>
      </w:r>
      <w:bookmarkStart w:id="12" w:name="_9kMHG5YVt4668BBcQfqvx"/>
      <w:r w:rsidRPr="007E21AD">
        <w:t>shares</w:t>
      </w:r>
      <w:bookmarkEnd w:id="11"/>
      <w:bookmarkEnd w:id="12"/>
      <w:r w:rsidRPr="007E21AD">
        <w:t xml:space="preserve"> and one class of </w:t>
      </w:r>
      <w:bookmarkStart w:id="13" w:name="_9kMHG5YVt4668BCaXtijwAylaZoz46"/>
      <w:r w:rsidRPr="007E21AD">
        <w:t xml:space="preserve">preferred </w:t>
      </w:r>
      <w:bookmarkStart w:id="14" w:name="_9kMHG5YVt4669FLjQfqvx"/>
      <w:r w:rsidRPr="007E21AD">
        <w:t>shares</w:t>
      </w:r>
      <w:bookmarkEnd w:id="13"/>
      <w:bookmarkEnd w:id="14"/>
      <w:r w:rsidRPr="007E21AD">
        <w:t>.</w:t>
      </w:r>
    </w:p>
    <w:p w:rsidR="005C5892" w:rsidRPr="007E21AD" w:rsidRDefault="0092488A">
      <w:r w:rsidRPr="007E21AD">
        <w:t xml:space="preserve">This document was created by the </w:t>
      </w:r>
      <w:bookmarkStart w:id="15" w:name="_9kR3WTr2664ABJwxdoTrirRPv2Dy0GM0rJG8CBf"/>
      <w:r w:rsidRPr="007E21AD">
        <w:t>CVCA Model Documents Working Group</w:t>
      </w:r>
      <w:bookmarkEnd w:id="15"/>
      <w:r w:rsidRPr="007E21AD">
        <w:t xml:space="preserve"> comprised of Gary Solway and </w:t>
      </w:r>
      <w:bookmarkStart w:id="16" w:name="_9kR3WTr2664ACRCs718BaIxF4s2D2QK3D5CStjK"/>
      <w:proofErr w:type="spellStart"/>
      <w:r w:rsidRPr="007E21AD">
        <w:t>Jesslyn</w:t>
      </w:r>
      <w:proofErr w:type="spellEnd"/>
      <w:r w:rsidRPr="007E21AD">
        <w:t xml:space="preserve"> Maurier of Bennett Jones LLP</w:t>
      </w:r>
      <w:bookmarkEnd w:id="16"/>
      <w:r w:rsidRPr="007E21AD">
        <w:t xml:space="preserve">, Mireille Fontaine of BCF, Ed Vandenberg of Osler, Hoskin &amp; Harcourt LLP, </w:t>
      </w:r>
      <w:bookmarkStart w:id="17" w:name="_9kR3WTr2664ADYEorak"/>
      <w:r w:rsidRPr="007E21AD">
        <w:t>Pascal</w:t>
      </w:r>
      <w:bookmarkEnd w:id="17"/>
      <w:r w:rsidRPr="007E21AD">
        <w:t xml:space="preserve"> de </w:t>
      </w:r>
      <w:bookmarkStart w:id="18" w:name="_9kR3WTr2664AEQPyxurtHL8ymxfN04138lTBTD1"/>
      <w:r w:rsidRPr="007E21AD">
        <w:t>Guise of Borden Ladner Gervais LLP</w:t>
      </w:r>
      <w:bookmarkEnd w:id="18"/>
      <w:r w:rsidRPr="007E21AD">
        <w:t xml:space="preserve">, and Brian </w:t>
      </w:r>
      <w:proofErr w:type="spellStart"/>
      <w:r w:rsidRPr="007E21AD">
        <w:t>Lenihan</w:t>
      </w:r>
      <w:proofErr w:type="spellEnd"/>
      <w:r w:rsidRPr="007E21AD">
        <w:t xml:space="preserve"> of Choate Hall &amp; Stewart LLP. The lead authors on this document are </w:t>
      </w:r>
      <w:bookmarkStart w:id="19" w:name="_9kMHG5YVt4886CFaGqtcm"/>
      <w:r w:rsidRPr="007E21AD">
        <w:t>Pascal</w:t>
      </w:r>
      <w:bookmarkEnd w:id="19"/>
      <w:r w:rsidRPr="007E21AD">
        <w:t xml:space="preserve"> de </w:t>
      </w:r>
      <w:bookmarkStart w:id="20" w:name="_9kR3WTr2664AFRPyxu"/>
      <w:r w:rsidRPr="007E21AD">
        <w:t>Guise</w:t>
      </w:r>
      <w:bookmarkEnd w:id="20"/>
      <w:r w:rsidRPr="007E21AD">
        <w:t xml:space="preserve"> (PdeGuise@blg.com) and Charles Malone (CMalone@blg.com). </w:t>
      </w:r>
    </w:p>
    <w:p w:rsidR="005C5892" w:rsidRPr="007E21AD" w:rsidRDefault="005C5892"/>
    <w:p w:rsidR="005C5892" w:rsidRPr="007E21AD" w:rsidRDefault="005C5892"/>
    <w:p w:rsidR="005C5892" w:rsidRPr="007E21AD" w:rsidRDefault="0092488A" w:rsidP="005C5892">
      <w:pPr>
        <w:pBdr>
          <w:top w:val="single" w:sz="4" w:space="1" w:color="auto"/>
          <w:left w:val="single" w:sz="4" w:space="4" w:color="auto"/>
          <w:bottom w:val="single" w:sz="4" w:space="1" w:color="auto"/>
          <w:right w:val="single" w:sz="4" w:space="4" w:color="auto"/>
        </w:pBdr>
        <w:rPr>
          <w:rStyle w:val="Emphasis"/>
          <w:i w:val="0"/>
          <w:iCs w:val="0"/>
        </w:rPr>
      </w:pPr>
      <w:r w:rsidRPr="007E21AD">
        <w:rPr>
          <w:rStyle w:val="Emphasis"/>
        </w:rPr>
        <w:t xml:space="preserve">Disclaimer: This model document is for informational purposes only and is not to be construed as legal advice for any particular facts or circumstances. This document is provided “as is”, without any warranty, either express or implied, and without liability. This document is intended to serve as a starting point </w:t>
      </w:r>
      <w:proofErr w:type="gramStart"/>
      <w:r w:rsidRPr="007E21AD">
        <w:rPr>
          <w:rStyle w:val="Emphasis"/>
        </w:rPr>
        <w:t>only, and</w:t>
      </w:r>
      <w:proofErr w:type="gramEnd"/>
      <w:r w:rsidRPr="007E21AD">
        <w:rPr>
          <w:rStyle w:val="Emphasis"/>
        </w:rPr>
        <w:t xml:space="preserve"> must be tailored to meet your specific requirements.</w:t>
      </w:r>
    </w:p>
    <w:p w:rsidR="005C5892" w:rsidRPr="007E21AD" w:rsidRDefault="005C5892" w:rsidP="005C5892">
      <w:pPr>
        <w:sectPr w:rsidR="005C5892" w:rsidRPr="007E21AD" w:rsidSect="0032497F">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p w:rsidR="005C5892" w:rsidRPr="007E21AD" w:rsidRDefault="0092488A">
      <w:pPr>
        <w:pStyle w:val="TitleLCBold"/>
        <w:jc w:val="center"/>
      </w:pPr>
      <w:r w:rsidRPr="007E21AD">
        <w:rPr>
          <w:rFonts w:eastAsia="Times New Roman"/>
        </w:rPr>
        <w:lastRenderedPageBreak/>
        <w:t>[●]</w:t>
      </w:r>
    </w:p>
    <w:p w:rsidR="005C5892" w:rsidRPr="007E21AD" w:rsidRDefault="0092488A">
      <w:pPr>
        <w:pStyle w:val="TitleLCBold"/>
        <w:jc w:val="center"/>
        <w:rPr>
          <w:rStyle w:val="Strong"/>
          <w:b/>
          <w:bCs w:val="0"/>
        </w:rPr>
      </w:pPr>
      <w:r w:rsidRPr="007E21AD">
        <w:rPr>
          <w:rStyle w:val="Strong"/>
          <w:rFonts w:eastAsia="Times New Roman" w:cs="Times New Roman"/>
          <w:b/>
          <w:szCs w:val="24"/>
        </w:rPr>
        <w:t>As the Corporation</w:t>
      </w:r>
    </w:p>
    <w:p w:rsidR="005C5892" w:rsidRPr="007E21AD" w:rsidRDefault="0092488A" w:rsidP="005C5892">
      <w:pPr>
        <w:pStyle w:val="TitleLCBold"/>
        <w:jc w:val="center"/>
        <w:rPr>
          <w:rStyle w:val="Strong"/>
          <w:b/>
          <w:bCs w:val="0"/>
        </w:rPr>
      </w:pPr>
      <w:r w:rsidRPr="007E21AD">
        <w:rPr>
          <w:rStyle w:val="Strong"/>
          <w:rFonts w:eastAsia="Times New Roman" w:cs="Times New Roman"/>
          <w:b/>
          <w:szCs w:val="24"/>
        </w:rPr>
        <w:t>- and -</w:t>
      </w:r>
    </w:p>
    <w:p w:rsidR="005C5892" w:rsidRPr="007E21AD" w:rsidRDefault="0092488A" w:rsidP="005C5892">
      <w:pPr>
        <w:pStyle w:val="TitleLCBold"/>
        <w:jc w:val="center"/>
      </w:pPr>
      <w:r w:rsidRPr="007E21AD">
        <w:t xml:space="preserve">Each shareholder of the Corporation listed in </w:t>
      </w:r>
      <w:r w:rsidRPr="007E21AD">
        <w:fldChar w:fldCharType="begin"/>
      </w:r>
      <w:r w:rsidRPr="007E21AD">
        <w:instrText xml:space="preserve">  REF _Ref512503842 \r \h \* MERGEFORMAT </w:instrText>
      </w:r>
      <w:r w:rsidRPr="007E21AD">
        <w:fldChar w:fldCharType="separate"/>
      </w:r>
      <w:r w:rsidR="00CF1678" w:rsidRPr="007E21AD">
        <w:t>Schedule A</w:t>
      </w:r>
      <w:r w:rsidRPr="007E21AD">
        <w:fldChar w:fldCharType="end"/>
      </w:r>
      <w:r w:rsidRPr="007E21AD">
        <w:t xml:space="preserve">, as modified from time to time in accordance with this Agreement, and any Person who becomes a party to this Agreement by signing an acknowledgement in the form of </w:t>
      </w:r>
      <w:r w:rsidRPr="007E21AD">
        <w:fldChar w:fldCharType="begin"/>
      </w:r>
      <w:r w:rsidRPr="007E21AD">
        <w:instrText xml:space="preserve">  REF _Ref512503844 \r \h \* MERGEFORMAT </w:instrText>
      </w:r>
      <w:r w:rsidRPr="007E21AD">
        <w:fldChar w:fldCharType="separate"/>
      </w:r>
      <w:r w:rsidR="00CF1678" w:rsidRPr="007E21AD">
        <w:t>Schedule B</w:t>
      </w:r>
      <w:r w:rsidRPr="007E21AD">
        <w:fldChar w:fldCharType="end"/>
      </w:r>
      <w:r w:rsidRPr="007E21AD">
        <w:t xml:space="preserve"> or in another form as may be agreed by the Corporation</w:t>
      </w:r>
    </w:p>
    <w:p w:rsidR="005C5892" w:rsidRPr="007E21AD" w:rsidRDefault="0092488A" w:rsidP="005C5892">
      <w:pPr>
        <w:pStyle w:val="TitleLCBold"/>
        <w:jc w:val="center"/>
        <w:rPr>
          <w:rStyle w:val="Strong"/>
          <w:b/>
          <w:bCs w:val="0"/>
        </w:rPr>
      </w:pPr>
      <w:r w:rsidRPr="007E21AD">
        <w:rPr>
          <w:rStyle w:val="Strong"/>
          <w:rFonts w:eastAsia="Times New Roman" w:cs="Times New Roman"/>
          <w:b/>
          <w:szCs w:val="24"/>
        </w:rPr>
        <w:t>As Shareholders</w:t>
      </w:r>
    </w:p>
    <w:p w:rsidR="005C5892" w:rsidRPr="007E21AD" w:rsidRDefault="0092488A" w:rsidP="005C5892">
      <w:pPr>
        <w:pStyle w:val="TitleLCBold"/>
        <w:jc w:val="center"/>
        <w:rPr>
          <w:rStyle w:val="Strong"/>
          <w:b/>
          <w:bCs w:val="0"/>
        </w:rPr>
      </w:pPr>
      <w:r w:rsidRPr="007E21AD">
        <w:rPr>
          <w:rStyle w:val="Strong"/>
          <w:rFonts w:eastAsia="Times New Roman" w:cs="Times New Roman"/>
          <w:b/>
          <w:szCs w:val="24"/>
        </w:rPr>
        <w:t>- and -</w:t>
      </w:r>
    </w:p>
    <w:p w:rsidR="005C5892" w:rsidRPr="007E21AD" w:rsidRDefault="0092488A" w:rsidP="005C5892">
      <w:pPr>
        <w:pStyle w:val="TitleLCBold"/>
        <w:jc w:val="center"/>
        <w:rPr>
          <w:rStyle w:val="Strong"/>
          <w:bCs w:val="0"/>
        </w:rPr>
      </w:pPr>
      <w:r w:rsidRPr="007E21AD">
        <w:t>Each Person who Controls a Shareholder and becomes a party to this Agreement</w:t>
      </w:r>
    </w:p>
    <w:p w:rsidR="005C5892" w:rsidRPr="007E21AD" w:rsidRDefault="0092488A" w:rsidP="005C5892">
      <w:pPr>
        <w:jc w:val="center"/>
      </w:pPr>
      <w:r w:rsidRPr="007E21AD">
        <w:rPr>
          <w:rStyle w:val="Strong"/>
          <w:rFonts w:eastAsia="Times New Roman" w:cs="Times New Roman"/>
          <w:szCs w:val="24"/>
        </w:rPr>
        <w:t>As Principal</w:t>
      </w:r>
    </w:p>
    <w:p w:rsidR="005C5892" w:rsidRPr="007E21AD" w:rsidRDefault="0092488A">
      <w:pPr>
        <w:pStyle w:val="TitleUC1"/>
        <w:pBdr>
          <w:top w:val="single" w:sz="4" w:space="20" w:color="auto"/>
        </w:pBdr>
      </w:pPr>
      <w:r w:rsidRPr="007E21AD">
        <w:rPr>
          <w:rFonts w:eastAsia="Times New Roman"/>
        </w:rPr>
        <w:t>[UNANIMOUS] SHAREHOLDER AGREEMENT</w:t>
      </w:r>
    </w:p>
    <w:p w:rsidR="005C5892" w:rsidRPr="007E21AD" w:rsidRDefault="0092488A" w:rsidP="005C5892">
      <w:pPr>
        <w:pStyle w:val="TitleLCBold"/>
        <w:keepNext w:val="0"/>
        <w:pBdr>
          <w:bottom w:val="single" w:sz="4" w:space="20" w:color="auto"/>
        </w:pBdr>
        <w:jc w:val="center"/>
        <w:rPr>
          <w:rStyle w:val="Strong"/>
          <w:b/>
          <w:bCs w:val="0"/>
        </w:rPr>
      </w:pPr>
      <w:r w:rsidRPr="007E21AD">
        <w:rPr>
          <w:rStyle w:val="Strong"/>
          <w:rFonts w:eastAsia="Times New Roman" w:cs="Times New Roman"/>
          <w:b/>
          <w:szCs w:val="24"/>
        </w:rPr>
        <w:t>[month day, year]</w:t>
      </w:r>
    </w:p>
    <w:p w:rsidR="005C5892" w:rsidRPr="007E21AD" w:rsidRDefault="005C5892">
      <w:pPr>
        <w:spacing w:after="5040"/>
      </w:pPr>
    </w:p>
    <w:p w:rsidR="005C5892" w:rsidRPr="007E21AD" w:rsidRDefault="005C5892">
      <w:pPr>
        <w:rPr>
          <w:rStyle w:val="Strong"/>
          <w:b w:val="0"/>
          <w:bCs w:val="0"/>
        </w:rPr>
        <w:sectPr w:rsidR="005C5892" w:rsidRPr="007E21AD">
          <w:headerReference w:type="default" r:id="rId12"/>
          <w:footerReference w:type="default" r:id="rId13"/>
          <w:pgSz w:w="12240" w:h="15840" w:code="1"/>
          <w:pgMar w:top="1440" w:right="1440" w:bottom="1440" w:left="1440" w:header="720" w:footer="720" w:gutter="0"/>
          <w:cols w:space="720"/>
          <w:docGrid w:linePitch="360"/>
        </w:sectPr>
      </w:pPr>
    </w:p>
    <w:p w:rsidR="005C5892" w:rsidRPr="007E21AD" w:rsidRDefault="0092488A">
      <w:pPr>
        <w:pStyle w:val="TitleUC1"/>
        <w:rPr>
          <w:rStyle w:val="Strong"/>
          <w:b/>
          <w:bCs w:val="0"/>
        </w:rPr>
      </w:pPr>
      <w:r w:rsidRPr="007E21AD">
        <w:rPr>
          <w:rStyle w:val="Strong"/>
          <w:b/>
          <w:bCs w:val="0"/>
        </w:rPr>
        <w:lastRenderedPageBreak/>
        <w:t>table of contents</w:t>
      </w:r>
    </w:p>
    <w:p w:rsidR="005C5892" w:rsidRPr="007E21AD" w:rsidRDefault="005C5892" w:rsidP="005C5892"/>
    <w:p w:rsidR="0090450A" w:rsidRPr="007E21AD" w:rsidRDefault="0092488A">
      <w:pPr>
        <w:pStyle w:val="TOC1"/>
        <w:rPr>
          <w:rFonts w:ascii="Proxima Nova" w:hAnsi="Proxima Nova"/>
          <w:noProof/>
          <w:sz w:val="22"/>
        </w:rPr>
      </w:pPr>
      <w:r w:rsidRPr="007E21AD">
        <w:rPr>
          <w:rFonts w:ascii="Proxima Nova" w:hAnsi="Proxima Nova"/>
          <w:b w:val="0"/>
          <w:caps w:val="0"/>
        </w:rPr>
        <w:fldChar w:fldCharType="begin"/>
      </w:r>
      <w:r w:rsidRPr="007E21AD">
        <w:rPr>
          <w:rFonts w:ascii="Proxima Nova" w:hAnsi="Proxima Nova"/>
          <w:b w:val="0"/>
          <w:caps w:val="0"/>
        </w:rPr>
        <w:instrText xml:space="preserve"> TOC \o "1-1" \h \z \t "Heading 2,2,S2.Heading 1,3"\n S3-S3 </w:instrText>
      </w:r>
      <w:r w:rsidRPr="007E21AD">
        <w:rPr>
          <w:rFonts w:ascii="Proxima Nova" w:hAnsi="Proxima Nova"/>
          <w:b w:val="0"/>
          <w:caps w:val="0"/>
        </w:rPr>
        <w:fldChar w:fldCharType="separate"/>
      </w:r>
      <w:hyperlink w:anchor="_Toc256000000" w:history="1">
        <w:r w:rsidRPr="007E21AD">
          <w:rPr>
            <w:rStyle w:val="Hyperlink"/>
            <w:rFonts w:ascii="Proxima Nova" w:hAnsi="Proxima Nova"/>
          </w:rPr>
          <w:t>Article 1 INTERPRETATION</w:t>
        </w:r>
        <w:r w:rsidRPr="007E21AD">
          <w:rPr>
            <w:rStyle w:val="Hyperlink"/>
            <w:rFonts w:ascii="Proxima Nova" w:hAnsi="Proxima Nova"/>
          </w:rPr>
          <w:tab/>
        </w:r>
        <w:r w:rsidRPr="007E21AD">
          <w:rPr>
            <w:rFonts w:ascii="Proxima Nova" w:hAnsi="Proxima Nova"/>
          </w:rPr>
          <w:fldChar w:fldCharType="begin"/>
        </w:r>
        <w:r w:rsidRPr="007E21AD">
          <w:rPr>
            <w:rStyle w:val="Hyperlink"/>
            <w:rFonts w:ascii="Proxima Nova" w:hAnsi="Proxima Nova"/>
          </w:rPr>
          <w:instrText xml:space="preserve"> PAGEREF _Toc256000000 \h </w:instrText>
        </w:r>
        <w:r w:rsidRPr="007E21AD">
          <w:rPr>
            <w:rFonts w:ascii="Proxima Nova" w:hAnsi="Proxima Nova"/>
          </w:rPr>
        </w:r>
        <w:r w:rsidRPr="007E21AD">
          <w:rPr>
            <w:rFonts w:ascii="Proxima Nova" w:hAnsi="Proxima Nova"/>
          </w:rPr>
          <w:fldChar w:fldCharType="separate"/>
        </w:r>
        <w:r w:rsidR="00CF1678" w:rsidRPr="007E21AD">
          <w:rPr>
            <w:rStyle w:val="Hyperlink"/>
            <w:rFonts w:ascii="Proxima Nova" w:hAnsi="Proxima Nova"/>
            <w:noProof/>
          </w:rPr>
          <w:t>2</w:t>
        </w:r>
        <w:r w:rsidRPr="007E21AD">
          <w:rPr>
            <w:rFonts w:ascii="Proxima Nova" w:hAnsi="Proxima Nova"/>
          </w:rPr>
          <w:fldChar w:fldCharType="end"/>
        </w:r>
      </w:hyperlink>
    </w:p>
    <w:p w:rsidR="0090450A" w:rsidRPr="007E21AD" w:rsidRDefault="005C5892">
      <w:pPr>
        <w:pStyle w:val="TOC2"/>
        <w:rPr>
          <w:noProof/>
          <w:sz w:val="22"/>
        </w:rPr>
      </w:pPr>
      <w:hyperlink w:anchor="_Toc256000001" w:history="1">
        <w:r w:rsidR="0092488A" w:rsidRPr="007E21AD">
          <w:rPr>
            <w:rStyle w:val="Hyperlink"/>
          </w:rPr>
          <w:t>1.1</w:t>
        </w:r>
        <w:r w:rsidR="0092488A" w:rsidRPr="007E21AD">
          <w:rPr>
            <w:rStyle w:val="Hyperlink"/>
            <w:noProof/>
            <w:sz w:val="22"/>
          </w:rPr>
          <w:tab/>
        </w:r>
        <w:r w:rsidR="0092488A" w:rsidRPr="007E21AD">
          <w:rPr>
            <w:rStyle w:val="Hyperlink"/>
            <w:rFonts w:eastAsia="Times New Roman"/>
            <w:lang w:eastAsia="en-US"/>
          </w:rPr>
          <w:t>Definitions.</w:t>
        </w:r>
        <w:r w:rsidR="0092488A" w:rsidRPr="007E21AD">
          <w:rPr>
            <w:rStyle w:val="Hyperlink"/>
          </w:rPr>
          <w:tab/>
        </w:r>
        <w:r w:rsidR="0092488A" w:rsidRPr="007E21AD">
          <w:fldChar w:fldCharType="begin"/>
        </w:r>
        <w:r w:rsidR="0092488A" w:rsidRPr="007E21AD">
          <w:rPr>
            <w:rStyle w:val="Hyperlink"/>
          </w:rPr>
          <w:instrText xml:space="preserve"> PAGEREF _Toc256000001 \h </w:instrText>
        </w:r>
        <w:r w:rsidR="0092488A" w:rsidRPr="007E21AD">
          <w:fldChar w:fldCharType="separate"/>
        </w:r>
        <w:r w:rsidR="00CF1678" w:rsidRPr="007E21AD">
          <w:rPr>
            <w:rStyle w:val="Hyperlink"/>
            <w:noProof/>
          </w:rPr>
          <w:t>2</w:t>
        </w:r>
        <w:r w:rsidR="0092488A" w:rsidRPr="007E21AD">
          <w:fldChar w:fldCharType="end"/>
        </w:r>
      </w:hyperlink>
    </w:p>
    <w:p w:rsidR="0090450A" w:rsidRPr="007E21AD" w:rsidRDefault="005C5892">
      <w:pPr>
        <w:pStyle w:val="TOC2"/>
        <w:rPr>
          <w:noProof/>
          <w:sz w:val="22"/>
        </w:rPr>
      </w:pPr>
      <w:hyperlink w:anchor="_Toc256000002" w:history="1">
        <w:r w:rsidR="0092488A" w:rsidRPr="007E21AD">
          <w:rPr>
            <w:rStyle w:val="Hyperlink"/>
          </w:rPr>
          <w:t>1.2</w:t>
        </w:r>
        <w:r w:rsidR="0092488A" w:rsidRPr="007E21AD">
          <w:rPr>
            <w:rStyle w:val="Hyperlink"/>
            <w:noProof/>
            <w:sz w:val="22"/>
          </w:rPr>
          <w:tab/>
        </w:r>
        <w:r w:rsidR="0092488A" w:rsidRPr="007E21AD">
          <w:rPr>
            <w:rStyle w:val="Hyperlink"/>
            <w:rFonts w:eastAsia="Times New Roman"/>
            <w:lang w:eastAsia="en-US"/>
          </w:rPr>
          <w:t>Construction.</w:t>
        </w:r>
        <w:r w:rsidR="0092488A" w:rsidRPr="007E21AD">
          <w:rPr>
            <w:rStyle w:val="Hyperlink"/>
          </w:rPr>
          <w:tab/>
        </w:r>
        <w:r w:rsidR="0092488A" w:rsidRPr="007E21AD">
          <w:fldChar w:fldCharType="begin"/>
        </w:r>
        <w:r w:rsidR="0092488A" w:rsidRPr="007E21AD">
          <w:rPr>
            <w:rStyle w:val="Hyperlink"/>
          </w:rPr>
          <w:instrText xml:space="preserve"> PAGEREF _Toc256000002 \h </w:instrText>
        </w:r>
        <w:r w:rsidR="0092488A" w:rsidRPr="007E21AD">
          <w:fldChar w:fldCharType="separate"/>
        </w:r>
        <w:r w:rsidR="00CF1678" w:rsidRPr="007E21AD">
          <w:rPr>
            <w:rStyle w:val="Hyperlink"/>
            <w:noProof/>
          </w:rPr>
          <w:t>8</w:t>
        </w:r>
        <w:r w:rsidR="0092488A" w:rsidRPr="007E21AD">
          <w:fldChar w:fldCharType="end"/>
        </w:r>
      </w:hyperlink>
    </w:p>
    <w:p w:rsidR="0090450A" w:rsidRPr="007E21AD" w:rsidRDefault="005C5892">
      <w:pPr>
        <w:pStyle w:val="TOC2"/>
        <w:rPr>
          <w:noProof/>
          <w:sz w:val="22"/>
        </w:rPr>
      </w:pPr>
      <w:hyperlink w:anchor="_Toc256000003" w:history="1">
        <w:r w:rsidR="0092488A" w:rsidRPr="007E21AD">
          <w:rPr>
            <w:rStyle w:val="Hyperlink"/>
          </w:rPr>
          <w:t>1.3</w:t>
        </w:r>
        <w:r w:rsidR="0092488A" w:rsidRPr="007E21AD">
          <w:rPr>
            <w:rStyle w:val="Hyperlink"/>
            <w:noProof/>
            <w:sz w:val="22"/>
          </w:rPr>
          <w:tab/>
        </w:r>
        <w:r w:rsidR="0092488A" w:rsidRPr="007E21AD">
          <w:rPr>
            <w:rStyle w:val="Hyperlink"/>
            <w:rFonts w:eastAsia="Times New Roman"/>
            <w:lang w:eastAsia="en-US"/>
          </w:rPr>
          <w:t>Certain Rules of Interpretation.</w:t>
        </w:r>
        <w:r w:rsidR="0092488A" w:rsidRPr="007E21AD">
          <w:rPr>
            <w:rStyle w:val="Hyperlink"/>
          </w:rPr>
          <w:tab/>
        </w:r>
        <w:r w:rsidR="0092488A" w:rsidRPr="007E21AD">
          <w:fldChar w:fldCharType="begin"/>
        </w:r>
        <w:r w:rsidR="0092488A" w:rsidRPr="007E21AD">
          <w:rPr>
            <w:rStyle w:val="Hyperlink"/>
          </w:rPr>
          <w:instrText xml:space="preserve"> PAGEREF _Toc256000003 \h </w:instrText>
        </w:r>
        <w:r w:rsidR="0092488A" w:rsidRPr="007E21AD">
          <w:fldChar w:fldCharType="separate"/>
        </w:r>
        <w:r w:rsidR="00CF1678" w:rsidRPr="007E21AD">
          <w:rPr>
            <w:rStyle w:val="Hyperlink"/>
            <w:noProof/>
          </w:rPr>
          <w:t>8</w:t>
        </w:r>
        <w:r w:rsidR="0092488A" w:rsidRPr="007E21AD">
          <w:fldChar w:fldCharType="end"/>
        </w:r>
      </w:hyperlink>
    </w:p>
    <w:p w:rsidR="0090450A" w:rsidRPr="007E21AD" w:rsidRDefault="005C5892">
      <w:pPr>
        <w:pStyle w:val="TOC2"/>
        <w:rPr>
          <w:noProof/>
          <w:sz w:val="22"/>
        </w:rPr>
      </w:pPr>
      <w:hyperlink w:anchor="_Toc256000004" w:history="1">
        <w:r w:rsidR="0092488A" w:rsidRPr="007E21AD">
          <w:rPr>
            <w:rStyle w:val="Hyperlink"/>
          </w:rPr>
          <w:t>1.4</w:t>
        </w:r>
        <w:r w:rsidR="0092488A" w:rsidRPr="007E21AD">
          <w:rPr>
            <w:rStyle w:val="Hyperlink"/>
            <w:noProof/>
            <w:sz w:val="22"/>
          </w:rPr>
          <w:tab/>
        </w:r>
        <w:r w:rsidR="0092488A" w:rsidRPr="007E21AD">
          <w:rPr>
            <w:rStyle w:val="Hyperlink"/>
          </w:rPr>
          <w:t>Computation of Time</w:t>
        </w:r>
        <w:r w:rsidR="0092488A" w:rsidRPr="007E21AD">
          <w:rPr>
            <w:rStyle w:val="Hyperlink"/>
            <w:rFonts w:eastAsia="Times New Roman"/>
            <w:lang w:eastAsia="en-US"/>
          </w:rPr>
          <w:t>.</w:t>
        </w:r>
        <w:r w:rsidR="0092488A" w:rsidRPr="007E21AD">
          <w:rPr>
            <w:rStyle w:val="Hyperlink"/>
          </w:rPr>
          <w:tab/>
        </w:r>
        <w:r w:rsidR="0092488A" w:rsidRPr="007E21AD">
          <w:fldChar w:fldCharType="begin"/>
        </w:r>
        <w:r w:rsidR="0092488A" w:rsidRPr="007E21AD">
          <w:rPr>
            <w:rStyle w:val="Hyperlink"/>
          </w:rPr>
          <w:instrText xml:space="preserve"> PAGEREF _Toc256000004 \h </w:instrText>
        </w:r>
        <w:r w:rsidR="0092488A" w:rsidRPr="007E21AD">
          <w:fldChar w:fldCharType="separate"/>
        </w:r>
        <w:r w:rsidR="00CF1678" w:rsidRPr="007E21AD">
          <w:rPr>
            <w:rStyle w:val="Hyperlink"/>
            <w:noProof/>
          </w:rPr>
          <w:t>9</w:t>
        </w:r>
        <w:r w:rsidR="0092488A" w:rsidRPr="007E21AD">
          <w:fldChar w:fldCharType="end"/>
        </w:r>
      </w:hyperlink>
    </w:p>
    <w:p w:rsidR="0090450A" w:rsidRPr="007E21AD" w:rsidRDefault="005C5892">
      <w:pPr>
        <w:pStyle w:val="TOC2"/>
        <w:rPr>
          <w:noProof/>
          <w:sz w:val="22"/>
        </w:rPr>
      </w:pPr>
      <w:hyperlink w:anchor="_Toc256000005" w:history="1">
        <w:r w:rsidR="0092488A" w:rsidRPr="007E21AD">
          <w:rPr>
            <w:rStyle w:val="Hyperlink"/>
          </w:rPr>
          <w:t>1.5</w:t>
        </w:r>
        <w:r w:rsidR="0092488A" w:rsidRPr="007E21AD">
          <w:rPr>
            <w:rStyle w:val="Hyperlink"/>
            <w:noProof/>
            <w:sz w:val="22"/>
          </w:rPr>
          <w:tab/>
        </w:r>
        <w:r w:rsidR="0092488A" w:rsidRPr="007E21AD">
          <w:rPr>
            <w:rStyle w:val="Hyperlink"/>
            <w:rFonts w:eastAsia="Times New Roman"/>
            <w:lang w:eastAsia="en-US"/>
          </w:rPr>
          <w:t>Performance on Business Days.</w:t>
        </w:r>
        <w:r w:rsidR="0092488A" w:rsidRPr="007E21AD">
          <w:rPr>
            <w:rStyle w:val="Hyperlink"/>
          </w:rPr>
          <w:tab/>
        </w:r>
        <w:r w:rsidR="0092488A" w:rsidRPr="007E21AD">
          <w:fldChar w:fldCharType="begin"/>
        </w:r>
        <w:r w:rsidR="0092488A" w:rsidRPr="007E21AD">
          <w:rPr>
            <w:rStyle w:val="Hyperlink"/>
          </w:rPr>
          <w:instrText xml:space="preserve"> PAGEREF _Toc256000005 \h </w:instrText>
        </w:r>
        <w:r w:rsidR="0092488A" w:rsidRPr="007E21AD">
          <w:fldChar w:fldCharType="separate"/>
        </w:r>
        <w:r w:rsidR="00CF1678" w:rsidRPr="007E21AD">
          <w:rPr>
            <w:rStyle w:val="Hyperlink"/>
            <w:noProof/>
          </w:rPr>
          <w:t>9</w:t>
        </w:r>
        <w:r w:rsidR="0092488A" w:rsidRPr="007E21AD">
          <w:fldChar w:fldCharType="end"/>
        </w:r>
      </w:hyperlink>
    </w:p>
    <w:p w:rsidR="0090450A" w:rsidRPr="007E21AD" w:rsidRDefault="005C5892">
      <w:pPr>
        <w:pStyle w:val="TOC2"/>
        <w:rPr>
          <w:noProof/>
          <w:sz w:val="22"/>
        </w:rPr>
      </w:pPr>
      <w:hyperlink w:anchor="_Toc256000006" w:history="1">
        <w:r w:rsidR="0092488A" w:rsidRPr="007E21AD">
          <w:rPr>
            <w:rStyle w:val="Hyperlink"/>
          </w:rPr>
          <w:t>1.6</w:t>
        </w:r>
        <w:r w:rsidR="0092488A" w:rsidRPr="007E21AD">
          <w:rPr>
            <w:rStyle w:val="Hyperlink"/>
            <w:noProof/>
            <w:sz w:val="22"/>
          </w:rPr>
          <w:tab/>
        </w:r>
        <w:r w:rsidR="0092488A" w:rsidRPr="007E21AD">
          <w:rPr>
            <w:rStyle w:val="Hyperlink"/>
            <w:rFonts w:eastAsia="Times New Roman"/>
            <w:lang w:eastAsia="en-US"/>
          </w:rPr>
          <w:t>Currency.</w:t>
        </w:r>
        <w:r w:rsidR="0092488A" w:rsidRPr="007E21AD">
          <w:rPr>
            <w:rStyle w:val="Hyperlink"/>
          </w:rPr>
          <w:tab/>
        </w:r>
        <w:r w:rsidR="0092488A" w:rsidRPr="007E21AD">
          <w:fldChar w:fldCharType="begin"/>
        </w:r>
        <w:r w:rsidR="0092488A" w:rsidRPr="007E21AD">
          <w:rPr>
            <w:rStyle w:val="Hyperlink"/>
          </w:rPr>
          <w:instrText xml:space="preserve"> PAGEREF _Toc256000006 \h </w:instrText>
        </w:r>
        <w:r w:rsidR="0092488A" w:rsidRPr="007E21AD">
          <w:fldChar w:fldCharType="separate"/>
        </w:r>
        <w:r w:rsidR="00CF1678" w:rsidRPr="007E21AD">
          <w:rPr>
            <w:rStyle w:val="Hyperlink"/>
            <w:noProof/>
          </w:rPr>
          <w:t>9</w:t>
        </w:r>
        <w:r w:rsidR="0092488A" w:rsidRPr="007E21AD">
          <w:fldChar w:fldCharType="end"/>
        </w:r>
      </w:hyperlink>
    </w:p>
    <w:p w:rsidR="0090450A" w:rsidRPr="007E21AD" w:rsidRDefault="005C5892">
      <w:pPr>
        <w:pStyle w:val="TOC2"/>
        <w:rPr>
          <w:noProof/>
          <w:sz w:val="22"/>
        </w:rPr>
      </w:pPr>
      <w:hyperlink w:anchor="_Toc256000007" w:history="1">
        <w:r w:rsidR="0092488A" w:rsidRPr="007E21AD">
          <w:rPr>
            <w:rStyle w:val="Hyperlink"/>
          </w:rPr>
          <w:t>1.7</w:t>
        </w:r>
        <w:r w:rsidR="0092488A" w:rsidRPr="007E21AD">
          <w:rPr>
            <w:rStyle w:val="Hyperlink"/>
            <w:noProof/>
            <w:sz w:val="22"/>
          </w:rPr>
          <w:tab/>
        </w:r>
        <w:r w:rsidR="0092488A" w:rsidRPr="007E21AD">
          <w:rPr>
            <w:rStyle w:val="Hyperlink"/>
            <w:rFonts w:eastAsia="Times New Roman"/>
            <w:lang w:eastAsia="en-US"/>
          </w:rPr>
          <w:t>Accounting Terms.</w:t>
        </w:r>
        <w:r w:rsidR="0092488A" w:rsidRPr="007E21AD">
          <w:rPr>
            <w:rStyle w:val="Hyperlink"/>
          </w:rPr>
          <w:tab/>
        </w:r>
        <w:r w:rsidR="0092488A" w:rsidRPr="007E21AD">
          <w:fldChar w:fldCharType="begin"/>
        </w:r>
        <w:r w:rsidR="0092488A" w:rsidRPr="007E21AD">
          <w:rPr>
            <w:rStyle w:val="Hyperlink"/>
          </w:rPr>
          <w:instrText xml:space="preserve"> PAGEREF _Toc256000007 \h </w:instrText>
        </w:r>
        <w:r w:rsidR="0092488A" w:rsidRPr="007E21AD">
          <w:fldChar w:fldCharType="separate"/>
        </w:r>
        <w:r w:rsidR="00CF1678" w:rsidRPr="007E21AD">
          <w:rPr>
            <w:rStyle w:val="Hyperlink"/>
            <w:noProof/>
          </w:rPr>
          <w:t>9</w:t>
        </w:r>
        <w:r w:rsidR="0092488A" w:rsidRPr="007E21AD">
          <w:fldChar w:fldCharType="end"/>
        </w:r>
      </w:hyperlink>
    </w:p>
    <w:p w:rsidR="0090450A" w:rsidRPr="007E21AD" w:rsidRDefault="005C5892">
      <w:pPr>
        <w:pStyle w:val="TOC2"/>
        <w:rPr>
          <w:noProof/>
          <w:sz w:val="22"/>
        </w:rPr>
      </w:pPr>
      <w:hyperlink w:anchor="_Toc256000008" w:history="1">
        <w:r w:rsidR="0092488A" w:rsidRPr="007E21AD">
          <w:rPr>
            <w:rStyle w:val="Hyperlink"/>
          </w:rPr>
          <w:t>1.8</w:t>
        </w:r>
        <w:r w:rsidR="0092488A" w:rsidRPr="007E21AD">
          <w:rPr>
            <w:rStyle w:val="Hyperlink"/>
            <w:noProof/>
            <w:sz w:val="22"/>
          </w:rPr>
          <w:tab/>
        </w:r>
        <w:r w:rsidR="0092488A" w:rsidRPr="007E21AD">
          <w:rPr>
            <w:rStyle w:val="Hyperlink"/>
            <w:rFonts w:eastAsia="Times New Roman"/>
            <w:lang w:eastAsia="en-US"/>
          </w:rPr>
          <w:t>[Unanimous Shareholder Agreement.</w:t>
        </w:r>
        <w:r w:rsidR="0092488A" w:rsidRPr="007E21AD">
          <w:rPr>
            <w:rStyle w:val="Hyperlink"/>
          </w:rPr>
          <w:tab/>
        </w:r>
        <w:r w:rsidR="0092488A" w:rsidRPr="007E21AD">
          <w:fldChar w:fldCharType="begin"/>
        </w:r>
        <w:r w:rsidR="0092488A" w:rsidRPr="007E21AD">
          <w:rPr>
            <w:rStyle w:val="Hyperlink"/>
          </w:rPr>
          <w:instrText xml:space="preserve"> PAGEREF _Toc256000008 \h </w:instrText>
        </w:r>
        <w:r w:rsidR="0092488A" w:rsidRPr="007E21AD">
          <w:fldChar w:fldCharType="separate"/>
        </w:r>
        <w:r w:rsidR="00CF1678" w:rsidRPr="007E21AD">
          <w:rPr>
            <w:rStyle w:val="Hyperlink"/>
            <w:noProof/>
          </w:rPr>
          <w:t>9</w:t>
        </w:r>
        <w:r w:rsidR="0092488A" w:rsidRPr="007E21AD">
          <w:fldChar w:fldCharType="end"/>
        </w:r>
      </w:hyperlink>
    </w:p>
    <w:p w:rsidR="0090450A" w:rsidRPr="007E21AD" w:rsidRDefault="005C5892">
      <w:pPr>
        <w:pStyle w:val="TOC2"/>
        <w:rPr>
          <w:noProof/>
          <w:sz w:val="22"/>
        </w:rPr>
      </w:pPr>
      <w:hyperlink w:anchor="_Toc256000009" w:history="1">
        <w:r w:rsidR="0092488A" w:rsidRPr="007E21AD">
          <w:rPr>
            <w:rStyle w:val="Hyperlink"/>
          </w:rPr>
          <w:t>1.9</w:t>
        </w:r>
        <w:r w:rsidR="0092488A" w:rsidRPr="007E21AD">
          <w:rPr>
            <w:rStyle w:val="Hyperlink"/>
            <w:noProof/>
            <w:sz w:val="22"/>
          </w:rPr>
          <w:tab/>
        </w:r>
        <w:r w:rsidR="0092488A" w:rsidRPr="007E21AD">
          <w:rPr>
            <w:rStyle w:val="Hyperlink"/>
            <w:rFonts w:eastAsia="Times New Roman"/>
            <w:lang w:eastAsia="en-US"/>
          </w:rPr>
          <w:t>Conflict with Articles and By-Laws.</w:t>
        </w:r>
        <w:r w:rsidR="0092488A" w:rsidRPr="007E21AD">
          <w:rPr>
            <w:rStyle w:val="Hyperlink"/>
          </w:rPr>
          <w:tab/>
        </w:r>
        <w:r w:rsidR="0092488A" w:rsidRPr="007E21AD">
          <w:fldChar w:fldCharType="begin"/>
        </w:r>
        <w:r w:rsidR="0092488A" w:rsidRPr="007E21AD">
          <w:rPr>
            <w:rStyle w:val="Hyperlink"/>
          </w:rPr>
          <w:instrText xml:space="preserve"> PAGEREF _Toc256000009 \h </w:instrText>
        </w:r>
        <w:r w:rsidR="0092488A" w:rsidRPr="007E21AD">
          <w:fldChar w:fldCharType="separate"/>
        </w:r>
        <w:r w:rsidR="00CF1678" w:rsidRPr="007E21AD">
          <w:rPr>
            <w:rStyle w:val="Hyperlink"/>
            <w:noProof/>
          </w:rPr>
          <w:t>9</w:t>
        </w:r>
        <w:r w:rsidR="0092488A" w:rsidRPr="007E21AD">
          <w:fldChar w:fldCharType="end"/>
        </w:r>
      </w:hyperlink>
    </w:p>
    <w:p w:rsidR="0090450A" w:rsidRPr="007E21AD" w:rsidRDefault="005C5892">
      <w:pPr>
        <w:pStyle w:val="TOC1"/>
        <w:rPr>
          <w:rFonts w:ascii="Proxima Nova" w:hAnsi="Proxima Nova"/>
          <w:noProof/>
          <w:sz w:val="22"/>
        </w:rPr>
      </w:pPr>
      <w:hyperlink w:anchor="_Toc256000010" w:history="1">
        <w:r w:rsidR="0092488A" w:rsidRPr="007E21AD">
          <w:rPr>
            <w:rStyle w:val="Hyperlink"/>
            <w:rFonts w:ascii="Proxima Nova" w:hAnsi="Proxima Nova"/>
          </w:rPr>
          <w:t xml:space="preserve">Article 2 </w:t>
        </w:r>
        <w:r w:rsidR="0092488A" w:rsidRPr="007E21AD">
          <w:rPr>
            <w:rStyle w:val="Hyperlink"/>
            <w:rFonts w:ascii="Proxima Nova" w:eastAsia="Times New Roman" w:hAnsi="Proxima Nova"/>
          </w:rPr>
          <w:t>BUSINESS AND AFFAIRS OF THE CORPORATION</w:t>
        </w:r>
        <w:r w:rsidR="0092488A" w:rsidRPr="007E21AD">
          <w:rPr>
            <w:rStyle w:val="Hyperlink"/>
            <w:rFonts w:ascii="Proxima Nova" w:hAnsi="Proxima Nova"/>
          </w:rPr>
          <w:tab/>
        </w:r>
        <w:r w:rsidR="0092488A" w:rsidRPr="007E21AD">
          <w:rPr>
            <w:rFonts w:ascii="Proxima Nova" w:hAnsi="Proxima Nova"/>
          </w:rPr>
          <w:fldChar w:fldCharType="begin"/>
        </w:r>
        <w:r w:rsidR="0092488A" w:rsidRPr="007E21AD">
          <w:rPr>
            <w:rStyle w:val="Hyperlink"/>
            <w:rFonts w:ascii="Proxima Nova" w:hAnsi="Proxima Nova"/>
          </w:rPr>
          <w:instrText xml:space="preserve"> PAGEREF _Toc256000010 \h </w:instrText>
        </w:r>
        <w:r w:rsidR="0092488A" w:rsidRPr="007E21AD">
          <w:rPr>
            <w:rFonts w:ascii="Proxima Nova" w:hAnsi="Proxima Nova"/>
          </w:rPr>
        </w:r>
        <w:r w:rsidR="0092488A" w:rsidRPr="007E21AD">
          <w:rPr>
            <w:rFonts w:ascii="Proxima Nova" w:hAnsi="Proxima Nova"/>
          </w:rPr>
          <w:fldChar w:fldCharType="separate"/>
        </w:r>
        <w:r w:rsidR="00CF1678" w:rsidRPr="007E21AD">
          <w:rPr>
            <w:rStyle w:val="Hyperlink"/>
            <w:rFonts w:ascii="Proxima Nova" w:hAnsi="Proxima Nova"/>
            <w:noProof/>
          </w:rPr>
          <w:t>10</w:t>
        </w:r>
        <w:r w:rsidR="0092488A" w:rsidRPr="007E21AD">
          <w:rPr>
            <w:rFonts w:ascii="Proxima Nova" w:hAnsi="Proxima Nova"/>
          </w:rPr>
          <w:fldChar w:fldCharType="end"/>
        </w:r>
      </w:hyperlink>
    </w:p>
    <w:p w:rsidR="0090450A" w:rsidRPr="007E21AD" w:rsidRDefault="005C5892">
      <w:pPr>
        <w:pStyle w:val="TOC2"/>
        <w:rPr>
          <w:noProof/>
          <w:sz w:val="22"/>
        </w:rPr>
      </w:pPr>
      <w:hyperlink w:anchor="_Toc256000011" w:history="1">
        <w:r w:rsidR="0092488A" w:rsidRPr="007E21AD">
          <w:rPr>
            <w:rStyle w:val="Hyperlink"/>
          </w:rPr>
          <w:t>2.1</w:t>
        </w:r>
        <w:r w:rsidR="0092488A" w:rsidRPr="007E21AD">
          <w:rPr>
            <w:rStyle w:val="Hyperlink"/>
            <w:noProof/>
            <w:sz w:val="22"/>
          </w:rPr>
          <w:tab/>
        </w:r>
        <w:r w:rsidR="0092488A" w:rsidRPr="007E21AD">
          <w:rPr>
            <w:rStyle w:val="Hyperlink"/>
            <w:rFonts w:eastAsia="Times New Roman"/>
            <w:lang w:eastAsia="en-US"/>
          </w:rPr>
          <w:t>Shareholders to Cause Compliance with Agreement.</w:t>
        </w:r>
        <w:r w:rsidR="0092488A" w:rsidRPr="007E21AD">
          <w:rPr>
            <w:rStyle w:val="Hyperlink"/>
          </w:rPr>
          <w:tab/>
        </w:r>
        <w:r w:rsidR="0092488A" w:rsidRPr="007E21AD">
          <w:fldChar w:fldCharType="begin"/>
        </w:r>
        <w:r w:rsidR="0092488A" w:rsidRPr="007E21AD">
          <w:rPr>
            <w:rStyle w:val="Hyperlink"/>
          </w:rPr>
          <w:instrText xml:space="preserve"> PAGEREF _Toc256000011 \h </w:instrText>
        </w:r>
        <w:r w:rsidR="0092488A" w:rsidRPr="007E21AD">
          <w:fldChar w:fldCharType="separate"/>
        </w:r>
        <w:r w:rsidR="00CF1678" w:rsidRPr="007E21AD">
          <w:rPr>
            <w:rStyle w:val="Hyperlink"/>
            <w:noProof/>
          </w:rPr>
          <w:t>10</w:t>
        </w:r>
        <w:r w:rsidR="0092488A" w:rsidRPr="007E21AD">
          <w:fldChar w:fldCharType="end"/>
        </w:r>
      </w:hyperlink>
    </w:p>
    <w:p w:rsidR="0090450A" w:rsidRPr="007E21AD" w:rsidRDefault="005C5892">
      <w:pPr>
        <w:pStyle w:val="TOC2"/>
        <w:rPr>
          <w:noProof/>
          <w:sz w:val="22"/>
        </w:rPr>
      </w:pPr>
      <w:hyperlink w:anchor="_Toc256000012" w:history="1">
        <w:r w:rsidR="0092488A" w:rsidRPr="007E21AD">
          <w:rPr>
            <w:rStyle w:val="Hyperlink"/>
          </w:rPr>
          <w:t>2.2</w:t>
        </w:r>
        <w:r w:rsidR="0092488A" w:rsidRPr="007E21AD">
          <w:rPr>
            <w:rStyle w:val="Hyperlink"/>
            <w:noProof/>
            <w:sz w:val="22"/>
          </w:rPr>
          <w:tab/>
        </w:r>
        <w:r w:rsidR="0092488A" w:rsidRPr="007E21AD">
          <w:rPr>
            <w:rStyle w:val="Hyperlink"/>
            <w:rFonts w:eastAsia="Times New Roman"/>
            <w:lang w:eastAsia="en-US"/>
          </w:rPr>
          <w:t>The Business.</w:t>
        </w:r>
        <w:r w:rsidR="0092488A" w:rsidRPr="007E21AD">
          <w:rPr>
            <w:rStyle w:val="Hyperlink"/>
          </w:rPr>
          <w:tab/>
        </w:r>
        <w:r w:rsidR="0092488A" w:rsidRPr="007E21AD">
          <w:fldChar w:fldCharType="begin"/>
        </w:r>
        <w:r w:rsidR="0092488A" w:rsidRPr="007E21AD">
          <w:rPr>
            <w:rStyle w:val="Hyperlink"/>
          </w:rPr>
          <w:instrText xml:space="preserve"> PAGEREF _Toc256000012 \h </w:instrText>
        </w:r>
        <w:r w:rsidR="0092488A" w:rsidRPr="007E21AD">
          <w:fldChar w:fldCharType="separate"/>
        </w:r>
        <w:r w:rsidR="00CF1678" w:rsidRPr="007E21AD">
          <w:rPr>
            <w:rStyle w:val="Hyperlink"/>
            <w:noProof/>
          </w:rPr>
          <w:t>10</w:t>
        </w:r>
        <w:r w:rsidR="0092488A" w:rsidRPr="007E21AD">
          <w:fldChar w:fldCharType="end"/>
        </w:r>
      </w:hyperlink>
    </w:p>
    <w:p w:rsidR="0090450A" w:rsidRPr="007E21AD" w:rsidRDefault="005C5892">
      <w:pPr>
        <w:pStyle w:val="TOC2"/>
        <w:rPr>
          <w:noProof/>
          <w:sz w:val="22"/>
        </w:rPr>
      </w:pPr>
      <w:hyperlink w:anchor="_Toc256000013" w:history="1">
        <w:r w:rsidR="0092488A" w:rsidRPr="007E21AD">
          <w:rPr>
            <w:rStyle w:val="Hyperlink"/>
          </w:rPr>
          <w:t>2.3</w:t>
        </w:r>
        <w:r w:rsidR="0092488A" w:rsidRPr="007E21AD">
          <w:rPr>
            <w:rStyle w:val="Hyperlink"/>
            <w:noProof/>
            <w:sz w:val="22"/>
          </w:rPr>
          <w:tab/>
        </w:r>
        <w:r w:rsidR="0092488A" w:rsidRPr="007E21AD">
          <w:rPr>
            <w:rStyle w:val="Hyperlink"/>
            <w:rFonts w:eastAsia="Times New Roman"/>
            <w:lang w:eastAsia="en-US"/>
          </w:rPr>
          <w:t>Board of Directors.</w:t>
        </w:r>
        <w:r w:rsidR="0092488A" w:rsidRPr="007E21AD">
          <w:rPr>
            <w:rStyle w:val="Hyperlink"/>
          </w:rPr>
          <w:tab/>
        </w:r>
        <w:r w:rsidR="0092488A" w:rsidRPr="007E21AD">
          <w:fldChar w:fldCharType="begin"/>
        </w:r>
        <w:r w:rsidR="0092488A" w:rsidRPr="007E21AD">
          <w:rPr>
            <w:rStyle w:val="Hyperlink"/>
          </w:rPr>
          <w:instrText xml:space="preserve"> PAGEREF _Toc256000013 \h </w:instrText>
        </w:r>
        <w:r w:rsidR="0092488A" w:rsidRPr="007E21AD">
          <w:fldChar w:fldCharType="separate"/>
        </w:r>
        <w:r w:rsidR="00CF1678" w:rsidRPr="007E21AD">
          <w:rPr>
            <w:rStyle w:val="Hyperlink"/>
            <w:noProof/>
          </w:rPr>
          <w:t>10</w:t>
        </w:r>
        <w:r w:rsidR="0092488A" w:rsidRPr="007E21AD">
          <w:fldChar w:fldCharType="end"/>
        </w:r>
      </w:hyperlink>
    </w:p>
    <w:p w:rsidR="0090450A" w:rsidRPr="007E21AD" w:rsidRDefault="005C5892">
      <w:pPr>
        <w:pStyle w:val="TOC2"/>
        <w:rPr>
          <w:noProof/>
          <w:sz w:val="22"/>
        </w:rPr>
      </w:pPr>
      <w:hyperlink w:anchor="_Toc256000014" w:history="1">
        <w:r w:rsidR="0092488A" w:rsidRPr="007E21AD">
          <w:rPr>
            <w:rStyle w:val="Hyperlink"/>
          </w:rPr>
          <w:t>2.4</w:t>
        </w:r>
        <w:r w:rsidR="0092488A" w:rsidRPr="007E21AD">
          <w:rPr>
            <w:rStyle w:val="Hyperlink"/>
            <w:noProof/>
            <w:sz w:val="22"/>
          </w:rPr>
          <w:tab/>
        </w:r>
        <w:r w:rsidR="0092488A" w:rsidRPr="007E21AD">
          <w:rPr>
            <w:rStyle w:val="Hyperlink"/>
            <w:rFonts w:eastAsia="Times New Roman"/>
            <w:lang w:eastAsia="en-US"/>
          </w:rPr>
          <w:t>Meetings of the Board of Directors.</w:t>
        </w:r>
        <w:r w:rsidR="0092488A" w:rsidRPr="007E21AD">
          <w:rPr>
            <w:rStyle w:val="Hyperlink"/>
          </w:rPr>
          <w:tab/>
        </w:r>
        <w:r w:rsidR="0092488A" w:rsidRPr="007E21AD">
          <w:fldChar w:fldCharType="begin"/>
        </w:r>
        <w:r w:rsidR="0092488A" w:rsidRPr="007E21AD">
          <w:rPr>
            <w:rStyle w:val="Hyperlink"/>
          </w:rPr>
          <w:instrText xml:space="preserve"> PAGEREF _Toc256000014 \h </w:instrText>
        </w:r>
        <w:r w:rsidR="0092488A" w:rsidRPr="007E21AD">
          <w:fldChar w:fldCharType="separate"/>
        </w:r>
        <w:r w:rsidR="00CF1678" w:rsidRPr="007E21AD">
          <w:rPr>
            <w:rStyle w:val="Hyperlink"/>
            <w:noProof/>
          </w:rPr>
          <w:t>12</w:t>
        </w:r>
        <w:r w:rsidR="0092488A" w:rsidRPr="007E21AD">
          <w:fldChar w:fldCharType="end"/>
        </w:r>
      </w:hyperlink>
    </w:p>
    <w:p w:rsidR="0090450A" w:rsidRPr="007E21AD" w:rsidRDefault="005C5892">
      <w:pPr>
        <w:pStyle w:val="TOC2"/>
        <w:rPr>
          <w:noProof/>
          <w:sz w:val="22"/>
        </w:rPr>
      </w:pPr>
      <w:hyperlink w:anchor="_Toc256000015" w:history="1">
        <w:r w:rsidR="0092488A" w:rsidRPr="007E21AD">
          <w:rPr>
            <w:rStyle w:val="Hyperlink"/>
          </w:rPr>
          <w:t>2.5</w:t>
        </w:r>
        <w:r w:rsidR="0092488A" w:rsidRPr="007E21AD">
          <w:rPr>
            <w:rStyle w:val="Hyperlink"/>
            <w:noProof/>
            <w:sz w:val="22"/>
          </w:rPr>
          <w:tab/>
        </w:r>
        <w:r w:rsidR="0092488A" w:rsidRPr="007E21AD">
          <w:rPr>
            <w:rStyle w:val="Hyperlink"/>
            <w:rFonts w:eastAsia="Times New Roman"/>
            <w:lang w:eastAsia="en-US"/>
          </w:rPr>
          <w:t>Decisions of Directors.</w:t>
        </w:r>
        <w:r w:rsidR="0092488A" w:rsidRPr="007E21AD">
          <w:rPr>
            <w:rStyle w:val="Hyperlink"/>
          </w:rPr>
          <w:tab/>
        </w:r>
        <w:r w:rsidR="0092488A" w:rsidRPr="007E21AD">
          <w:fldChar w:fldCharType="begin"/>
        </w:r>
        <w:r w:rsidR="0092488A" w:rsidRPr="007E21AD">
          <w:rPr>
            <w:rStyle w:val="Hyperlink"/>
          </w:rPr>
          <w:instrText xml:space="preserve"> PAGEREF _Toc256000015 \h </w:instrText>
        </w:r>
        <w:r w:rsidR="0092488A" w:rsidRPr="007E21AD">
          <w:fldChar w:fldCharType="separate"/>
        </w:r>
        <w:r w:rsidR="00CF1678" w:rsidRPr="007E21AD">
          <w:rPr>
            <w:rStyle w:val="Hyperlink"/>
            <w:noProof/>
          </w:rPr>
          <w:t>14</w:t>
        </w:r>
        <w:r w:rsidR="0092488A" w:rsidRPr="007E21AD">
          <w:fldChar w:fldCharType="end"/>
        </w:r>
      </w:hyperlink>
    </w:p>
    <w:p w:rsidR="0090450A" w:rsidRPr="007E21AD" w:rsidRDefault="005C5892">
      <w:pPr>
        <w:pStyle w:val="TOC2"/>
        <w:rPr>
          <w:noProof/>
          <w:sz w:val="22"/>
        </w:rPr>
      </w:pPr>
      <w:hyperlink w:anchor="_Toc256000016" w:history="1">
        <w:r w:rsidR="0092488A" w:rsidRPr="007E21AD">
          <w:rPr>
            <w:rStyle w:val="Hyperlink"/>
          </w:rPr>
          <w:t>2.6</w:t>
        </w:r>
        <w:r w:rsidR="0092488A" w:rsidRPr="007E21AD">
          <w:rPr>
            <w:rStyle w:val="Hyperlink"/>
            <w:noProof/>
            <w:sz w:val="22"/>
          </w:rPr>
          <w:tab/>
        </w:r>
        <w:r w:rsidR="0092488A" w:rsidRPr="007E21AD">
          <w:rPr>
            <w:rStyle w:val="Hyperlink"/>
            <w:rFonts w:eastAsia="Times New Roman"/>
            <w:lang w:eastAsia="en-US"/>
          </w:rPr>
          <w:t>Conflict of Interest.</w:t>
        </w:r>
        <w:r w:rsidR="0092488A" w:rsidRPr="007E21AD">
          <w:rPr>
            <w:rStyle w:val="Hyperlink"/>
          </w:rPr>
          <w:tab/>
        </w:r>
        <w:r w:rsidR="0092488A" w:rsidRPr="007E21AD">
          <w:fldChar w:fldCharType="begin"/>
        </w:r>
        <w:r w:rsidR="0092488A" w:rsidRPr="007E21AD">
          <w:rPr>
            <w:rStyle w:val="Hyperlink"/>
          </w:rPr>
          <w:instrText xml:space="preserve"> PAGEREF _Toc256000016 \h </w:instrText>
        </w:r>
        <w:r w:rsidR="0092488A" w:rsidRPr="007E21AD">
          <w:fldChar w:fldCharType="separate"/>
        </w:r>
        <w:r w:rsidR="00CF1678" w:rsidRPr="007E21AD">
          <w:rPr>
            <w:rStyle w:val="Hyperlink"/>
            <w:noProof/>
          </w:rPr>
          <w:t>14</w:t>
        </w:r>
        <w:r w:rsidR="0092488A" w:rsidRPr="007E21AD">
          <w:fldChar w:fldCharType="end"/>
        </w:r>
      </w:hyperlink>
    </w:p>
    <w:p w:rsidR="0090450A" w:rsidRPr="007E21AD" w:rsidRDefault="005C5892">
      <w:pPr>
        <w:pStyle w:val="TOC2"/>
        <w:rPr>
          <w:noProof/>
          <w:sz w:val="22"/>
        </w:rPr>
      </w:pPr>
      <w:hyperlink w:anchor="_Toc256000017" w:history="1">
        <w:r w:rsidR="0092488A" w:rsidRPr="007E21AD">
          <w:rPr>
            <w:rStyle w:val="Hyperlink"/>
          </w:rPr>
          <w:t>2.7</w:t>
        </w:r>
        <w:r w:rsidR="0092488A" w:rsidRPr="007E21AD">
          <w:rPr>
            <w:rStyle w:val="Hyperlink"/>
            <w:noProof/>
            <w:sz w:val="22"/>
          </w:rPr>
          <w:tab/>
        </w:r>
        <w:r w:rsidR="0092488A" w:rsidRPr="007E21AD">
          <w:rPr>
            <w:rStyle w:val="Hyperlink"/>
            <w:rFonts w:eastAsia="Times New Roman"/>
            <w:lang w:eastAsia="en-US"/>
          </w:rPr>
          <w:t>Shareholders.</w:t>
        </w:r>
        <w:r w:rsidR="0092488A" w:rsidRPr="007E21AD">
          <w:rPr>
            <w:rStyle w:val="Hyperlink"/>
          </w:rPr>
          <w:tab/>
        </w:r>
        <w:r w:rsidR="0092488A" w:rsidRPr="007E21AD">
          <w:fldChar w:fldCharType="begin"/>
        </w:r>
        <w:r w:rsidR="0092488A" w:rsidRPr="007E21AD">
          <w:rPr>
            <w:rStyle w:val="Hyperlink"/>
          </w:rPr>
          <w:instrText xml:space="preserve"> PAGEREF _Toc256000017 \h </w:instrText>
        </w:r>
        <w:r w:rsidR="0092488A" w:rsidRPr="007E21AD">
          <w:fldChar w:fldCharType="separate"/>
        </w:r>
        <w:r w:rsidR="00CF1678" w:rsidRPr="007E21AD">
          <w:rPr>
            <w:rStyle w:val="Hyperlink"/>
            <w:noProof/>
          </w:rPr>
          <w:t>14</w:t>
        </w:r>
        <w:r w:rsidR="0092488A" w:rsidRPr="007E21AD">
          <w:fldChar w:fldCharType="end"/>
        </w:r>
      </w:hyperlink>
    </w:p>
    <w:p w:rsidR="0090450A" w:rsidRPr="007E21AD" w:rsidRDefault="005C5892">
      <w:pPr>
        <w:pStyle w:val="TOC2"/>
        <w:rPr>
          <w:noProof/>
          <w:sz w:val="22"/>
        </w:rPr>
      </w:pPr>
      <w:hyperlink w:anchor="_Toc256000018" w:history="1">
        <w:r w:rsidR="0092488A" w:rsidRPr="007E21AD">
          <w:rPr>
            <w:rStyle w:val="Hyperlink"/>
          </w:rPr>
          <w:t>2.8</w:t>
        </w:r>
        <w:r w:rsidR="0092488A" w:rsidRPr="007E21AD">
          <w:rPr>
            <w:rStyle w:val="Hyperlink"/>
            <w:noProof/>
            <w:sz w:val="22"/>
          </w:rPr>
          <w:tab/>
        </w:r>
        <w:r w:rsidR="0092488A" w:rsidRPr="007E21AD">
          <w:rPr>
            <w:rStyle w:val="Hyperlink"/>
          </w:rPr>
          <w:t>Voting Regarding Shareholder Actions and Power of Attorney.</w:t>
        </w:r>
        <w:r w:rsidR="0092488A" w:rsidRPr="007E21AD">
          <w:rPr>
            <w:rStyle w:val="Hyperlink"/>
          </w:rPr>
          <w:tab/>
        </w:r>
        <w:r w:rsidR="0092488A" w:rsidRPr="007E21AD">
          <w:fldChar w:fldCharType="begin"/>
        </w:r>
        <w:r w:rsidR="0092488A" w:rsidRPr="007E21AD">
          <w:rPr>
            <w:rStyle w:val="Hyperlink"/>
          </w:rPr>
          <w:instrText xml:space="preserve"> PAGEREF _Toc256000018 \h </w:instrText>
        </w:r>
        <w:r w:rsidR="0092488A" w:rsidRPr="007E21AD">
          <w:fldChar w:fldCharType="separate"/>
        </w:r>
        <w:r w:rsidR="00CF1678" w:rsidRPr="007E21AD">
          <w:rPr>
            <w:rStyle w:val="Hyperlink"/>
            <w:noProof/>
          </w:rPr>
          <w:t>15</w:t>
        </w:r>
        <w:r w:rsidR="0092488A" w:rsidRPr="007E21AD">
          <w:fldChar w:fldCharType="end"/>
        </w:r>
      </w:hyperlink>
    </w:p>
    <w:p w:rsidR="0090450A" w:rsidRPr="007E21AD" w:rsidRDefault="005C5892">
      <w:pPr>
        <w:pStyle w:val="TOC2"/>
        <w:rPr>
          <w:noProof/>
          <w:sz w:val="22"/>
        </w:rPr>
      </w:pPr>
      <w:hyperlink w:anchor="_Toc256000019" w:history="1">
        <w:r w:rsidR="0092488A" w:rsidRPr="007E21AD">
          <w:rPr>
            <w:rStyle w:val="Hyperlink"/>
          </w:rPr>
          <w:t>2.9</w:t>
        </w:r>
        <w:r w:rsidR="0092488A" w:rsidRPr="007E21AD">
          <w:rPr>
            <w:rStyle w:val="Hyperlink"/>
            <w:noProof/>
            <w:sz w:val="22"/>
          </w:rPr>
          <w:tab/>
        </w:r>
        <w:r w:rsidR="0092488A" w:rsidRPr="007E21AD">
          <w:rPr>
            <w:rStyle w:val="Hyperlink"/>
            <w:rFonts w:eastAsia="Times New Roman"/>
            <w:lang w:eastAsia="en-US"/>
          </w:rPr>
          <w:t>Certain Matters Requiring Special Approval.</w:t>
        </w:r>
        <w:r w:rsidR="0092488A" w:rsidRPr="007E21AD">
          <w:rPr>
            <w:rStyle w:val="Hyperlink"/>
          </w:rPr>
          <w:tab/>
        </w:r>
        <w:r w:rsidR="0092488A" w:rsidRPr="007E21AD">
          <w:fldChar w:fldCharType="begin"/>
        </w:r>
        <w:r w:rsidR="0092488A" w:rsidRPr="007E21AD">
          <w:rPr>
            <w:rStyle w:val="Hyperlink"/>
          </w:rPr>
          <w:instrText xml:space="preserve"> PAGEREF _Toc256000019 \h </w:instrText>
        </w:r>
        <w:r w:rsidR="0092488A" w:rsidRPr="007E21AD">
          <w:fldChar w:fldCharType="separate"/>
        </w:r>
        <w:r w:rsidR="00CF1678" w:rsidRPr="007E21AD">
          <w:rPr>
            <w:rStyle w:val="Hyperlink"/>
            <w:noProof/>
          </w:rPr>
          <w:t>17</w:t>
        </w:r>
        <w:r w:rsidR="0092488A" w:rsidRPr="007E21AD">
          <w:fldChar w:fldCharType="end"/>
        </w:r>
      </w:hyperlink>
    </w:p>
    <w:p w:rsidR="0090450A" w:rsidRPr="007E21AD" w:rsidRDefault="005C5892">
      <w:pPr>
        <w:pStyle w:val="TOC2"/>
        <w:rPr>
          <w:noProof/>
          <w:sz w:val="22"/>
        </w:rPr>
      </w:pPr>
      <w:hyperlink w:anchor="_Toc256000020" w:history="1">
        <w:r w:rsidR="0092488A" w:rsidRPr="007E21AD">
          <w:rPr>
            <w:rStyle w:val="Hyperlink"/>
          </w:rPr>
          <w:t>2.10</w:t>
        </w:r>
        <w:r w:rsidR="0092488A" w:rsidRPr="007E21AD">
          <w:rPr>
            <w:rStyle w:val="Hyperlink"/>
            <w:noProof/>
            <w:sz w:val="22"/>
          </w:rPr>
          <w:tab/>
        </w:r>
        <w:r w:rsidR="0092488A" w:rsidRPr="007E21AD">
          <w:rPr>
            <w:rStyle w:val="Hyperlink"/>
          </w:rPr>
          <w:t>Information Access Rights.</w:t>
        </w:r>
        <w:r w:rsidR="0092488A" w:rsidRPr="007E21AD">
          <w:rPr>
            <w:rStyle w:val="Hyperlink"/>
          </w:rPr>
          <w:tab/>
        </w:r>
        <w:r w:rsidR="0092488A" w:rsidRPr="007E21AD">
          <w:fldChar w:fldCharType="begin"/>
        </w:r>
        <w:r w:rsidR="0092488A" w:rsidRPr="007E21AD">
          <w:rPr>
            <w:rStyle w:val="Hyperlink"/>
          </w:rPr>
          <w:instrText xml:space="preserve"> PAGEREF _Toc256000020 \h </w:instrText>
        </w:r>
        <w:r w:rsidR="0092488A" w:rsidRPr="007E21AD">
          <w:fldChar w:fldCharType="separate"/>
        </w:r>
        <w:r w:rsidR="00CF1678" w:rsidRPr="007E21AD">
          <w:rPr>
            <w:rStyle w:val="Hyperlink"/>
            <w:noProof/>
          </w:rPr>
          <w:t>20</w:t>
        </w:r>
        <w:r w:rsidR="0092488A" w:rsidRPr="007E21AD">
          <w:fldChar w:fldCharType="end"/>
        </w:r>
      </w:hyperlink>
    </w:p>
    <w:p w:rsidR="0090450A" w:rsidRPr="007E21AD" w:rsidRDefault="005C5892">
      <w:pPr>
        <w:pStyle w:val="TOC2"/>
        <w:rPr>
          <w:noProof/>
          <w:sz w:val="22"/>
        </w:rPr>
      </w:pPr>
      <w:hyperlink w:anchor="_Toc256000021" w:history="1">
        <w:r w:rsidR="0092488A" w:rsidRPr="007E21AD">
          <w:rPr>
            <w:rStyle w:val="Hyperlink"/>
          </w:rPr>
          <w:t>2.11</w:t>
        </w:r>
        <w:r w:rsidR="0092488A" w:rsidRPr="007E21AD">
          <w:rPr>
            <w:rStyle w:val="Hyperlink"/>
            <w:noProof/>
            <w:sz w:val="22"/>
          </w:rPr>
          <w:tab/>
        </w:r>
        <w:r w:rsidR="0092488A" w:rsidRPr="007E21AD">
          <w:rPr>
            <w:rStyle w:val="Hyperlink"/>
          </w:rPr>
          <w:t>Books and Records.</w:t>
        </w:r>
        <w:r w:rsidR="0092488A" w:rsidRPr="007E21AD">
          <w:rPr>
            <w:rStyle w:val="Hyperlink"/>
          </w:rPr>
          <w:tab/>
        </w:r>
        <w:r w:rsidR="0092488A" w:rsidRPr="007E21AD">
          <w:fldChar w:fldCharType="begin"/>
        </w:r>
        <w:r w:rsidR="0092488A" w:rsidRPr="007E21AD">
          <w:rPr>
            <w:rStyle w:val="Hyperlink"/>
          </w:rPr>
          <w:instrText xml:space="preserve"> PAGEREF _Toc256000021 \h </w:instrText>
        </w:r>
        <w:r w:rsidR="0092488A" w:rsidRPr="007E21AD">
          <w:fldChar w:fldCharType="separate"/>
        </w:r>
        <w:r w:rsidR="00CF1678" w:rsidRPr="007E21AD">
          <w:rPr>
            <w:rStyle w:val="Hyperlink"/>
            <w:noProof/>
          </w:rPr>
          <w:t>21</w:t>
        </w:r>
        <w:r w:rsidR="0092488A" w:rsidRPr="007E21AD">
          <w:fldChar w:fldCharType="end"/>
        </w:r>
      </w:hyperlink>
    </w:p>
    <w:p w:rsidR="0090450A" w:rsidRPr="007E21AD" w:rsidRDefault="005C5892">
      <w:pPr>
        <w:pStyle w:val="TOC2"/>
        <w:rPr>
          <w:noProof/>
          <w:sz w:val="22"/>
        </w:rPr>
      </w:pPr>
      <w:hyperlink w:anchor="_Toc256000022" w:history="1">
        <w:r w:rsidR="0092488A" w:rsidRPr="007E21AD">
          <w:rPr>
            <w:rStyle w:val="Hyperlink"/>
          </w:rPr>
          <w:t>2.12</w:t>
        </w:r>
        <w:r w:rsidR="0092488A" w:rsidRPr="007E21AD">
          <w:rPr>
            <w:rStyle w:val="Hyperlink"/>
            <w:noProof/>
            <w:sz w:val="22"/>
          </w:rPr>
          <w:tab/>
        </w:r>
        <w:r w:rsidR="0092488A" w:rsidRPr="007E21AD">
          <w:rPr>
            <w:rStyle w:val="Hyperlink"/>
            <w:rFonts w:eastAsia="Times New Roman"/>
            <w:lang w:eastAsia="en-US"/>
          </w:rPr>
          <w:t>Officers.</w:t>
        </w:r>
        <w:r w:rsidR="0092488A" w:rsidRPr="007E21AD">
          <w:rPr>
            <w:rStyle w:val="Hyperlink"/>
          </w:rPr>
          <w:tab/>
        </w:r>
        <w:r w:rsidR="0092488A" w:rsidRPr="007E21AD">
          <w:fldChar w:fldCharType="begin"/>
        </w:r>
        <w:r w:rsidR="0092488A" w:rsidRPr="007E21AD">
          <w:rPr>
            <w:rStyle w:val="Hyperlink"/>
          </w:rPr>
          <w:instrText xml:space="preserve"> PAGEREF _Toc256000022 \h </w:instrText>
        </w:r>
        <w:r w:rsidR="0092488A" w:rsidRPr="007E21AD">
          <w:fldChar w:fldCharType="separate"/>
        </w:r>
        <w:r w:rsidR="00CF1678" w:rsidRPr="007E21AD">
          <w:rPr>
            <w:rStyle w:val="Hyperlink"/>
            <w:noProof/>
          </w:rPr>
          <w:t>22</w:t>
        </w:r>
        <w:r w:rsidR="0092488A" w:rsidRPr="007E21AD">
          <w:fldChar w:fldCharType="end"/>
        </w:r>
      </w:hyperlink>
    </w:p>
    <w:p w:rsidR="0090450A" w:rsidRPr="007E21AD" w:rsidRDefault="005C5892">
      <w:pPr>
        <w:pStyle w:val="TOC2"/>
        <w:rPr>
          <w:noProof/>
          <w:sz w:val="22"/>
        </w:rPr>
      </w:pPr>
      <w:hyperlink w:anchor="_Toc256000023" w:history="1">
        <w:r w:rsidR="0092488A" w:rsidRPr="007E21AD">
          <w:rPr>
            <w:rStyle w:val="Hyperlink"/>
          </w:rPr>
          <w:t>2.13</w:t>
        </w:r>
        <w:r w:rsidR="0092488A" w:rsidRPr="007E21AD">
          <w:rPr>
            <w:rStyle w:val="Hyperlink"/>
            <w:noProof/>
            <w:sz w:val="22"/>
          </w:rPr>
          <w:tab/>
        </w:r>
        <w:r w:rsidR="0092488A" w:rsidRPr="007E21AD">
          <w:rPr>
            <w:rStyle w:val="Hyperlink"/>
            <w:rFonts w:eastAsia="Times New Roman"/>
            <w:lang w:eastAsia="en-US"/>
          </w:rPr>
          <w:t>Indemnity.</w:t>
        </w:r>
        <w:r w:rsidR="0092488A" w:rsidRPr="007E21AD">
          <w:rPr>
            <w:rStyle w:val="Hyperlink"/>
          </w:rPr>
          <w:tab/>
        </w:r>
        <w:r w:rsidR="0092488A" w:rsidRPr="007E21AD">
          <w:fldChar w:fldCharType="begin"/>
        </w:r>
        <w:r w:rsidR="0092488A" w:rsidRPr="007E21AD">
          <w:rPr>
            <w:rStyle w:val="Hyperlink"/>
          </w:rPr>
          <w:instrText xml:space="preserve"> PAGEREF _Toc256000023 \h </w:instrText>
        </w:r>
        <w:r w:rsidR="0092488A" w:rsidRPr="007E21AD">
          <w:fldChar w:fldCharType="separate"/>
        </w:r>
        <w:r w:rsidR="00CF1678" w:rsidRPr="007E21AD">
          <w:rPr>
            <w:rStyle w:val="Hyperlink"/>
            <w:noProof/>
          </w:rPr>
          <w:t>22</w:t>
        </w:r>
        <w:r w:rsidR="0092488A" w:rsidRPr="007E21AD">
          <w:fldChar w:fldCharType="end"/>
        </w:r>
      </w:hyperlink>
    </w:p>
    <w:p w:rsidR="0090450A" w:rsidRPr="007E21AD" w:rsidRDefault="005C5892">
      <w:pPr>
        <w:pStyle w:val="TOC2"/>
        <w:rPr>
          <w:noProof/>
          <w:sz w:val="22"/>
        </w:rPr>
      </w:pPr>
      <w:hyperlink w:anchor="_Toc256000024" w:history="1">
        <w:r w:rsidR="0092488A" w:rsidRPr="007E21AD">
          <w:rPr>
            <w:rStyle w:val="Hyperlink"/>
          </w:rPr>
          <w:t>2.14</w:t>
        </w:r>
        <w:r w:rsidR="0092488A" w:rsidRPr="007E21AD">
          <w:rPr>
            <w:rStyle w:val="Hyperlink"/>
            <w:noProof/>
            <w:sz w:val="22"/>
          </w:rPr>
          <w:tab/>
        </w:r>
        <w:r w:rsidR="0092488A" w:rsidRPr="007E21AD">
          <w:rPr>
            <w:rStyle w:val="Hyperlink"/>
          </w:rPr>
          <w:t>D&amp;O Insurance.</w:t>
        </w:r>
        <w:r w:rsidR="0092488A" w:rsidRPr="007E21AD">
          <w:rPr>
            <w:rStyle w:val="Hyperlink"/>
          </w:rPr>
          <w:tab/>
        </w:r>
        <w:r w:rsidR="0092488A" w:rsidRPr="007E21AD">
          <w:fldChar w:fldCharType="begin"/>
        </w:r>
        <w:r w:rsidR="0092488A" w:rsidRPr="007E21AD">
          <w:rPr>
            <w:rStyle w:val="Hyperlink"/>
          </w:rPr>
          <w:instrText xml:space="preserve"> PAGEREF _Toc256000024 \h </w:instrText>
        </w:r>
        <w:r w:rsidR="0092488A" w:rsidRPr="007E21AD">
          <w:fldChar w:fldCharType="separate"/>
        </w:r>
        <w:r w:rsidR="00CF1678" w:rsidRPr="007E21AD">
          <w:rPr>
            <w:rStyle w:val="Hyperlink"/>
            <w:noProof/>
          </w:rPr>
          <w:t>23</w:t>
        </w:r>
        <w:r w:rsidR="0092488A" w:rsidRPr="007E21AD">
          <w:fldChar w:fldCharType="end"/>
        </w:r>
      </w:hyperlink>
    </w:p>
    <w:p w:rsidR="0090450A" w:rsidRPr="007E21AD" w:rsidRDefault="005C5892">
      <w:pPr>
        <w:pStyle w:val="TOC1"/>
        <w:rPr>
          <w:rFonts w:ascii="Proxima Nova" w:hAnsi="Proxima Nova"/>
          <w:noProof/>
          <w:sz w:val="22"/>
        </w:rPr>
      </w:pPr>
      <w:hyperlink w:anchor="_Toc256000025" w:history="1">
        <w:r w:rsidR="0092488A" w:rsidRPr="007E21AD">
          <w:rPr>
            <w:rStyle w:val="Hyperlink"/>
            <w:rFonts w:ascii="Proxima Nova" w:hAnsi="Proxima Nova"/>
          </w:rPr>
          <w:t xml:space="preserve">Article 3 </w:t>
        </w:r>
        <w:r w:rsidR="0092488A" w:rsidRPr="007E21AD">
          <w:rPr>
            <w:rStyle w:val="Hyperlink"/>
            <w:rFonts w:ascii="Proxima Nova" w:eastAsia="Times New Roman" w:hAnsi="Proxima Nova"/>
          </w:rPr>
          <w:t>GENERAL MATTERS RELATING TO THE HOLDING OF SHARES AND PERMITTED TRANSFERS</w:t>
        </w:r>
        <w:r w:rsidR="0092488A" w:rsidRPr="007E21AD">
          <w:rPr>
            <w:rStyle w:val="Hyperlink"/>
            <w:rFonts w:ascii="Proxima Nova" w:hAnsi="Proxima Nova"/>
          </w:rPr>
          <w:tab/>
        </w:r>
        <w:r w:rsidR="0092488A" w:rsidRPr="007E21AD">
          <w:rPr>
            <w:rFonts w:ascii="Proxima Nova" w:hAnsi="Proxima Nova"/>
          </w:rPr>
          <w:fldChar w:fldCharType="begin"/>
        </w:r>
        <w:r w:rsidR="0092488A" w:rsidRPr="007E21AD">
          <w:rPr>
            <w:rStyle w:val="Hyperlink"/>
            <w:rFonts w:ascii="Proxima Nova" w:hAnsi="Proxima Nova"/>
          </w:rPr>
          <w:instrText xml:space="preserve"> PAGEREF _Toc256000025 \h </w:instrText>
        </w:r>
        <w:r w:rsidR="0092488A" w:rsidRPr="007E21AD">
          <w:rPr>
            <w:rFonts w:ascii="Proxima Nova" w:hAnsi="Proxima Nova"/>
          </w:rPr>
        </w:r>
        <w:r w:rsidR="0092488A" w:rsidRPr="007E21AD">
          <w:rPr>
            <w:rFonts w:ascii="Proxima Nova" w:hAnsi="Proxima Nova"/>
          </w:rPr>
          <w:fldChar w:fldCharType="separate"/>
        </w:r>
        <w:r w:rsidR="00CF1678" w:rsidRPr="007E21AD">
          <w:rPr>
            <w:rStyle w:val="Hyperlink"/>
            <w:rFonts w:ascii="Proxima Nova" w:hAnsi="Proxima Nova"/>
            <w:noProof/>
          </w:rPr>
          <w:t>24</w:t>
        </w:r>
        <w:r w:rsidR="0092488A" w:rsidRPr="007E21AD">
          <w:rPr>
            <w:rFonts w:ascii="Proxima Nova" w:hAnsi="Proxima Nova"/>
          </w:rPr>
          <w:fldChar w:fldCharType="end"/>
        </w:r>
      </w:hyperlink>
    </w:p>
    <w:p w:rsidR="0090450A" w:rsidRPr="007E21AD" w:rsidRDefault="005C5892">
      <w:pPr>
        <w:pStyle w:val="TOC2"/>
        <w:rPr>
          <w:noProof/>
          <w:sz w:val="22"/>
        </w:rPr>
      </w:pPr>
      <w:hyperlink w:anchor="_Toc256000026" w:history="1">
        <w:r w:rsidR="0092488A" w:rsidRPr="007E21AD">
          <w:rPr>
            <w:rStyle w:val="Hyperlink"/>
          </w:rPr>
          <w:t>3.1</w:t>
        </w:r>
        <w:r w:rsidR="0092488A" w:rsidRPr="007E21AD">
          <w:rPr>
            <w:rStyle w:val="Hyperlink"/>
            <w:noProof/>
            <w:sz w:val="22"/>
          </w:rPr>
          <w:tab/>
        </w:r>
        <w:r w:rsidR="0092488A" w:rsidRPr="007E21AD">
          <w:rPr>
            <w:rStyle w:val="Hyperlink"/>
          </w:rPr>
          <w:t>List of Shareholders.</w:t>
        </w:r>
        <w:r w:rsidR="0092488A" w:rsidRPr="007E21AD">
          <w:rPr>
            <w:rStyle w:val="Hyperlink"/>
          </w:rPr>
          <w:tab/>
        </w:r>
        <w:r w:rsidR="0092488A" w:rsidRPr="007E21AD">
          <w:fldChar w:fldCharType="begin"/>
        </w:r>
        <w:r w:rsidR="0092488A" w:rsidRPr="007E21AD">
          <w:rPr>
            <w:rStyle w:val="Hyperlink"/>
          </w:rPr>
          <w:instrText xml:space="preserve"> PAGEREF _Toc256000026 \h </w:instrText>
        </w:r>
        <w:r w:rsidR="0092488A" w:rsidRPr="007E21AD">
          <w:fldChar w:fldCharType="separate"/>
        </w:r>
        <w:r w:rsidR="00CF1678" w:rsidRPr="007E21AD">
          <w:rPr>
            <w:rStyle w:val="Hyperlink"/>
            <w:noProof/>
          </w:rPr>
          <w:t>24</w:t>
        </w:r>
        <w:r w:rsidR="0092488A" w:rsidRPr="007E21AD">
          <w:fldChar w:fldCharType="end"/>
        </w:r>
      </w:hyperlink>
    </w:p>
    <w:p w:rsidR="0090450A" w:rsidRPr="007E21AD" w:rsidRDefault="005C5892">
      <w:pPr>
        <w:pStyle w:val="TOC2"/>
        <w:rPr>
          <w:noProof/>
          <w:sz w:val="22"/>
        </w:rPr>
      </w:pPr>
      <w:hyperlink w:anchor="_Toc256000027" w:history="1">
        <w:r w:rsidR="0092488A" w:rsidRPr="007E21AD">
          <w:rPr>
            <w:rStyle w:val="Hyperlink"/>
          </w:rPr>
          <w:t>3.2</w:t>
        </w:r>
        <w:r w:rsidR="0092488A" w:rsidRPr="007E21AD">
          <w:rPr>
            <w:rStyle w:val="Hyperlink"/>
            <w:noProof/>
            <w:sz w:val="22"/>
          </w:rPr>
          <w:tab/>
        </w:r>
        <w:r w:rsidR="0092488A" w:rsidRPr="007E21AD">
          <w:rPr>
            <w:rStyle w:val="Hyperlink"/>
            <w:rFonts w:eastAsia="Times New Roman"/>
            <w:lang w:eastAsia="en-US"/>
          </w:rPr>
          <w:t>Representations and Warranties by Shareholders.</w:t>
        </w:r>
        <w:r w:rsidR="0092488A" w:rsidRPr="007E21AD">
          <w:rPr>
            <w:rStyle w:val="Hyperlink"/>
          </w:rPr>
          <w:tab/>
        </w:r>
        <w:r w:rsidR="0092488A" w:rsidRPr="007E21AD">
          <w:fldChar w:fldCharType="begin"/>
        </w:r>
        <w:r w:rsidR="0092488A" w:rsidRPr="007E21AD">
          <w:rPr>
            <w:rStyle w:val="Hyperlink"/>
          </w:rPr>
          <w:instrText xml:space="preserve"> PAGEREF _Toc256000027 \h </w:instrText>
        </w:r>
        <w:r w:rsidR="0092488A" w:rsidRPr="007E21AD">
          <w:fldChar w:fldCharType="separate"/>
        </w:r>
        <w:r w:rsidR="00CF1678" w:rsidRPr="007E21AD">
          <w:rPr>
            <w:rStyle w:val="Hyperlink"/>
            <w:noProof/>
          </w:rPr>
          <w:t>24</w:t>
        </w:r>
        <w:r w:rsidR="0092488A" w:rsidRPr="007E21AD">
          <w:fldChar w:fldCharType="end"/>
        </w:r>
      </w:hyperlink>
    </w:p>
    <w:p w:rsidR="0090450A" w:rsidRPr="007E21AD" w:rsidRDefault="005C5892">
      <w:pPr>
        <w:pStyle w:val="TOC2"/>
        <w:rPr>
          <w:noProof/>
          <w:sz w:val="22"/>
        </w:rPr>
      </w:pPr>
      <w:hyperlink w:anchor="_Toc256000028" w:history="1">
        <w:r w:rsidR="0092488A" w:rsidRPr="007E21AD">
          <w:rPr>
            <w:rStyle w:val="Hyperlink"/>
          </w:rPr>
          <w:t>3.3</w:t>
        </w:r>
        <w:r w:rsidR="0092488A" w:rsidRPr="007E21AD">
          <w:rPr>
            <w:rStyle w:val="Hyperlink"/>
            <w:noProof/>
            <w:sz w:val="22"/>
          </w:rPr>
          <w:tab/>
        </w:r>
        <w:r w:rsidR="0092488A" w:rsidRPr="007E21AD">
          <w:rPr>
            <w:rStyle w:val="Hyperlink"/>
            <w:rFonts w:eastAsia="Times New Roman"/>
            <w:lang w:eastAsia="en-US"/>
          </w:rPr>
          <w:t>Representations and Warranties by Principals.</w:t>
        </w:r>
        <w:r w:rsidR="0092488A" w:rsidRPr="007E21AD">
          <w:rPr>
            <w:rStyle w:val="Hyperlink"/>
          </w:rPr>
          <w:tab/>
        </w:r>
        <w:r w:rsidR="0092488A" w:rsidRPr="007E21AD">
          <w:fldChar w:fldCharType="begin"/>
        </w:r>
        <w:r w:rsidR="0092488A" w:rsidRPr="007E21AD">
          <w:rPr>
            <w:rStyle w:val="Hyperlink"/>
          </w:rPr>
          <w:instrText xml:space="preserve"> PAGEREF _Toc256000028 \h </w:instrText>
        </w:r>
        <w:r w:rsidR="0092488A" w:rsidRPr="007E21AD">
          <w:fldChar w:fldCharType="separate"/>
        </w:r>
        <w:r w:rsidR="00CF1678" w:rsidRPr="007E21AD">
          <w:rPr>
            <w:rStyle w:val="Hyperlink"/>
            <w:noProof/>
          </w:rPr>
          <w:t>25</w:t>
        </w:r>
        <w:r w:rsidR="0092488A" w:rsidRPr="007E21AD">
          <w:fldChar w:fldCharType="end"/>
        </w:r>
      </w:hyperlink>
    </w:p>
    <w:p w:rsidR="0090450A" w:rsidRPr="007E21AD" w:rsidRDefault="005C5892">
      <w:pPr>
        <w:pStyle w:val="TOC2"/>
        <w:rPr>
          <w:noProof/>
          <w:sz w:val="22"/>
        </w:rPr>
      </w:pPr>
      <w:hyperlink w:anchor="_Toc256000029" w:history="1">
        <w:r w:rsidR="0092488A" w:rsidRPr="007E21AD">
          <w:rPr>
            <w:rStyle w:val="Hyperlink"/>
          </w:rPr>
          <w:t>3.4</w:t>
        </w:r>
        <w:r w:rsidR="0092488A" w:rsidRPr="007E21AD">
          <w:rPr>
            <w:rStyle w:val="Hyperlink"/>
            <w:noProof/>
            <w:sz w:val="22"/>
          </w:rPr>
          <w:tab/>
        </w:r>
        <w:r w:rsidR="0092488A" w:rsidRPr="007E21AD">
          <w:rPr>
            <w:rStyle w:val="Hyperlink"/>
            <w:rFonts w:eastAsia="Times New Roman"/>
            <w:lang w:eastAsia="en-US"/>
          </w:rPr>
          <w:t>General Prohibitions on Transfer.</w:t>
        </w:r>
        <w:r w:rsidR="0092488A" w:rsidRPr="007E21AD">
          <w:rPr>
            <w:rStyle w:val="Hyperlink"/>
          </w:rPr>
          <w:tab/>
        </w:r>
        <w:r w:rsidR="0092488A" w:rsidRPr="007E21AD">
          <w:fldChar w:fldCharType="begin"/>
        </w:r>
        <w:r w:rsidR="0092488A" w:rsidRPr="007E21AD">
          <w:rPr>
            <w:rStyle w:val="Hyperlink"/>
          </w:rPr>
          <w:instrText xml:space="preserve"> PAGEREF _Toc256000029 \h </w:instrText>
        </w:r>
        <w:r w:rsidR="0092488A" w:rsidRPr="007E21AD">
          <w:fldChar w:fldCharType="separate"/>
        </w:r>
        <w:r w:rsidR="00CF1678" w:rsidRPr="007E21AD">
          <w:rPr>
            <w:rStyle w:val="Hyperlink"/>
            <w:noProof/>
          </w:rPr>
          <w:t>25</w:t>
        </w:r>
        <w:r w:rsidR="0092488A" w:rsidRPr="007E21AD">
          <w:fldChar w:fldCharType="end"/>
        </w:r>
      </w:hyperlink>
    </w:p>
    <w:p w:rsidR="0090450A" w:rsidRPr="007E21AD" w:rsidRDefault="005C5892">
      <w:pPr>
        <w:pStyle w:val="TOC2"/>
        <w:rPr>
          <w:noProof/>
          <w:sz w:val="22"/>
        </w:rPr>
      </w:pPr>
      <w:hyperlink w:anchor="_Toc256000030" w:history="1">
        <w:r w:rsidR="0092488A" w:rsidRPr="007E21AD">
          <w:rPr>
            <w:rStyle w:val="Hyperlink"/>
          </w:rPr>
          <w:t>3.5</w:t>
        </w:r>
        <w:r w:rsidR="0092488A" w:rsidRPr="007E21AD">
          <w:rPr>
            <w:rStyle w:val="Hyperlink"/>
            <w:noProof/>
            <w:sz w:val="22"/>
          </w:rPr>
          <w:tab/>
        </w:r>
        <w:r w:rsidR="0092488A" w:rsidRPr="007E21AD">
          <w:rPr>
            <w:rStyle w:val="Hyperlink"/>
            <w:rFonts w:eastAsia="Times New Roman"/>
            <w:lang w:eastAsia="en-US"/>
          </w:rPr>
          <w:t>Permitted Transfers.</w:t>
        </w:r>
        <w:r w:rsidR="0092488A" w:rsidRPr="007E21AD">
          <w:rPr>
            <w:rStyle w:val="Hyperlink"/>
          </w:rPr>
          <w:tab/>
        </w:r>
        <w:r w:rsidR="0092488A" w:rsidRPr="007E21AD">
          <w:fldChar w:fldCharType="begin"/>
        </w:r>
        <w:r w:rsidR="0092488A" w:rsidRPr="007E21AD">
          <w:rPr>
            <w:rStyle w:val="Hyperlink"/>
          </w:rPr>
          <w:instrText xml:space="preserve"> PAGEREF _Toc256000030 \h </w:instrText>
        </w:r>
        <w:r w:rsidR="0092488A" w:rsidRPr="007E21AD">
          <w:fldChar w:fldCharType="separate"/>
        </w:r>
        <w:r w:rsidR="00CF1678" w:rsidRPr="007E21AD">
          <w:rPr>
            <w:rStyle w:val="Hyperlink"/>
            <w:noProof/>
          </w:rPr>
          <w:t>27</w:t>
        </w:r>
        <w:r w:rsidR="0092488A" w:rsidRPr="007E21AD">
          <w:fldChar w:fldCharType="end"/>
        </w:r>
      </w:hyperlink>
    </w:p>
    <w:p w:rsidR="0090450A" w:rsidRPr="007E21AD" w:rsidRDefault="005C5892">
      <w:pPr>
        <w:pStyle w:val="TOC2"/>
        <w:rPr>
          <w:noProof/>
          <w:sz w:val="22"/>
        </w:rPr>
      </w:pPr>
      <w:hyperlink w:anchor="_Toc256000031" w:history="1">
        <w:r w:rsidR="0092488A" w:rsidRPr="007E21AD">
          <w:rPr>
            <w:rStyle w:val="Hyperlink"/>
          </w:rPr>
          <w:t>3.6</w:t>
        </w:r>
        <w:r w:rsidR="0092488A" w:rsidRPr="007E21AD">
          <w:rPr>
            <w:rStyle w:val="Hyperlink"/>
            <w:noProof/>
            <w:sz w:val="22"/>
          </w:rPr>
          <w:tab/>
        </w:r>
        <w:r w:rsidR="0092488A" w:rsidRPr="007E21AD">
          <w:rPr>
            <w:rStyle w:val="Hyperlink"/>
            <w:rFonts w:eastAsia="Times New Roman"/>
            <w:lang w:eastAsia="en-US"/>
          </w:rPr>
          <w:t>No Registration of Transfer Unless Transferee is Bound.</w:t>
        </w:r>
        <w:r w:rsidR="0092488A" w:rsidRPr="007E21AD">
          <w:rPr>
            <w:rStyle w:val="Hyperlink"/>
          </w:rPr>
          <w:tab/>
        </w:r>
        <w:r w:rsidR="0092488A" w:rsidRPr="007E21AD">
          <w:fldChar w:fldCharType="begin"/>
        </w:r>
        <w:r w:rsidR="0092488A" w:rsidRPr="007E21AD">
          <w:rPr>
            <w:rStyle w:val="Hyperlink"/>
          </w:rPr>
          <w:instrText xml:space="preserve"> PAGEREF _Toc256000031 \h </w:instrText>
        </w:r>
        <w:r w:rsidR="0092488A" w:rsidRPr="007E21AD">
          <w:fldChar w:fldCharType="separate"/>
        </w:r>
        <w:r w:rsidR="00CF1678" w:rsidRPr="007E21AD">
          <w:rPr>
            <w:rStyle w:val="Hyperlink"/>
            <w:noProof/>
          </w:rPr>
          <w:t>28</w:t>
        </w:r>
        <w:r w:rsidR="0092488A" w:rsidRPr="007E21AD">
          <w:fldChar w:fldCharType="end"/>
        </w:r>
      </w:hyperlink>
    </w:p>
    <w:p w:rsidR="0090450A" w:rsidRPr="007E21AD" w:rsidRDefault="005C5892">
      <w:pPr>
        <w:pStyle w:val="TOC2"/>
        <w:rPr>
          <w:noProof/>
          <w:sz w:val="22"/>
        </w:rPr>
      </w:pPr>
      <w:hyperlink w:anchor="_Toc256000032" w:history="1">
        <w:r w:rsidR="0092488A" w:rsidRPr="007E21AD">
          <w:rPr>
            <w:rStyle w:val="Hyperlink"/>
          </w:rPr>
          <w:t>3.7</w:t>
        </w:r>
        <w:r w:rsidR="0092488A" w:rsidRPr="007E21AD">
          <w:rPr>
            <w:rStyle w:val="Hyperlink"/>
            <w:noProof/>
            <w:sz w:val="22"/>
          </w:rPr>
          <w:tab/>
        </w:r>
        <w:r w:rsidR="0092488A" w:rsidRPr="007E21AD">
          <w:rPr>
            <w:rStyle w:val="Hyperlink"/>
            <w:rFonts w:eastAsia="Times New Roman"/>
            <w:lang w:eastAsia="en-US"/>
          </w:rPr>
          <w:t>Notation on Share Certificates.</w:t>
        </w:r>
        <w:r w:rsidR="0092488A" w:rsidRPr="007E21AD">
          <w:rPr>
            <w:rStyle w:val="Hyperlink"/>
          </w:rPr>
          <w:tab/>
        </w:r>
        <w:r w:rsidR="0092488A" w:rsidRPr="007E21AD">
          <w:fldChar w:fldCharType="begin"/>
        </w:r>
        <w:r w:rsidR="0092488A" w:rsidRPr="007E21AD">
          <w:rPr>
            <w:rStyle w:val="Hyperlink"/>
          </w:rPr>
          <w:instrText xml:space="preserve"> PAGEREF _Toc256000032 \h </w:instrText>
        </w:r>
        <w:r w:rsidR="0092488A" w:rsidRPr="007E21AD">
          <w:fldChar w:fldCharType="separate"/>
        </w:r>
        <w:r w:rsidR="00CF1678" w:rsidRPr="007E21AD">
          <w:rPr>
            <w:rStyle w:val="Hyperlink"/>
            <w:noProof/>
          </w:rPr>
          <w:t>29</w:t>
        </w:r>
        <w:r w:rsidR="0092488A" w:rsidRPr="007E21AD">
          <w:fldChar w:fldCharType="end"/>
        </w:r>
      </w:hyperlink>
    </w:p>
    <w:p w:rsidR="0090450A" w:rsidRPr="007E21AD" w:rsidRDefault="005C5892">
      <w:pPr>
        <w:pStyle w:val="TOC2"/>
        <w:rPr>
          <w:noProof/>
          <w:sz w:val="22"/>
        </w:rPr>
      </w:pPr>
      <w:hyperlink w:anchor="_Toc256000033" w:history="1">
        <w:r w:rsidR="0092488A" w:rsidRPr="007E21AD">
          <w:rPr>
            <w:rStyle w:val="Hyperlink"/>
          </w:rPr>
          <w:t>3.8</w:t>
        </w:r>
        <w:r w:rsidR="0092488A" w:rsidRPr="007E21AD">
          <w:rPr>
            <w:rStyle w:val="Hyperlink"/>
            <w:noProof/>
            <w:sz w:val="22"/>
          </w:rPr>
          <w:tab/>
        </w:r>
        <w:r w:rsidR="0092488A" w:rsidRPr="007E21AD">
          <w:rPr>
            <w:rStyle w:val="Hyperlink"/>
            <w:rFonts w:eastAsia="Times New Roman"/>
            <w:lang w:eastAsia="en-US"/>
          </w:rPr>
          <w:t>Shareholders to Facilitate Permitted Transfers.</w:t>
        </w:r>
        <w:r w:rsidR="0092488A" w:rsidRPr="007E21AD">
          <w:rPr>
            <w:rStyle w:val="Hyperlink"/>
          </w:rPr>
          <w:tab/>
        </w:r>
        <w:r w:rsidR="0092488A" w:rsidRPr="007E21AD">
          <w:fldChar w:fldCharType="begin"/>
        </w:r>
        <w:r w:rsidR="0092488A" w:rsidRPr="007E21AD">
          <w:rPr>
            <w:rStyle w:val="Hyperlink"/>
          </w:rPr>
          <w:instrText xml:space="preserve"> PAGEREF _Toc256000033 \h </w:instrText>
        </w:r>
        <w:r w:rsidR="0092488A" w:rsidRPr="007E21AD">
          <w:fldChar w:fldCharType="separate"/>
        </w:r>
        <w:r w:rsidR="00CF1678" w:rsidRPr="007E21AD">
          <w:rPr>
            <w:rStyle w:val="Hyperlink"/>
            <w:noProof/>
          </w:rPr>
          <w:t>29</w:t>
        </w:r>
        <w:r w:rsidR="0092488A" w:rsidRPr="007E21AD">
          <w:fldChar w:fldCharType="end"/>
        </w:r>
      </w:hyperlink>
    </w:p>
    <w:p w:rsidR="0090450A" w:rsidRPr="007E21AD" w:rsidRDefault="005C5892">
      <w:pPr>
        <w:pStyle w:val="TOC2"/>
        <w:rPr>
          <w:noProof/>
          <w:sz w:val="22"/>
        </w:rPr>
      </w:pPr>
      <w:hyperlink w:anchor="_Toc256000034" w:history="1">
        <w:r w:rsidR="0092488A" w:rsidRPr="007E21AD">
          <w:rPr>
            <w:rStyle w:val="Hyperlink"/>
          </w:rPr>
          <w:t>3.9</w:t>
        </w:r>
        <w:r w:rsidR="0092488A" w:rsidRPr="007E21AD">
          <w:rPr>
            <w:rStyle w:val="Hyperlink"/>
            <w:noProof/>
            <w:sz w:val="22"/>
          </w:rPr>
          <w:tab/>
        </w:r>
        <w:r w:rsidR="0092488A" w:rsidRPr="007E21AD">
          <w:rPr>
            <w:rStyle w:val="Hyperlink"/>
            <w:rFonts w:eastAsia="Times New Roman"/>
            <w:lang w:eastAsia="en-US"/>
          </w:rPr>
          <w:t>Shareholders to Facilitate Permitted Transfers.</w:t>
        </w:r>
        <w:r w:rsidR="0092488A" w:rsidRPr="007E21AD">
          <w:rPr>
            <w:rStyle w:val="Hyperlink"/>
          </w:rPr>
          <w:tab/>
        </w:r>
        <w:r w:rsidR="0092488A" w:rsidRPr="007E21AD">
          <w:fldChar w:fldCharType="begin"/>
        </w:r>
        <w:r w:rsidR="0092488A" w:rsidRPr="007E21AD">
          <w:rPr>
            <w:rStyle w:val="Hyperlink"/>
          </w:rPr>
          <w:instrText xml:space="preserve"> PAGEREF _Toc256000034 \h </w:instrText>
        </w:r>
        <w:r w:rsidR="0092488A" w:rsidRPr="007E21AD">
          <w:fldChar w:fldCharType="separate"/>
        </w:r>
        <w:r w:rsidR="00CF1678" w:rsidRPr="007E21AD">
          <w:rPr>
            <w:rStyle w:val="Hyperlink"/>
            <w:noProof/>
          </w:rPr>
          <w:t>29</w:t>
        </w:r>
        <w:r w:rsidR="0092488A" w:rsidRPr="007E21AD">
          <w:fldChar w:fldCharType="end"/>
        </w:r>
      </w:hyperlink>
    </w:p>
    <w:p w:rsidR="0090450A" w:rsidRPr="007E21AD" w:rsidRDefault="005C5892">
      <w:pPr>
        <w:pStyle w:val="TOC2"/>
        <w:rPr>
          <w:noProof/>
          <w:sz w:val="22"/>
        </w:rPr>
      </w:pPr>
      <w:hyperlink w:anchor="_Toc256000035" w:history="1">
        <w:r w:rsidR="0092488A" w:rsidRPr="007E21AD">
          <w:rPr>
            <w:rStyle w:val="Hyperlink"/>
          </w:rPr>
          <w:t>3.10</w:t>
        </w:r>
        <w:r w:rsidR="0092488A" w:rsidRPr="007E21AD">
          <w:rPr>
            <w:rStyle w:val="Hyperlink"/>
            <w:noProof/>
            <w:sz w:val="22"/>
          </w:rPr>
          <w:tab/>
        </w:r>
        <w:r w:rsidR="0092488A" w:rsidRPr="007E21AD">
          <w:rPr>
            <w:rStyle w:val="Hyperlink"/>
            <w:rFonts w:eastAsia="Times New Roman"/>
            <w:lang w:eastAsia="en-US"/>
          </w:rPr>
          <w:t>No Issuance Unless Shareholder is Bound.</w:t>
        </w:r>
        <w:r w:rsidR="0092488A" w:rsidRPr="007E21AD">
          <w:rPr>
            <w:rStyle w:val="Hyperlink"/>
          </w:rPr>
          <w:tab/>
        </w:r>
        <w:r w:rsidR="0092488A" w:rsidRPr="007E21AD">
          <w:fldChar w:fldCharType="begin"/>
        </w:r>
        <w:r w:rsidR="0092488A" w:rsidRPr="007E21AD">
          <w:rPr>
            <w:rStyle w:val="Hyperlink"/>
          </w:rPr>
          <w:instrText xml:space="preserve"> PAGEREF _Toc256000035 \h </w:instrText>
        </w:r>
        <w:r w:rsidR="0092488A" w:rsidRPr="007E21AD">
          <w:fldChar w:fldCharType="separate"/>
        </w:r>
        <w:r w:rsidR="00CF1678" w:rsidRPr="007E21AD">
          <w:rPr>
            <w:rStyle w:val="Hyperlink"/>
            <w:noProof/>
          </w:rPr>
          <w:t>29</w:t>
        </w:r>
        <w:r w:rsidR="0092488A" w:rsidRPr="007E21AD">
          <w:fldChar w:fldCharType="end"/>
        </w:r>
      </w:hyperlink>
    </w:p>
    <w:p w:rsidR="0090450A" w:rsidRPr="007E21AD" w:rsidRDefault="005C5892">
      <w:pPr>
        <w:pStyle w:val="TOC2"/>
        <w:rPr>
          <w:noProof/>
          <w:sz w:val="22"/>
        </w:rPr>
      </w:pPr>
      <w:hyperlink w:anchor="_Toc256000036" w:history="1">
        <w:r w:rsidR="0092488A" w:rsidRPr="007E21AD">
          <w:rPr>
            <w:rStyle w:val="Hyperlink"/>
          </w:rPr>
          <w:t>3.11</w:t>
        </w:r>
        <w:r w:rsidR="0092488A" w:rsidRPr="007E21AD">
          <w:rPr>
            <w:rStyle w:val="Hyperlink"/>
            <w:noProof/>
            <w:sz w:val="22"/>
          </w:rPr>
          <w:tab/>
        </w:r>
        <w:r w:rsidR="0092488A" w:rsidRPr="007E21AD">
          <w:rPr>
            <w:rStyle w:val="Hyperlink"/>
            <w:rFonts w:eastAsia="Times New Roman"/>
            <w:lang w:eastAsia="en-US"/>
          </w:rPr>
          <w:t>Priority of Certain Mechanisms Regarding Assignments.</w:t>
        </w:r>
        <w:r w:rsidR="0092488A" w:rsidRPr="007E21AD">
          <w:rPr>
            <w:rStyle w:val="Hyperlink"/>
          </w:rPr>
          <w:tab/>
        </w:r>
        <w:r w:rsidR="0092488A" w:rsidRPr="007E21AD">
          <w:fldChar w:fldCharType="begin"/>
        </w:r>
        <w:r w:rsidR="0092488A" w:rsidRPr="007E21AD">
          <w:rPr>
            <w:rStyle w:val="Hyperlink"/>
          </w:rPr>
          <w:instrText xml:space="preserve"> PAGEREF _Toc256000036 \h </w:instrText>
        </w:r>
        <w:r w:rsidR="0092488A" w:rsidRPr="007E21AD">
          <w:fldChar w:fldCharType="separate"/>
        </w:r>
        <w:r w:rsidR="00CF1678" w:rsidRPr="007E21AD">
          <w:rPr>
            <w:rStyle w:val="Hyperlink"/>
            <w:noProof/>
          </w:rPr>
          <w:t>30</w:t>
        </w:r>
        <w:r w:rsidR="0092488A" w:rsidRPr="007E21AD">
          <w:fldChar w:fldCharType="end"/>
        </w:r>
      </w:hyperlink>
    </w:p>
    <w:p w:rsidR="0090450A" w:rsidRPr="007E21AD" w:rsidRDefault="005C5892">
      <w:pPr>
        <w:pStyle w:val="TOC1"/>
        <w:rPr>
          <w:rFonts w:ascii="Proxima Nova" w:hAnsi="Proxima Nova"/>
          <w:noProof/>
          <w:sz w:val="22"/>
        </w:rPr>
      </w:pPr>
      <w:hyperlink w:anchor="_Toc256000037" w:history="1">
        <w:r w:rsidR="0092488A" w:rsidRPr="007E21AD">
          <w:rPr>
            <w:rStyle w:val="Hyperlink"/>
            <w:rFonts w:ascii="Proxima Nova" w:hAnsi="Proxima Nova"/>
          </w:rPr>
          <w:t>Article 4 REGISTRATION RIGHTS AND INITIAL PUBLIC OFFERING</w:t>
        </w:r>
        <w:r w:rsidR="0092488A" w:rsidRPr="007E21AD">
          <w:rPr>
            <w:rStyle w:val="Hyperlink"/>
            <w:rFonts w:ascii="Proxima Nova" w:hAnsi="Proxima Nova"/>
          </w:rPr>
          <w:tab/>
        </w:r>
        <w:r w:rsidR="0092488A" w:rsidRPr="007E21AD">
          <w:rPr>
            <w:rFonts w:ascii="Proxima Nova" w:hAnsi="Proxima Nova"/>
          </w:rPr>
          <w:fldChar w:fldCharType="begin"/>
        </w:r>
        <w:r w:rsidR="0092488A" w:rsidRPr="007E21AD">
          <w:rPr>
            <w:rStyle w:val="Hyperlink"/>
            <w:rFonts w:ascii="Proxima Nova" w:hAnsi="Proxima Nova"/>
          </w:rPr>
          <w:instrText xml:space="preserve"> PAGEREF _Toc256000037 \h </w:instrText>
        </w:r>
        <w:r w:rsidR="0092488A" w:rsidRPr="007E21AD">
          <w:rPr>
            <w:rFonts w:ascii="Proxima Nova" w:hAnsi="Proxima Nova"/>
          </w:rPr>
        </w:r>
        <w:r w:rsidR="0092488A" w:rsidRPr="007E21AD">
          <w:rPr>
            <w:rFonts w:ascii="Proxima Nova" w:hAnsi="Proxima Nova"/>
          </w:rPr>
          <w:fldChar w:fldCharType="separate"/>
        </w:r>
        <w:r w:rsidR="00CF1678" w:rsidRPr="007E21AD">
          <w:rPr>
            <w:rStyle w:val="Hyperlink"/>
            <w:rFonts w:ascii="Proxima Nova" w:hAnsi="Proxima Nova"/>
            <w:noProof/>
          </w:rPr>
          <w:t>30</w:t>
        </w:r>
        <w:r w:rsidR="0092488A" w:rsidRPr="007E21AD">
          <w:rPr>
            <w:rFonts w:ascii="Proxima Nova" w:hAnsi="Proxima Nova"/>
          </w:rPr>
          <w:fldChar w:fldCharType="end"/>
        </w:r>
      </w:hyperlink>
    </w:p>
    <w:p w:rsidR="0090450A" w:rsidRPr="007E21AD" w:rsidRDefault="005C5892">
      <w:pPr>
        <w:pStyle w:val="TOC2"/>
        <w:rPr>
          <w:noProof/>
          <w:sz w:val="22"/>
        </w:rPr>
      </w:pPr>
      <w:hyperlink w:anchor="_Toc256000038" w:history="1">
        <w:r w:rsidR="0092488A" w:rsidRPr="007E21AD">
          <w:rPr>
            <w:rStyle w:val="Hyperlink"/>
          </w:rPr>
          <w:t>4.1</w:t>
        </w:r>
        <w:r w:rsidR="0092488A" w:rsidRPr="007E21AD">
          <w:rPr>
            <w:rStyle w:val="Hyperlink"/>
            <w:noProof/>
            <w:sz w:val="22"/>
          </w:rPr>
          <w:tab/>
        </w:r>
        <w:r w:rsidR="0092488A" w:rsidRPr="007E21AD">
          <w:rPr>
            <w:rStyle w:val="Hyperlink"/>
          </w:rPr>
          <w:t>Registration Rights.</w:t>
        </w:r>
        <w:r w:rsidR="0092488A" w:rsidRPr="007E21AD">
          <w:rPr>
            <w:rStyle w:val="Hyperlink"/>
          </w:rPr>
          <w:tab/>
        </w:r>
        <w:r w:rsidR="0092488A" w:rsidRPr="007E21AD">
          <w:fldChar w:fldCharType="begin"/>
        </w:r>
        <w:r w:rsidR="0092488A" w:rsidRPr="007E21AD">
          <w:rPr>
            <w:rStyle w:val="Hyperlink"/>
          </w:rPr>
          <w:instrText xml:space="preserve"> PAGEREF _Toc256000038 \h </w:instrText>
        </w:r>
        <w:r w:rsidR="0092488A" w:rsidRPr="007E21AD">
          <w:fldChar w:fldCharType="separate"/>
        </w:r>
        <w:r w:rsidR="00CF1678" w:rsidRPr="007E21AD">
          <w:rPr>
            <w:rStyle w:val="Hyperlink"/>
            <w:noProof/>
          </w:rPr>
          <w:t>30</w:t>
        </w:r>
        <w:r w:rsidR="0092488A" w:rsidRPr="007E21AD">
          <w:fldChar w:fldCharType="end"/>
        </w:r>
      </w:hyperlink>
    </w:p>
    <w:p w:rsidR="0090450A" w:rsidRPr="007E21AD" w:rsidRDefault="005C5892">
      <w:pPr>
        <w:pStyle w:val="TOC2"/>
        <w:rPr>
          <w:noProof/>
          <w:sz w:val="22"/>
        </w:rPr>
      </w:pPr>
      <w:hyperlink w:anchor="_Toc256000039" w:history="1">
        <w:r w:rsidR="0092488A" w:rsidRPr="007E21AD">
          <w:rPr>
            <w:rStyle w:val="Hyperlink"/>
          </w:rPr>
          <w:t>4.2</w:t>
        </w:r>
        <w:r w:rsidR="0092488A" w:rsidRPr="007E21AD">
          <w:rPr>
            <w:rStyle w:val="Hyperlink"/>
            <w:noProof/>
            <w:sz w:val="22"/>
          </w:rPr>
          <w:tab/>
        </w:r>
        <w:r w:rsidR="0092488A" w:rsidRPr="007E21AD">
          <w:rPr>
            <w:rStyle w:val="Hyperlink"/>
            <w:rFonts w:eastAsia="Times New Roman"/>
            <w:lang w:eastAsia="en-US"/>
          </w:rPr>
          <w:t>Holdback</w:t>
        </w:r>
        <w:r w:rsidR="0092488A" w:rsidRPr="007E21AD">
          <w:rPr>
            <w:rStyle w:val="Hyperlink"/>
          </w:rPr>
          <w:t xml:space="preserve"> Agreement.</w:t>
        </w:r>
        <w:r w:rsidR="0092488A" w:rsidRPr="007E21AD">
          <w:rPr>
            <w:rStyle w:val="Hyperlink"/>
          </w:rPr>
          <w:tab/>
        </w:r>
        <w:r w:rsidR="0092488A" w:rsidRPr="007E21AD">
          <w:fldChar w:fldCharType="begin"/>
        </w:r>
        <w:r w:rsidR="0092488A" w:rsidRPr="007E21AD">
          <w:rPr>
            <w:rStyle w:val="Hyperlink"/>
          </w:rPr>
          <w:instrText xml:space="preserve"> PAGEREF _Toc256000039 \h </w:instrText>
        </w:r>
        <w:r w:rsidR="0092488A" w:rsidRPr="007E21AD">
          <w:fldChar w:fldCharType="separate"/>
        </w:r>
        <w:r w:rsidR="00CF1678" w:rsidRPr="007E21AD">
          <w:rPr>
            <w:rStyle w:val="Hyperlink"/>
            <w:noProof/>
          </w:rPr>
          <w:t>30</w:t>
        </w:r>
        <w:r w:rsidR="0092488A" w:rsidRPr="007E21AD">
          <w:fldChar w:fldCharType="end"/>
        </w:r>
      </w:hyperlink>
    </w:p>
    <w:p w:rsidR="0090450A" w:rsidRPr="007E21AD" w:rsidRDefault="005C5892">
      <w:pPr>
        <w:pStyle w:val="TOC2"/>
        <w:rPr>
          <w:noProof/>
          <w:sz w:val="22"/>
        </w:rPr>
      </w:pPr>
      <w:hyperlink w:anchor="_Toc256000040" w:history="1">
        <w:r w:rsidR="0092488A" w:rsidRPr="007E21AD">
          <w:rPr>
            <w:rStyle w:val="Hyperlink"/>
          </w:rPr>
          <w:t>4.3</w:t>
        </w:r>
        <w:r w:rsidR="0092488A" w:rsidRPr="007E21AD">
          <w:rPr>
            <w:rStyle w:val="Hyperlink"/>
            <w:noProof/>
            <w:sz w:val="22"/>
          </w:rPr>
          <w:tab/>
        </w:r>
        <w:r w:rsidR="0092488A" w:rsidRPr="007E21AD">
          <w:rPr>
            <w:rStyle w:val="Hyperlink"/>
          </w:rPr>
          <w:t>Escrow Requirements.</w:t>
        </w:r>
        <w:r w:rsidR="0092488A" w:rsidRPr="007E21AD">
          <w:rPr>
            <w:rStyle w:val="Hyperlink"/>
          </w:rPr>
          <w:tab/>
        </w:r>
        <w:r w:rsidR="0092488A" w:rsidRPr="007E21AD">
          <w:fldChar w:fldCharType="begin"/>
        </w:r>
        <w:r w:rsidR="0092488A" w:rsidRPr="007E21AD">
          <w:rPr>
            <w:rStyle w:val="Hyperlink"/>
          </w:rPr>
          <w:instrText xml:space="preserve"> PAGEREF _Toc256000040 \h </w:instrText>
        </w:r>
        <w:r w:rsidR="0092488A" w:rsidRPr="007E21AD">
          <w:fldChar w:fldCharType="separate"/>
        </w:r>
        <w:r w:rsidR="00CF1678" w:rsidRPr="007E21AD">
          <w:rPr>
            <w:rStyle w:val="Hyperlink"/>
            <w:noProof/>
          </w:rPr>
          <w:t>30</w:t>
        </w:r>
        <w:r w:rsidR="0092488A" w:rsidRPr="007E21AD">
          <w:fldChar w:fldCharType="end"/>
        </w:r>
      </w:hyperlink>
    </w:p>
    <w:p w:rsidR="0090450A" w:rsidRPr="007E21AD" w:rsidRDefault="005C5892">
      <w:pPr>
        <w:pStyle w:val="TOC2"/>
        <w:rPr>
          <w:noProof/>
          <w:sz w:val="22"/>
        </w:rPr>
      </w:pPr>
      <w:hyperlink w:anchor="_Toc256000041" w:history="1">
        <w:r w:rsidR="0092488A" w:rsidRPr="007E21AD">
          <w:rPr>
            <w:rStyle w:val="Hyperlink"/>
          </w:rPr>
          <w:t>4.4</w:t>
        </w:r>
        <w:r w:rsidR="0092488A" w:rsidRPr="007E21AD">
          <w:rPr>
            <w:rStyle w:val="Hyperlink"/>
            <w:noProof/>
            <w:sz w:val="22"/>
          </w:rPr>
          <w:tab/>
        </w:r>
        <w:r w:rsidR="0092488A" w:rsidRPr="007E21AD">
          <w:rPr>
            <w:rStyle w:val="Hyperlink"/>
          </w:rPr>
          <w:t>Confidentiality of Notices.</w:t>
        </w:r>
        <w:r w:rsidR="0092488A" w:rsidRPr="007E21AD">
          <w:rPr>
            <w:rStyle w:val="Hyperlink"/>
          </w:rPr>
          <w:tab/>
        </w:r>
        <w:r w:rsidR="0092488A" w:rsidRPr="007E21AD">
          <w:fldChar w:fldCharType="begin"/>
        </w:r>
        <w:r w:rsidR="0092488A" w:rsidRPr="007E21AD">
          <w:rPr>
            <w:rStyle w:val="Hyperlink"/>
          </w:rPr>
          <w:instrText xml:space="preserve"> PAGEREF _Toc256000041 \h </w:instrText>
        </w:r>
        <w:r w:rsidR="0092488A" w:rsidRPr="007E21AD">
          <w:fldChar w:fldCharType="separate"/>
        </w:r>
        <w:r w:rsidR="00CF1678" w:rsidRPr="007E21AD">
          <w:rPr>
            <w:rStyle w:val="Hyperlink"/>
            <w:noProof/>
          </w:rPr>
          <w:t>30</w:t>
        </w:r>
        <w:r w:rsidR="0092488A" w:rsidRPr="007E21AD">
          <w:fldChar w:fldCharType="end"/>
        </w:r>
      </w:hyperlink>
    </w:p>
    <w:p w:rsidR="0090450A" w:rsidRPr="007E21AD" w:rsidRDefault="005C5892">
      <w:pPr>
        <w:pStyle w:val="TOC1"/>
        <w:rPr>
          <w:rFonts w:ascii="Proxima Nova" w:hAnsi="Proxima Nova"/>
          <w:noProof/>
          <w:sz w:val="22"/>
        </w:rPr>
      </w:pPr>
      <w:hyperlink w:anchor="_Toc256000042" w:history="1">
        <w:r w:rsidR="0092488A" w:rsidRPr="007E21AD">
          <w:rPr>
            <w:rStyle w:val="Hyperlink"/>
            <w:rFonts w:ascii="Proxima Nova" w:hAnsi="Proxima Nova"/>
          </w:rPr>
          <w:t xml:space="preserve">Article 5 </w:t>
        </w:r>
        <w:r w:rsidR="0092488A" w:rsidRPr="007E21AD">
          <w:rPr>
            <w:rStyle w:val="Hyperlink"/>
            <w:rFonts w:ascii="Proxima Nova" w:eastAsia="Times New Roman" w:hAnsi="Proxima Nova"/>
          </w:rPr>
          <w:t>MATTERS RELATING TO THE DISPOSITION AND ACQUISITION OF SHARES</w:t>
        </w:r>
        <w:r w:rsidR="0092488A" w:rsidRPr="007E21AD">
          <w:rPr>
            <w:rStyle w:val="Hyperlink"/>
            <w:rFonts w:ascii="Proxima Nova" w:hAnsi="Proxima Nova"/>
          </w:rPr>
          <w:tab/>
        </w:r>
        <w:r w:rsidR="0092488A" w:rsidRPr="007E21AD">
          <w:rPr>
            <w:rFonts w:ascii="Proxima Nova" w:hAnsi="Proxima Nova"/>
          </w:rPr>
          <w:fldChar w:fldCharType="begin"/>
        </w:r>
        <w:r w:rsidR="0092488A" w:rsidRPr="007E21AD">
          <w:rPr>
            <w:rStyle w:val="Hyperlink"/>
            <w:rFonts w:ascii="Proxima Nova" w:hAnsi="Proxima Nova"/>
          </w:rPr>
          <w:instrText xml:space="preserve"> PAGEREF _Toc256000042 \h </w:instrText>
        </w:r>
        <w:r w:rsidR="0092488A" w:rsidRPr="007E21AD">
          <w:rPr>
            <w:rFonts w:ascii="Proxima Nova" w:hAnsi="Proxima Nova"/>
          </w:rPr>
        </w:r>
        <w:r w:rsidR="0092488A" w:rsidRPr="007E21AD">
          <w:rPr>
            <w:rFonts w:ascii="Proxima Nova" w:hAnsi="Proxima Nova"/>
          </w:rPr>
          <w:fldChar w:fldCharType="separate"/>
        </w:r>
        <w:r w:rsidR="00CF1678" w:rsidRPr="007E21AD">
          <w:rPr>
            <w:rStyle w:val="Hyperlink"/>
            <w:rFonts w:ascii="Proxima Nova" w:hAnsi="Proxima Nova"/>
            <w:noProof/>
          </w:rPr>
          <w:t>31</w:t>
        </w:r>
        <w:r w:rsidR="0092488A" w:rsidRPr="007E21AD">
          <w:rPr>
            <w:rFonts w:ascii="Proxima Nova" w:hAnsi="Proxima Nova"/>
          </w:rPr>
          <w:fldChar w:fldCharType="end"/>
        </w:r>
      </w:hyperlink>
    </w:p>
    <w:p w:rsidR="0090450A" w:rsidRPr="007E21AD" w:rsidRDefault="005C5892">
      <w:pPr>
        <w:pStyle w:val="TOC2"/>
        <w:rPr>
          <w:noProof/>
          <w:sz w:val="22"/>
        </w:rPr>
      </w:pPr>
      <w:hyperlink w:anchor="_Toc256000043" w:history="1">
        <w:r w:rsidR="0092488A" w:rsidRPr="007E21AD">
          <w:rPr>
            <w:rStyle w:val="Hyperlink"/>
          </w:rPr>
          <w:t>5.1</w:t>
        </w:r>
        <w:r w:rsidR="0092488A" w:rsidRPr="007E21AD">
          <w:rPr>
            <w:rStyle w:val="Hyperlink"/>
            <w:noProof/>
            <w:sz w:val="22"/>
          </w:rPr>
          <w:tab/>
        </w:r>
        <w:r w:rsidR="0092488A" w:rsidRPr="007E21AD">
          <w:rPr>
            <w:rStyle w:val="Hyperlink"/>
            <w:rFonts w:eastAsia="Times New Roman"/>
            <w:lang w:eastAsia="en-US"/>
          </w:rPr>
          <w:t>Pre-emptive Right.</w:t>
        </w:r>
        <w:r w:rsidR="0092488A" w:rsidRPr="007E21AD">
          <w:rPr>
            <w:rStyle w:val="Hyperlink"/>
          </w:rPr>
          <w:tab/>
        </w:r>
        <w:r w:rsidR="0092488A" w:rsidRPr="007E21AD">
          <w:fldChar w:fldCharType="begin"/>
        </w:r>
        <w:r w:rsidR="0092488A" w:rsidRPr="007E21AD">
          <w:rPr>
            <w:rStyle w:val="Hyperlink"/>
          </w:rPr>
          <w:instrText xml:space="preserve"> PAGEREF _Toc256000043 \h </w:instrText>
        </w:r>
        <w:r w:rsidR="0092488A" w:rsidRPr="007E21AD">
          <w:fldChar w:fldCharType="separate"/>
        </w:r>
        <w:r w:rsidR="00CF1678" w:rsidRPr="007E21AD">
          <w:rPr>
            <w:rStyle w:val="Hyperlink"/>
            <w:noProof/>
          </w:rPr>
          <w:t>31</w:t>
        </w:r>
        <w:r w:rsidR="0092488A" w:rsidRPr="007E21AD">
          <w:fldChar w:fldCharType="end"/>
        </w:r>
      </w:hyperlink>
    </w:p>
    <w:p w:rsidR="0090450A" w:rsidRPr="007E21AD" w:rsidRDefault="005C5892">
      <w:pPr>
        <w:pStyle w:val="TOC2"/>
        <w:rPr>
          <w:noProof/>
          <w:sz w:val="22"/>
        </w:rPr>
      </w:pPr>
      <w:hyperlink w:anchor="_Toc256000044" w:history="1">
        <w:r w:rsidR="0092488A" w:rsidRPr="007E21AD">
          <w:rPr>
            <w:rStyle w:val="Hyperlink"/>
          </w:rPr>
          <w:t>5.2</w:t>
        </w:r>
        <w:r w:rsidR="0092488A" w:rsidRPr="007E21AD">
          <w:rPr>
            <w:rStyle w:val="Hyperlink"/>
            <w:noProof/>
            <w:sz w:val="22"/>
          </w:rPr>
          <w:tab/>
        </w:r>
        <w:r w:rsidR="0092488A" w:rsidRPr="007E21AD">
          <w:rPr>
            <w:rStyle w:val="Hyperlink"/>
            <w:rFonts w:eastAsia="Times New Roman"/>
            <w:lang w:eastAsia="en-US"/>
          </w:rPr>
          <w:t>Right of First Refusal.</w:t>
        </w:r>
        <w:r w:rsidR="0092488A" w:rsidRPr="007E21AD">
          <w:rPr>
            <w:rStyle w:val="Hyperlink"/>
          </w:rPr>
          <w:tab/>
        </w:r>
        <w:r w:rsidR="0092488A" w:rsidRPr="007E21AD">
          <w:fldChar w:fldCharType="begin"/>
        </w:r>
        <w:r w:rsidR="0092488A" w:rsidRPr="007E21AD">
          <w:rPr>
            <w:rStyle w:val="Hyperlink"/>
          </w:rPr>
          <w:instrText xml:space="preserve"> PAGEREF _Toc256000044 \h </w:instrText>
        </w:r>
        <w:r w:rsidR="0092488A" w:rsidRPr="007E21AD">
          <w:fldChar w:fldCharType="separate"/>
        </w:r>
        <w:r w:rsidR="00CF1678" w:rsidRPr="007E21AD">
          <w:rPr>
            <w:rStyle w:val="Hyperlink"/>
            <w:noProof/>
          </w:rPr>
          <w:t>34</w:t>
        </w:r>
        <w:r w:rsidR="0092488A" w:rsidRPr="007E21AD">
          <w:fldChar w:fldCharType="end"/>
        </w:r>
      </w:hyperlink>
    </w:p>
    <w:p w:rsidR="0090450A" w:rsidRPr="007E21AD" w:rsidRDefault="005C5892">
      <w:pPr>
        <w:pStyle w:val="TOC2"/>
        <w:rPr>
          <w:noProof/>
          <w:sz w:val="22"/>
        </w:rPr>
      </w:pPr>
      <w:hyperlink w:anchor="_Toc256000045" w:history="1">
        <w:r w:rsidR="0092488A" w:rsidRPr="007E21AD">
          <w:rPr>
            <w:rStyle w:val="Hyperlink"/>
          </w:rPr>
          <w:t>5.3</w:t>
        </w:r>
        <w:r w:rsidR="0092488A" w:rsidRPr="007E21AD">
          <w:rPr>
            <w:rStyle w:val="Hyperlink"/>
            <w:noProof/>
            <w:sz w:val="22"/>
          </w:rPr>
          <w:tab/>
        </w:r>
        <w:r w:rsidR="0092488A" w:rsidRPr="007E21AD">
          <w:rPr>
            <w:rStyle w:val="Hyperlink"/>
            <w:rFonts w:eastAsia="Times New Roman"/>
            <w:lang w:eastAsia="en-US"/>
          </w:rPr>
          <w:t>Forced Withdrawal of a Shareholder.</w:t>
        </w:r>
        <w:r w:rsidR="0092488A" w:rsidRPr="007E21AD">
          <w:rPr>
            <w:rStyle w:val="Hyperlink"/>
          </w:rPr>
          <w:tab/>
        </w:r>
        <w:r w:rsidR="0092488A" w:rsidRPr="007E21AD">
          <w:fldChar w:fldCharType="begin"/>
        </w:r>
        <w:r w:rsidR="0092488A" w:rsidRPr="007E21AD">
          <w:rPr>
            <w:rStyle w:val="Hyperlink"/>
          </w:rPr>
          <w:instrText xml:space="preserve"> PAGEREF _Toc256000045 \h </w:instrText>
        </w:r>
        <w:r w:rsidR="0092488A" w:rsidRPr="007E21AD">
          <w:fldChar w:fldCharType="separate"/>
        </w:r>
        <w:r w:rsidR="00CF1678" w:rsidRPr="007E21AD">
          <w:rPr>
            <w:rStyle w:val="Hyperlink"/>
            <w:noProof/>
          </w:rPr>
          <w:t>38</w:t>
        </w:r>
        <w:r w:rsidR="0092488A" w:rsidRPr="007E21AD">
          <w:fldChar w:fldCharType="end"/>
        </w:r>
      </w:hyperlink>
    </w:p>
    <w:p w:rsidR="0090450A" w:rsidRPr="007E21AD" w:rsidRDefault="005C5892">
      <w:pPr>
        <w:pStyle w:val="TOC2"/>
        <w:rPr>
          <w:noProof/>
          <w:sz w:val="22"/>
        </w:rPr>
      </w:pPr>
      <w:hyperlink w:anchor="_Toc256000046" w:history="1">
        <w:r w:rsidR="0092488A" w:rsidRPr="007E21AD">
          <w:rPr>
            <w:rStyle w:val="Hyperlink"/>
          </w:rPr>
          <w:t>5.4</w:t>
        </w:r>
        <w:r w:rsidR="0092488A" w:rsidRPr="007E21AD">
          <w:rPr>
            <w:rStyle w:val="Hyperlink"/>
            <w:noProof/>
            <w:sz w:val="22"/>
          </w:rPr>
          <w:tab/>
        </w:r>
        <w:r w:rsidR="0092488A" w:rsidRPr="007E21AD">
          <w:rPr>
            <w:rStyle w:val="Hyperlink"/>
            <w:rFonts w:eastAsia="Times New Roman"/>
            <w:lang w:eastAsia="en-US"/>
          </w:rPr>
          <w:t>Piggy-Back Right.</w:t>
        </w:r>
        <w:r w:rsidR="0092488A" w:rsidRPr="007E21AD">
          <w:rPr>
            <w:rStyle w:val="Hyperlink"/>
          </w:rPr>
          <w:tab/>
        </w:r>
        <w:r w:rsidR="0092488A" w:rsidRPr="007E21AD">
          <w:fldChar w:fldCharType="begin"/>
        </w:r>
        <w:r w:rsidR="0092488A" w:rsidRPr="007E21AD">
          <w:rPr>
            <w:rStyle w:val="Hyperlink"/>
          </w:rPr>
          <w:instrText xml:space="preserve"> PAGEREF _Toc256000046 \h </w:instrText>
        </w:r>
        <w:r w:rsidR="0092488A" w:rsidRPr="007E21AD">
          <w:fldChar w:fldCharType="separate"/>
        </w:r>
        <w:r w:rsidR="00CF1678" w:rsidRPr="007E21AD">
          <w:rPr>
            <w:rStyle w:val="Hyperlink"/>
            <w:noProof/>
          </w:rPr>
          <w:t>42</w:t>
        </w:r>
        <w:r w:rsidR="0092488A" w:rsidRPr="007E21AD">
          <w:fldChar w:fldCharType="end"/>
        </w:r>
      </w:hyperlink>
    </w:p>
    <w:p w:rsidR="0090450A" w:rsidRPr="007E21AD" w:rsidRDefault="005C5892">
      <w:pPr>
        <w:pStyle w:val="TOC2"/>
        <w:rPr>
          <w:noProof/>
          <w:sz w:val="22"/>
        </w:rPr>
      </w:pPr>
      <w:hyperlink w:anchor="_Toc256000047" w:history="1">
        <w:r w:rsidR="0092488A" w:rsidRPr="007E21AD">
          <w:rPr>
            <w:rStyle w:val="Hyperlink"/>
          </w:rPr>
          <w:t>5.5</w:t>
        </w:r>
        <w:r w:rsidR="0092488A" w:rsidRPr="007E21AD">
          <w:rPr>
            <w:rStyle w:val="Hyperlink"/>
            <w:noProof/>
            <w:sz w:val="22"/>
          </w:rPr>
          <w:tab/>
        </w:r>
        <w:r w:rsidR="0092488A" w:rsidRPr="007E21AD">
          <w:rPr>
            <w:rStyle w:val="Hyperlink"/>
            <w:rFonts w:eastAsia="Times New Roman"/>
            <w:lang w:eastAsia="en-US"/>
          </w:rPr>
          <w:t>Drag Along Obligation.</w:t>
        </w:r>
        <w:r w:rsidR="0092488A" w:rsidRPr="007E21AD">
          <w:rPr>
            <w:rStyle w:val="Hyperlink"/>
          </w:rPr>
          <w:tab/>
        </w:r>
        <w:r w:rsidR="0092488A" w:rsidRPr="007E21AD">
          <w:fldChar w:fldCharType="begin"/>
        </w:r>
        <w:r w:rsidR="0092488A" w:rsidRPr="007E21AD">
          <w:rPr>
            <w:rStyle w:val="Hyperlink"/>
          </w:rPr>
          <w:instrText xml:space="preserve"> PAGEREF _Toc256000047 \h </w:instrText>
        </w:r>
        <w:r w:rsidR="0092488A" w:rsidRPr="007E21AD">
          <w:fldChar w:fldCharType="separate"/>
        </w:r>
        <w:r w:rsidR="00CF1678" w:rsidRPr="007E21AD">
          <w:rPr>
            <w:rStyle w:val="Hyperlink"/>
            <w:noProof/>
          </w:rPr>
          <w:t>44</w:t>
        </w:r>
        <w:r w:rsidR="0092488A" w:rsidRPr="007E21AD">
          <w:fldChar w:fldCharType="end"/>
        </w:r>
      </w:hyperlink>
    </w:p>
    <w:p w:rsidR="0090450A" w:rsidRPr="007E21AD" w:rsidRDefault="005C5892">
      <w:pPr>
        <w:pStyle w:val="TOC2"/>
        <w:rPr>
          <w:noProof/>
          <w:sz w:val="22"/>
        </w:rPr>
      </w:pPr>
      <w:hyperlink w:anchor="_Toc256000048" w:history="1">
        <w:r w:rsidR="0092488A" w:rsidRPr="007E21AD">
          <w:rPr>
            <w:rStyle w:val="Hyperlink"/>
          </w:rPr>
          <w:t>5.6</w:t>
        </w:r>
        <w:r w:rsidR="0092488A" w:rsidRPr="007E21AD">
          <w:rPr>
            <w:rStyle w:val="Hyperlink"/>
            <w:noProof/>
            <w:sz w:val="22"/>
          </w:rPr>
          <w:tab/>
        </w:r>
        <w:r w:rsidR="0092488A" w:rsidRPr="007E21AD">
          <w:rPr>
            <w:rStyle w:val="Hyperlink"/>
            <w:rFonts w:eastAsia="Times New Roman"/>
            <w:lang w:eastAsia="en-US"/>
          </w:rPr>
          <w:t>Government Approvals.</w:t>
        </w:r>
        <w:r w:rsidR="0092488A" w:rsidRPr="007E21AD">
          <w:rPr>
            <w:rStyle w:val="Hyperlink"/>
          </w:rPr>
          <w:tab/>
        </w:r>
        <w:r w:rsidR="0092488A" w:rsidRPr="007E21AD">
          <w:fldChar w:fldCharType="begin"/>
        </w:r>
        <w:r w:rsidR="0092488A" w:rsidRPr="007E21AD">
          <w:rPr>
            <w:rStyle w:val="Hyperlink"/>
          </w:rPr>
          <w:instrText xml:space="preserve"> PAGEREF _Toc256000048 \h </w:instrText>
        </w:r>
        <w:r w:rsidR="0092488A" w:rsidRPr="007E21AD">
          <w:fldChar w:fldCharType="separate"/>
        </w:r>
        <w:r w:rsidR="00CF1678" w:rsidRPr="007E21AD">
          <w:rPr>
            <w:rStyle w:val="Hyperlink"/>
            <w:noProof/>
          </w:rPr>
          <w:t>47</w:t>
        </w:r>
        <w:r w:rsidR="0092488A" w:rsidRPr="007E21AD">
          <w:fldChar w:fldCharType="end"/>
        </w:r>
      </w:hyperlink>
    </w:p>
    <w:p w:rsidR="0090450A" w:rsidRPr="007E21AD" w:rsidRDefault="005C5892">
      <w:pPr>
        <w:pStyle w:val="TOC2"/>
        <w:rPr>
          <w:noProof/>
          <w:sz w:val="22"/>
        </w:rPr>
      </w:pPr>
      <w:hyperlink w:anchor="_Toc256000049" w:history="1">
        <w:r w:rsidR="0092488A" w:rsidRPr="007E21AD">
          <w:rPr>
            <w:rStyle w:val="Hyperlink"/>
          </w:rPr>
          <w:t>5.7</w:t>
        </w:r>
        <w:r w:rsidR="0092488A" w:rsidRPr="007E21AD">
          <w:rPr>
            <w:rStyle w:val="Hyperlink"/>
            <w:noProof/>
            <w:sz w:val="22"/>
          </w:rPr>
          <w:tab/>
        </w:r>
        <w:r w:rsidR="0092488A" w:rsidRPr="007E21AD">
          <w:rPr>
            <w:rStyle w:val="Hyperlink"/>
            <w:rFonts w:eastAsia="Times New Roman"/>
            <w:lang w:eastAsia="en-US"/>
          </w:rPr>
          <w:t>Closing Procedures.</w:t>
        </w:r>
        <w:r w:rsidR="0092488A" w:rsidRPr="007E21AD">
          <w:rPr>
            <w:rStyle w:val="Hyperlink"/>
          </w:rPr>
          <w:tab/>
        </w:r>
        <w:r w:rsidR="0092488A" w:rsidRPr="007E21AD">
          <w:fldChar w:fldCharType="begin"/>
        </w:r>
        <w:r w:rsidR="0092488A" w:rsidRPr="007E21AD">
          <w:rPr>
            <w:rStyle w:val="Hyperlink"/>
          </w:rPr>
          <w:instrText xml:space="preserve"> PAGEREF _Toc256000049 \h </w:instrText>
        </w:r>
        <w:r w:rsidR="0092488A" w:rsidRPr="007E21AD">
          <w:fldChar w:fldCharType="separate"/>
        </w:r>
        <w:r w:rsidR="00CF1678" w:rsidRPr="007E21AD">
          <w:rPr>
            <w:rStyle w:val="Hyperlink"/>
            <w:noProof/>
          </w:rPr>
          <w:t>47</w:t>
        </w:r>
        <w:r w:rsidR="0092488A" w:rsidRPr="007E21AD">
          <w:fldChar w:fldCharType="end"/>
        </w:r>
      </w:hyperlink>
    </w:p>
    <w:p w:rsidR="0090450A" w:rsidRPr="007E21AD" w:rsidRDefault="005C5892">
      <w:pPr>
        <w:pStyle w:val="TOC1"/>
        <w:rPr>
          <w:rFonts w:ascii="Proxima Nova" w:hAnsi="Proxima Nova"/>
          <w:noProof/>
          <w:sz w:val="22"/>
        </w:rPr>
      </w:pPr>
      <w:hyperlink w:anchor="_Toc256000050" w:history="1">
        <w:r w:rsidR="0092488A" w:rsidRPr="007E21AD">
          <w:rPr>
            <w:rStyle w:val="Hyperlink"/>
            <w:rFonts w:ascii="Proxima Nova" w:hAnsi="Proxima Nova"/>
          </w:rPr>
          <w:t>Article 6 MINORITY AND INACTIVE SHAREHOLDERS</w:t>
        </w:r>
        <w:r w:rsidR="0092488A" w:rsidRPr="007E21AD">
          <w:rPr>
            <w:rStyle w:val="Hyperlink"/>
            <w:rFonts w:ascii="Proxima Nova" w:hAnsi="Proxima Nova"/>
          </w:rPr>
          <w:tab/>
        </w:r>
        <w:r w:rsidR="0092488A" w:rsidRPr="007E21AD">
          <w:rPr>
            <w:rFonts w:ascii="Proxima Nova" w:hAnsi="Proxima Nova"/>
          </w:rPr>
          <w:fldChar w:fldCharType="begin"/>
        </w:r>
        <w:r w:rsidR="0092488A" w:rsidRPr="007E21AD">
          <w:rPr>
            <w:rStyle w:val="Hyperlink"/>
            <w:rFonts w:ascii="Proxima Nova" w:hAnsi="Proxima Nova"/>
          </w:rPr>
          <w:instrText xml:space="preserve"> PAGEREF _Toc256000050 \h </w:instrText>
        </w:r>
        <w:r w:rsidR="0092488A" w:rsidRPr="007E21AD">
          <w:rPr>
            <w:rFonts w:ascii="Proxima Nova" w:hAnsi="Proxima Nova"/>
          </w:rPr>
        </w:r>
        <w:r w:rsidR="0092488A" w:rsidRPr="007E21AD">
          <w:rPr>
            <w:rFonts w:ascii="Proxima Nova" w:hAnsi="Proxima Nova"/>
          </w:rPr>
          <w:fldChar w:fldCharType="separate"/>
        </w:r>
        <w:r w:rsidR="00CF1678" w:rsidRPr="007E21AD">
          <w:rPr>
            <w:rStyle w:val="Hyperlink"/>
            <w:rFonts w:ascii="Proxima Nova" w:hAnsi="Proxima Nova"/>
            <w:noProof/>
          </w:rPr>
          <w:t>49</w:t>
        </w:r>
        <w:r w:rsidR="0092488A" w:rsidRPr="007E21AD">
          <w:rPr>
            <w:rFonts w:ascii="Proxima Nova" w:hAnsi="Proxima Nova"/>
          </w:rPr>
          <w:fldChar w:fldCharType="end"/>
        </w:r>
      </w:hyperlink>
    </w:p>
    <w:p w:rsidR="0090450A" w:rsidRPr="007E21AD" w:rsidRDefault="005C5892">
      <w:pPr>
        <w:pStyle w:val="TOC2"/>
        <w:rPr>
          <w:noProof/>
          <w:sz w:val="22"/>
        </w:rPr>
      </w:pPr>
      <w:hyperlink w:anchor="_Toc256000051" w:history="1">
        <w:r w:rsidR="0092488A" w:rsidRPr="007E21AD">
          <w:rPr>
            <w:rStyle w:val="Hyperlink"/>
          </w:rPr>
          <w:t>6.1</w:t>
        </w:r>
        <w:r w:rsidR="0092488A" w:rsidRPr="007E21AD">
          <w:rPr>
            <w:rStyle w:val="Hyperlink"/>
            <w:noProof/>
            <w:sz w:val="22"/>
          </w:rPr>
          <w:tab/>
        </w:r>
        <w:r w:rsidR="0092488A" w:rsidRPr="007E21AD">
          <w:rPr>
            <w:rStyle w:val="Hyperlink"/>
          </w:rPr>
          <w:t>Minority Shareholders.</w:t>
        </w:r>
        <w:r w:rsidR="0092488A" w:rsidRPr="007E21AD">
          <w:rPr>
            <w:rStyle w:val="Hyperlink"/>
          </w:rPr>
          <w:tab/>
        </w:r>
        <w:r w:rsidR="0092488A" w:rsidRPr="007E21AD">
          <w:fldChar w:fldCharType="begin"/>
        </w:r>
        <w:r w:rsidR="0092488A" w:rsidRPr="007E21AD">
          <w:rPr>
            <w:rStyle w:val="Hyperlink"/>
          </w:rPr>
          <w:instrText xml:space="preserve"> PAGEREF _Toc256000051 \h </w:instrText>
        </w:r>
        <w:r w:rsidR="0092488A" w:rsidRPr="007E21AD">
          <w:fldChar w:fldCharType="separate"/>
        </w:r>
        <w:r w:rsidR="00CF1678" w:rsidRPr="007E21AD">
          <w:rPr>
            <w:rStyle w:val="Hyperlink"/>
            <w:noProof/>
          </w:rPr>
          <w:t>49</w:t>
        </w:r>
        <w:r w:rsidR="0092488A" w:rsidRPr="007E21AD">
          <w:fldChar w:fldCharType="end"/>
        </w:r>
      </w:hyperlink>
    </w:p>
    <w:p w:rsidR="0090450A" w:rsidRPr="007E21AD" w:rsidRDefault="005C5892">
      <w:pPr>
        <w:pStyle w:val="TOC2"/>
        <w:rPr>
          <w:noProof/>
          <w:sz w:val="22"/>
        </w:rPr>
      </w:pPr>
      <w:hyperlink w:anchor="_Toc256000052" w:history="1">
        <w:r w:rsidR="0092488A" w:rsidRPr="007E21AD">
          <w:rPr>
            <w:rStyle w:val="Hyperlink"/>
          </w:rPr>
          <w:t>6.2</w:t>
        </w:r>
        <w:r w:rsidR="0092488A" w:rsidRPr="007E21AD">
          <w:rPr>
            <w:rStyle w:val="Hyperlink"/>
            <w:noProof/>
            <w:sz w:val="22"/>
          </w:rPr>
          <w:tab/>
        </w:r>
        <w:r w:rsidR="0092488A" w:rsidRPr="007E21AD">
          <w:rPr>
            <w:rStyle w:val="Hyperlink"/>
          </w:rPr>
          <w:t>Waiver of Rights to Receive Financial Statements and other Documents.</w:t>
        </w:r>
        <w:r w:rsidR="0092488A" w:rsidRPr="007E21AD">
          <w:rPr>
            <w:rStyle w:val="Hyperlink"/>
          </w:rPr>
          <w:tab/>
        </w:r>
        <w:r w:rsidR="0092488A" w:rsidRPr="007E21AD">
          <w:fldChar w:fldCharType="begin"/>
        </w:r>
        <w:r w:rsidR="0092488A" w:rsidRPr="007E21AD">
          <w:rPr>
            <w:rStyle w:val="Hyperlink"/>
          </w:rPr>
          <w:instrText xml:space="preserve"> PAGEREF _Toc256000052 \h </w:instrText>
        </w:r>
        <w:r w:rsidR="0092488A" w:rsidRPr="007E21AD">
          <w:fldChar w:fldCharType="separate"/>
        </w:r>
        <w:r w:rsidR="00CF1678" w:rsidRPr="007E21AD">
          <w:rPr>
            <w:rStyle w:val="Hyperlink"/>
            <w:noProof/>
          </w:rPr>
          <w:t>53</w:t>
        </w:r>
        <w:r w:rsidR="0092488A" w:rsidRPr="007E21AD">
          <w:fldChar w:fldCharType="end"/>
        </w:r>
      </w:hyperlink>
    </w:p>
    <w:p w:rsidR="0090450A" w:rsidRPr="007E21AD" w:rsidRDefault="005C5892">
      <w:pPr>
        <w:pStyle w:val="TOC2"/>
        <w:rPr>
          <w:noProof/>
          <w:sz w:val="22"/>
        </w:rPr>
      </w:pPr>
      <w:hyperlink w:anchor="_Toc256000053" w:history="1">
        <w:r w:rsidR="0092488A" w:rsidRPr="007E21AD">
          <w:rPr>
            <w:rStyle w:val="Hyperlink"/>
          </w:rPr>
          <w:t>6.3</w:t>
        </w:r>
        <w:r w:rsidR="0092488A" w:rsidRPr="007E21AD">
          <w:rPr>
            <w:rStyle w:val="Hyperlink"/>
            <w:noProof/>
            <w:sz w:val="22"/>
          </w:rPr>
          <w:tab/>
        </w:r>
        <w:r w:rsidR="0092488A" w:rsidRPr="007E21AD">
          <w:rPr>
            <w:rStyle w:val="Hyperlink"/>
          </w:rPr>
          <w:t>Inactive Shareholders.</w:t>
        </w:r>
        <w:r w:rsidR="0092488A" w:rsidRPr="007E21AD">
          <w:rPr>
            <w:rStyle w:val="Hyperlink"/>
          </w:rPr>
          <w:tab/>
        </w:r>
        <w:r w:rsidR="0092488A" w:rsidRPr="007E21AD">
          <w:fldChar w:fldCharType="begin"/>
        </w:r>
        <w:r w:rsidR="0092488A" w:rsidRPr="007E21AD">
          <w:rPr>
            <w:rStyle w:val="Hyperlink"/>
          </w:rPr>
          <w:instrText xml:space="preserve"> PAGEREF _Toc256000053 \h </w:instrText>
        </w:r>
        <w:r w:rsidR="0092488A" w:rsidRPr="007E21AD">
          <w:fldChar w:fldCharType="separate"/>
        </w:r>
        <w:r w:rsidR="00CF1678" w:rsidRPr="007E21AD">
          <w:rPr>
            <w:rStyle w:val="Hyperlink"/>
            <w:noProof/>
          </w:rPr>
          <w:t>53</w:t>
        </w:r>
        <w:r w:rsidR="0092488A" w:rsidRPr="007E21AD">
          <w:fldChar w:fldCharType="end"/>
        </w:r>
      </w:hyperlink>
    </w:p>
    <w:p w:rsidR="0090450A" w:rsidRPr="007E21AD" w:rsidRDefault="005C5892">
      <w:pPr>
        <w:pStyle w:val="TOC1"/>
        <w:rPr>
          <w:rFonts w:ascii="Proxima Nova" w:hAnsi="Proxima Nova"/>
          <w:noProof/>
          <w:sz w:val="22"/>
        </w:rPr>
      </w:pPr>
      <w:hyperlink w:anchor="_Toc256000054" w:history="1">
        <w:r w:rsidR="0092488A" w:rsidRPr="007E21AD">
          <w:rPr>
            <w:rStyle w:val="Hyperlink"/>
            <w:rFonts w:ascii="Proxima Nova" w:hAnsi="Proxima Nova"/>
          </w:rPr>
          <w:t xml:space="preserve">Article 7 </w:t>
        </w:r>
        <w:r w:rsidR="0092488A" w:rsidRPr="007E21AD">
          <w:rPr>
            <w:rStyle w:val="Hyperlink"/>
            <w:rFonts w:ascii="Proxima Nova" w:eastAsia="Times New Roman" w:hAnsi="Proxima Nova"/>
          </w:rPr>
          <w:t>GENERAL</w:t>
        </w:r>
        <w:r w:rsidR="0092488A" w:rsidRPr="007E21AD">
          <w:rPr>
            <w:rStyle w:val="Hyperlink"/>
            <w:rFonts w:ascii="Proxima Nova" w:hAnsi="Proxima Nova"/>
          </w:rPr>
          <w:tab/>
        </w:r>
        <w:r w:rsidR="0092488A" w:rsidRPr="007E21AD">
          <w:rPr>
            <w:rFonts w:ascii="Proxima Nova" w:hAnsi="Proxima Nova"/>
          </w:rPr>
          <w:fldChar w:fldCharType="begin"/>
        </w:r>
        <w:r w:rsidR="0092488A" w:rsidRPr="007E21AD">
          <w:rPr>
            <w:rStyle w:val="Hyperlink"/>
            <w:rFonts w:ascii="Proxima Nova" w:hAnsi="Proxima Nova"/>
          </w:rPr>
          <w:instrText xml:space="preserve"> PAGEREF _Toc256000054 \h </w:instrText>
        </w:r>
        <w:r w:rsidR="0092488A" w:rsidRPr="007E21AD">
          <w:rPr>
            <w:rFonts w:ascii="Proxima Nova" w:hAnsi="Proxima Nova"/>
          </w:rPr>
        </w:r>
        <w:r w:rsidR="0092488A" w:rsidRPr="007E21AD">
          <w:rPr>
            <w:rFonts w:ascii="Proxima Nova" w:hAnsi="Proxima Nova"/>
          </w:rPr>
          <w:fldChar w:fldCharType="separate"/>
        </w:r>
        <w:r w:rsidR="00CF1678" w:rsidRPr="007E21AD">
          <w:rPr>
            <w:rStyle w:val="Hyperlink"/>
            <w:rFonts w:ascii="Proxima Nova" w:hAnsi="Proxima Nova"/>
            <w:noProof/>
          </w:rPr>
          <w:t>54</w:t>
        </w:r>
        <w:r w:rsidR="0092488A" w:rsidRPr="007E21AD">
          <w:rPr>
            <w:rFonts w:ascii="Proxima Nova" w:hAnsi="Proxima Nova"/>
          </w:rPr>
          <w:fldChar w:fldCharType="end"/>
        </w:r>
      </w:hyperlink>
    </w:p>
    <w:p w:rsidR="0090450A" w:rsidRPr="007E21AD" w:rsidRDefault="005C5892">
      <w:pPr>
        <w:pStyle w:val="TOC2"/>
        <w:rPr>
          <w:noProof/>
          <w:sz w:val="22"/>
        </w:rPr>
      </w:pPr>
      <w:hyperlink w:anchor="_Toc256000055" w:history="1">
        <w:r w:rsidR="0092488A" w:rsidRPr="007E21AD">
          <w:rPr>
            <w:rStyle w:val="Hyperlink"/>
          </w:rPr>
          <w:t>7.1</w:t>
        </w:r>
        <w:r w:rsidR="0092488A" w:rsidRPr="007E21AD">
          <w:rPr>
            <w:rStyle w:val="Hyperlink"/>
            <w:noProof/>
            <w:sz w:val="22"/>
          </w:rPr>
          <w:tab/>
        </w:r>
        <w:r w:rsidR="0092488A" w:rsidRPr="007E21AD">
          <w:rPr>
            <w:rStyle w:val="Hyperlink"/>
            <w:rFonts w:eastAsia="Times New Roman"/>
            <w:lang w:eastAsia="en-US"/>
          </w:rPr>
          <w:t>Confidentiality of Information.</w:t>
        </w:r>
        <w:r w:rsidR="0092488A" w:rsidRPr="007E21AD">
          <w:rPr>
            <w:rStyle w:val="Hyperlink"/>
          </w:rPr>
          <w:tab/>
        </w:r>
        <w:r w:rsidR="0092488A" w:rsidRPr="007E21AD">
          <w:fldChar w:fldCharType="begin"/>
        </w:r>
        <w:r w:rsidR="0092488A" w:rsidRPr="007E21AD">
          <w:rPr>
            <w:rStyle w:val="Hyperlink"/>
          </w:rPr>
          <w:instrText xml:space="preserve"> PAGEREF _Toc256000055 \h </w:instrText>
        </w:r>
        <w:r w:rsidR="0092488A" w:rsidRPr="007E21AD">
          <w:fldChar w:fldCharType="separate"/>
        </w:r>
        <w:r w:rsidR="00CF1678" w:rsidRPr="007E21AD">
          <w:rPr>
            <w:rStyle w:val="Hyperlink"/>
            <w:noProof/>
          </w:rPr>
          <w:t>54</w:t>
        </w:r>
        <w:r w:rsidR="0092488A" w:rsidRPr="007E21AD">
          <w:fldChar w:fldCharType="end"/>
        </w:r>
      </w:hyperlink>
    </w:p>
    <w:p w:rsidR="0090450A" w:rsidRPr="007E21AD" w:rsidRDefault="005C5892">
      <w:pPr>
        <w:pStyle w:val="TOC2"/>
        <w:rPr>
          <w:noProof/>
          <w:sz w:val="22"/>
        </w:rPr>
      </w:pPr>
      <w:hyperlink w:anchor="_Toc256000056" w:history="1">
        <w:r w:rsidR="0092488A" w:rsidRPr="007E21AD">
          <w:rPr>
            <w:rStyle w:val="Hyperlink"/>
          </w:rPr>
          <w:t>7.2</w:t>
        </w:r>
        <w:r w:rsidR="0092488A" w:rsidRPr="007E21AD">
          <w:rPr>
            <w:rStyle w:val="Hyperlink"/>
            <w:noProof/>
            <w:sz w:val="22"/>
          </w:rPr>
          <w:tab/>
        </w:r>
        <w:r w:rsidR="0092488A" w:rsidRPr="007E21AD">
          <w:rPr>
            <w:rStyle w:val="Hyperlink"/>
            <w:rFonts w:eastAsia="Times New Roman"/>
            <w:lang w:eastAsia="en-US"/>
          </w:rPr>
          <w:t>Non-Competition.</w:t>
        </w:r>
        <w:r w:rsidR="0092488A" w:rsidRPr="007E21AD">
          <w:rPr>
            <w:rStyle w:val="Hyperlink"/>
          </w:rPr>
          <w:tab/>
        </w:r>
        <w:r w:rsidR="0092488A" w:rsidRPr="007E21AD">
          <w:fldChar w:fldCharType="begin"/>
        </w:r>
        <w:r w:rsidR="0092488A" w:rsidRPr="007E21AD">
          <w:rPr>
            <w:rStyle w:val="Hyperlink"/>
          </w:rPr>
          <w:instrText xml:space="preserve"> PAGEREF _Toc256000056 \h </w:instrText>
        </w:r>
        <w:r w:rsidR="0092488A" w:rsidRPr="007E21AD">
          <w:fldChar w:fldCharType="separate"/>
        </w:r>
        <w:r w:rsidR="00CF1678" w:rsidRPr="007E21AD">
          <w:rPr>
            <w:rStyle w:val="Hyperlink"/>
            <w:noProof/>
          </w:rPr>
          <w:t>55</w:t>
        </w:r>
        <w:r w:rsidR="0092488A" w:rsidRPr="007E21AD">
          <w:fldChar w:fldCharType="end"/>
        </w:r>
      </w:hyperlink>
    </w:p>
    <w:p w:rsidR="0090450A" w:rsidRPr="007E21AD" w:rsidRDefault="005C5892">
      <w:pPr>
        <w:pStyle w:val="TOC2"/>
        <w:rPr>
          <w:noProof/>
          <w:sz w:val="22"/>
        </w:rPr>
      </w:pPr>
      <w:hyperlink w:anchor="_Toc256000057" w:history="1">
        <w:r w:rsidR="0092488A" w:rsidRPr="007E21AD">
          <w:rPr>
            <w:rStyle w:val="Hyperlink"/>
          </w:rPr>
          <w:t>7.3</w:t>
        </w:r>
        <w:r w:rsidR="0092488A" w:rsidRPr="007E21AD">
          <w:rPr>
            <w:rStyle w:val="Hyperlink"/>
            <w:noProof/>
            <w:sz w:val="22"/>
          </w:rPr>
          <w:tab/>
        </w:r>
        <w:r w:rsidR="0092488A" w:rsidRPr="007E21AD">
          <w:rPr>
            <w:rStyle w:val="Hyperlink"/>
            <w:rFonts w:eastAsia="Times New Roman"/>
            <w:lang w:eastAsia="en-US"/>
          </w:rPr>
          <w:t>Non-Solicitation.</w:t>
        </w:r>
        <w:r w:rsidR="0092488A" w:rsidRPr="007E21AD">
          <w:rPr>
            <w:rStyle w:val="Hyperlink"/>
          </w:rPr>
          <w:tab/>
        </w:r>
        <w:r w:rsidR="0092488A" w:rsidRPr="007E21AD">
          <w:fldChar w:fldCharType="begin"/>
        </w:r>
        <w:r w:rsidR="0092488A" w:rsidRPr="007E21AD">
          <w:rPr>
            <w:rStyle w:val="Hyperlink"/>
          </w:rPr>
          <w:instrText xml:space="preserve"> PAGEREF _Toc256000057 \h </w:instrText>
        </w:r>
        <w:r w:rsidR="0092488A" w:rsidRPr="007E21AD">
          <w:fldChar w:fldCharType="separate"/>
        </w:r>
        <w:r w:rsidR="00CF1678" w:rsidRPr="007E21AD">
          <w:rPr>
            <w:rStyle w:val="Hyperlink"/>
            <w:noProof/>
          </w:rPr>
          <w:t>56</w:t>
        </w:r>
        <w:r w:rsidR="0092488A" w:rsidRPr="007E21AD">
          <w:fldChar w:fldCharType="end"/>
        </w:r>
      </w:hyperlink>
    </w:p>
    <w:p w:rsidR="0090450A" w:rsidRPr="007E21AD" w:rsidRDefault="005C5892">
      <w:pPr>
        <w:pStyle w:val="TOC2"/>
        <w:rPr>
          <w:noProof/>
          <w:sz w:val="22"/>
        </w:rPr>
      </w:pPr>
      <w:hyperlink w:anchor="_Toc256000058" w:history="1">
        <w:r w:rsidR="0092488A" w:rsidRPr="007E21AD">
          <w:rPr>
            <w:rStyle w:val="Hyperlink"/>
          </w:rPr>
          <w:t>7.4</w:t>
        </w:r>
        <w:r w:rsidR="0092488A" w:rsidRPr="007E21AD">
          <w:rPr>
            <w:rStyle w:val="Hyperlink"/>
            <w:noProof/>
            <w:sz w:val="22"/>
          </w:rPr>
          <w:tab/>
        </w:r>
        <w:r w:rsidR="0092488A" w:rsidRPr="007E21AD">
          <w:rPr>
            <w:rStyle w:val="Hyperlink"/>
            <w:rFonts w:eastAsia="Times New Roman"/>
            <w:lang w:eastAsia="en-US"/>
          </w:rPr>
          <w:t>Obligations Not Exhaustive.</w:t>
        </w:r>
        <w:r w:rsidR="0092488A" w:rsidRPr="007E21AD">
          <w:rPr>
            <w:rStyle w:val="Hyperlink"/>
          </w:rPr>
          <w:tab/>
        </w:r>
        <w:r w:rsidR="0092488A" w:rsidRPr="007E21AD">
          <w:fldChar w:fldCharType="begin"/>
        </w:r>
        <w:r w:rsidR="0092488A" w:rsidRPr="007E21AD">
          <w:rPr>
            <w:rStyle w:val="Hyperlink"/>
          </w:rPr>
          <w:instrText xml:space="preserve"> PAGEREF _Toc256000058 \h </w:instrText>
        </w:r>
        <w:r w:rsidR="0092488A" w:rsidRPr="007E21AD">
          <w:fldChar w:fldCharType="separate"/>
        </w:r>
        <w:r w:rsidR="00CF1678" w:rsidRPr="007E21AD">
          <w:rPr>
            <w:rStyle w:val="Hyperlink"/>
            <w:noProof/>
          </w:rPr>
          <w:t>57</w:t>
        </w:r>
        <w:r w:rsidR="0092488A" w:rsidRPr="007E21AD">
          <w:fldChar w:fldCharType="end"/>
        </w:r>
      </w:hyperlink>
    </w:p>
    <w:p w:rsidR="0090450A" w:rsidRPr="007E21AD" w:rsidRDefault="005C5892">
      <w:pPr>
        <w:pStyle w:val="TOC2"/>
        <w:rPr>
          <w:noProof/>
          <w:sz w:val="22"/>
        </w:rPr>
      </w:pPr>
      <w:hyperlink w:anchor="_Toc256000059" w:history="1">
        <w:r w:rsidR="0092488A" w:rsidRPr="007E21AD">
          <w:rPr>
            <w:rStyle w:val="Hyperlink"/>
          </w:rPr>
          <w:t>7.5</w:t>
        </w:r>
        <w:r w:rsidR="0092488A" w:rsidRPr="007E21AD">
          <w:rPr>
            <w:rStyle w:val="Hyperlink"/>
            <w:noProof/>
            <w:sz w:val="22"/>
          </w:rPr>
          <w:tab/>
        </w:r>
        <w:r w:rsidR="0092488A" w:rsidRPr="007E21AD">
          <w:rPr>
            <w:rStyle w:val="Hyperlink"/>
            <w:rFonts w:eastAsia="Times New Roman"/>
            <w:lang w:eastAsia="en-US"/>
          </w:rPr>
          <w:t>Remedies.</w:t>
        </w:r>
        <w:r w:rsidR="0092488A" w:rsidRPr="007E21AD">
          <w:rPr>
            <w:rStyle w:val="Hyperlink"/>
          </w:rPr>
          <w:tab/>
        </w:r>
        <w:r w:rsidR="0092488A" w:rsidRPr="007E21AD">
          <w:fldChar w:fldCharType="begin"/>
        </w:r>
        <w:r w:rsidR="0092488A" w:rsidRPr="007E21AD">
          <w:rPr>
            <w:rStyle w:val="Hyperlink"/>
          </w:rPr>
          <w:instrText xml:space="preserve"> PAGEREF _Toc256000059 \h </w:instrText>
        </w:r>
        <w:r w:rsidR="0092488A" w:rsidRPr="007E21AD">
          <w:fldChar w:fldCharType="separate"/>
        </w:r>
        <w:r w:rsidR="00CF1678" w:rsidRPr="007E21AD">
          <w:rPr>
            <w:rStyle w:val="Hyperlink"/>
            <w:noProof/>
          </w:rPr>
          <w:t>57</w:t>
        </w:r>
        <w:r w:rsidR="0092488A" w:rsidRPr="007E21AD">
          <w:fldChar w:fldCharType="end"/>
        </w:r>
      </w:hyperlink>
    </w:p>
    <w:p w:rsidR="0090450A" w:rsidRPr="007E21AD" w:rsidRDefault="005C5892">
      <w:pPr>
        <w:pStyle w:val="TOC2"/>
        <w:rPr>
          <w:noProof/>
          <w:sz w:val="22"/>
        </w:rPr>
      </w:pPr>
      <w:hyperlink w:anchor="_Toc256000060" w:history="1">
        <w:r w:rsidR="0092488A" w:rsidRPr="007E21AD">
          <w:rPr>
            <w:rStyle w:val="Hyperlink"/>
          </w:rPr>
          <w:t>7.6</w:t>
        </w:r>
        <w:r w:rsidR="0092488A" w:rsidRPr="007E21AD">
          <w:rPr>
            <w:rStyle w:val="Hyperlink"/>
            <w:noProof/>
            <w:sz w:val="22"/>
          </w:rPr>
          <w:tab/>
        </w:r>
        <w:r w:rsidR="0092488A" w:rsidRPr="007E21AD">
          <w:rPr>
            <w:rStyle w:val="Hyperlink"/>
            <w:rFonts w:eastAsia="Times New Roman"/>
            <w:lang w:eastAsia="en-US"/>
          </w:rPr>
          <w:t>Remedies Cumulative.</w:t>
        </w:r>
        <w:r w:rsidR="0092488A" w:rsidRPr="007E21AD">
          <w:rPr>
            <w:rStyle w:val="Hyperlink"/>
          </w:rPr>
          <w:tab/>
        </w:r>
        <w:r w:rsidR="0092488A" w:rsidRPr="007E21AD">
          <w:fldChar w:fldCharType="begin"/>
        </w:r>
        <w:r w:rsidR="0092488A" w:rsidRPr="007E21AD">
          <w:rPr>
            <w:rStyle w:val="Hyperlink"/>
          </w:rPr>
          <w:instrText xml:space="preserve"> PAGEREF _Toc256000060 \h </w:instrText>
        </w:r>
        <w:r w:rsidR="0092488A" w:rsidRPr="007E21AD">
          <w:fldChar w:fldCharType="separate"/>
        </w:r>
        <w:r w:rsidR="00CF1678" w:rsidRPr="007E21AD">
          <w:rPr>
            <w:rStyle w:val="Hyperlink"/>
            <w:noProof/>
          </w:rPr>
          <w:t>58</w:t>
        </w:r>
        <w:r w:rsidR="0092488A" w:rsidRPr="007E21AD">
          <w:fldChar w:fldCharType="end"/>
        </w:r>
      </w:hyperlink>
    </w:p>
    <w:p w:rsidR="0090450A" w:rsidRPr="007E21AD" w:rsidRDefault="005C5892">
      <w:pPr>
        <w:pStyle w:val="TOC2"/>
        <w:rPr>
          <w:noProof/>
          <w:sz w:val="22"/>
        </w:rPr>
      </w:pPr>
      <w:hyperlink w:anchor="_Toc256000061" w:history="1">
        <w:r w:rsidR="0092488A" w:rsidRPr="007E21AD">
          <w:rPr>
            <w:rStyle w:val="Hyperlink"/>
          </w:rPr>
          <w:t>7.7</w:t>
        </w:r>
        <w:r w:rsidR="0092488A" w:rsidRPr="007E21AD">
          <w:rPr>
            <w:rStyle w:val="Hyperlink"/>
            <w:noProof/>
            <w:sz w:val="22"/>
          </w:rPr>
          <w:tab/>
        </w:r>
        <w:r w:rsidR="0092488A" w:rsidRPr="007E21AD">
          <w:rPr>
            <w:rStyle w:val="Hyperlink"/>
            <w:rFonts w:eastAsia="Times New Roman"/>
            <w:lang w:eastAsia="en-US"/>
          </w:rPr>
          <w:t>Entire Agreement.</w:t>
        </w:r>
        <w:r w:rsidR="0092488A" w:rsidRPr="007E21AD">
          <w:rPr>
            <w:rStyle w:val="Hyperlink"/>
          </w:rPr>
          <w:tab/>
        </w:r>
        <w:r w:rsidR="0092488A" w:rsidRPr="007E21AD">
          <w:fldChar w:fldCharType="begin"/>
        </w:r>
        <w:r w:rsidR="0092488A" w:rsidRPr="007E21AD">
          <w:rPr>
            <w:rStyle w:val="Hyperlink"/>
          </w:rPr>
          <w:instrText xml:space="preserve"> PAGEREF _Toc256000061 \h </w:instrText>
        </w:r>
        <w:r w:rsidR="0092488A" w:rsidRPr="007E21AD">
          <w:fldChar w:fldCharType="separate"/>
        </w:r>
        <w:r w:rsidR="00CF1678" w:rsidRPr="007E21AD">
          <w:rPr>
            <w:rStyle w:val="Hyperlink"/>
            <w:noProof/>
          </w:rPr>
          <w:t>58</w:t>
        </w:r>
        <w:r w:rsidR="0092488A" w:rsidRPr="007E21AD">
          <w:fldChar w:fldCharType="end"/>
        </w:r>
      </w:hyperlink>
    </w:p>
    <w:p w:rsidR="0090450A" w:rsidRPr="007E21AD" w:rsidRDefault="005C5892">
      <w:pPr>
        <w:pStyle w:val="TOC2"/>
        <w:rPr>
          <w:noProof/>
          <w:sz w:val="22"/>
        </w:rPr>
      </w:pPr>
      <w:hyperlink w:anchor="_Toc256000062" w:history="1">
        <w:r w:rsidR="0092488A" w:rsidRPr="007E21AD">
          <w:rPr>
            <w:rStyle w:val="Hyperlink"/>
          </w:rPr>
          <w:t>7.8</w:t>
        </w:r>
        <w:r w:rsidR="0092488A" w:rsidRPr="007E21AD">
          <w:rPr>
            <w:rStyle w:val="Hyperlink"/>
            <w:noProof/>
            <w:sz w:val="22"/>
          </w:rPr>
          <w:tab/>
        </w:r>
        <w:r w:rsidR="0092488A" w:rsidRPr="007E21AD">
          <w:rPr>
            <w:rStyle w:val="Hyperlink"/>
            <w:rFonts w:eastAsia="Times New Roman"/>
            <w:lang w:eastAsia="en-US"/>
          </w:rPr>
          <w:t>Legal Advice.</w:t>
        </w:r>
        <w:r w:rsidR="0092488A" w:rsidRPr="007E21AD">
          <w:rPr>
            <w:rStyle w:val="Hyperlink"/>
          </w:rPr>
          <w:tab/>
        </w:r>
        <w:r w:rsidR="0092488A" w:rsidRPr="007E21AD">
          <w:fldChar w:fldCharType="begin"/>
        </w:r>
        <w:r w:rsidR="0092488A" w:rsidRPr="007E21AD">
          <w:rPr>
            <w:rStyle w:val="Hyperlink"/>
          </w:rPr>
          <w:instrText xml:space="preserve"> PAGEREF _Toc256000062 \h </w:instrText>
        </w:r>
        <w:r w:rsidR="0092488A" w:rsidRPr="007E21AD">
          <w:fldChar w:fldCharType="separate"/>
        </w:r>
        <w:r w:rsidR="00CF1678" w:rsidRPr="007E21AD">
          <w:rPr>
            <w:rStyle w:val="Hyperlink"/>
            <w:noProof/>
          </w:rPr>
          <w:t>58</w:t>
        </w:r>
        <w:r w:rsidR="0092488A" w:rsidRPr="007E21AD">
          <w:fldChar w:fldCharType="end"/>
        </w:r>
      </w:hyperlink>
    </w:p>
    <w:p w:rsidR="0090450A" w:rsidRPr="007E21AD" w:rsidRDefault="005C5892">
      <w:pPr>
        <w:pStyle w:val="TOC2"/>
        <w:rPr>
          <w:noProof/>
          <w:sz w:val="22"/>
        </w:rPr>
      </w:pPr>
      <w:hyperlink w:anchor="_Toc256000063" w:history="1">
        <w:r w:rsidR="0092488A" w:rsidRPr="007E21AD">
          <w:rPr>
            <w:rStyle w:val="Hyperlink"/>
          </w:rPr>
          <w:t>7.9</w:t>
        </w:r>
        <w:r w:rsidR="0092488A" w:rsidRPr="007E21AD">
          <w:rPr>
            <w:rStyle w:val="Hyperlink"/>
            <w:noProof/>
            <w:sz w:val="22"/>
          </w:rPr>
          <w:tab/>
        </w:r>
        <w:r w:rsidR="0092488A" w:rsidRPr="007E21AD">
          <w:rPr>
            <w:rStyle w:val="Hyperlink"/>
            <w:rFonts w:eastAsia="Times New Roman"/>
            <w:lang w:eastAsia="en-US"/>
          </w:rPr>
          <w:t>Time of Essence.</w:t>
        </w:r>
        <w:r w:rsidR="0092488A" w:rsidRPr="007E21AD">
          <w:rPr>
            <w:rStyle w:val="Hyperlink"/>
          </w:rPr>
          <w:tab/>
        </w:r>
        <w:r w:rsidR="0092488A" w:rsidRPr="007E21AD">
          <w:fldChar w:fldCharType="begin"/>
        </w:r>
        <w:r w:rsidR="0092488A" w:rsidRPr="007E21AD">
          <w:rPr>
            <w:rStyle w:val="Hyperlink"/>
          </w:rPr>
          <w:instrText xml:space="preserve"> PAGEREF _Toc256000063 \h </w:instrText>
        </w:r>
        <w:r w:rsidR="0092488A" w:rsidRPr="007E21AD">
          <w:fldChar w:fldCharType="separate"/>
        </w:r>
        <w:r w:rsidR="00CF1678" w:rsidRPr="007E21AD">
          <w:rPr>
            <w:rStyle w:val="Hyperlink"/>
            <w:noProof/>
          </w:rPr>
          <w:t>58</w:t>
        </w:r>
        <w:r w:rsidR="0092488A" w:rsidRPr="007E21AD">
          <w:fldChar w:fldCharType="end"/>
        </w:r>
      </w:hyperlink>
    </w:p>
    <w:p w:rsidR="0090450A" w:rsidRPr="007E21AD" w:rsidRDefault="005C5892">
      <w:pPr>
        <w:pStyle w:val="TOC2"/>
        <w:rPr>
          <w:noProof/>
          <w:sz w:val="22"/>
        </w:rPr>
      </w:pPr>
      <w:hyperlink w:anchor="_Toc256000064" w:history="1">
        <w:r w:rsidR="0092488A" w:rsidRPr="007E21AD">
          <w:rPr>
            <w:rStyle w:val="Hyperlink"/>
          </w:rPr>
          <w:t>7.10</w:t>
        </w:r>
        <w:r w:rsidR="0092488A" w:rsidRPr="007E21AD">
          <w:rPr>
            <w:rStyle w:val="Hyperlink"/>
            <w:noProof/>
            <w:sz w:val="22"/>
          </w:rPr>
          <w:tab/>
        </w:r>
        <w:r w:rsidR="0092488A" w:rsidRPr="007E21AD">
          <w:rPr>
            <w:rStyle w:val="Hyperlink"/>
            <w:rFonts w:eastAsia="Times New Roman"/>
            <w:lang w:eastAsia="en-US"/>
          </w:rPr>
          <w:t>Amendment or Waiver.</w:t>
        </w:r>
        <w:r w:rsidR="0092488A" w:rsidRPr="007E21AD">
          <w:rPr>
            <w:rStyle w:val="Hyperlink"/>
          </w:rPr>
          <w:tab/>
        </w:r>
        <w:r w:rsidR="0092488A" w:rsidRPr="007E21AD">
          <w:fldChar w:fldCharType="begin"/>
        </w:r>
        <w:r w:rsidR="0092488A" w:rsidRPr="007E21AD">
          <w:rPr>
            <w:rStyle w:val="Hyperlink"/>
          </w:rPr>
          <w:instrText xml:space="preserve"> PAGEREF _Toc256000064 \h </w:instrText>
        </w:r>
        <w:r w:rsidR="0092488A" w:rsidRPr="007E21AD">
          <w:fldChar w:fldCharType="separate"/>
        </w:r>
        <w:r w:rsidR="00CF1678" w:rsidRPr="007E21AD">
          <w:rPr>
            <w:rStyle w:val="Hyperlink"/>
            <w:noProof/>
          </w:rPr>
          <w:t>58</w:t>
        </w:r>
        <w:r w:rsidR="0092488A" w:rsidRPr="007E21AD">
          <w:fldChar w:fldCharType="end"/>
        </w:r>
      </w:hyperlink>
    </w:p>
    <w:p w:rsidR="0090450A" w:rsidRPr="007E21AD" w:rsidRDefault="005C5892">
      <w:pPr>
        <w:pStyle w:val="TOC2"/>
        <w:rPr>
          <w:noProof/>
          <w:sz w:val="22"/>
        </w:rPr>
      </w:pPr>
      <w:hyperlink w:anchor="_Toc256000065" w:history="1">
        <w:r w:rsidR="0092488A" w:rsidRPr="007E21AD">
          <w:rPr>
            <w:rStyle w:val="Hyperlink"/>
          </w:rPr>
          <w:t>7.11</w:t>
        </w:r>
        <w:r w:rsidR="0092488A" w:rsidRPr="007E21AD">
          <w:rPr>
            <w:rStyle w:val="Hyperlink"/>
            <w:noProof/>
            <w:sz w:val="22"/>
          </w:rPr>
          <w:tab/>
        </w:r>
        <w:r w:rsidR="0092488A" w:rsidRPr="007E21AD">
          <w:rPr>
            <w:rStyle w:val="Hyperlink"/>
            <w:rFonts w:eastAsia="Times New Roman"/>
            <w:lang w:eastAsia="en-US"/>
          </w:rPr>
          <w:t>Arbitration.</w:t>
        </w:r>
        <w:r w:rsidR="0092488A" w:rsidRPr="007E21AD">
          <w:rPr>
            <w:rStyle w:val="Hyperlink"/>
          </w:rPr>
          <w:tab/>
        </w:r>
        <w:r w:rsidR="0092488A" w:rsidRPr="007E21AD">
          <w:fldChar w:fldCharType="begin"/>
        </w:r>
        <w:r w:rsidR="0092488A" w:rsidRPr="007E21AD">
          <w:rPr>
            <w:rStyle w:val="Hyperlink"/>
          </w:rPr>
          <w:instrText xml:space="preserve"> PAGEREF _Toc256000065 \h </w:instrText>
        </w:r>
        <w:r w:rsidR="0092488A" w:rsidRPr="007E21AD">
          <w:fldChar w:fldCharType="separate"/>
        </w:r>
        <w:r w:rsidR="00CF1678" w:rsidRPr="007E21AD">
          <w:rPr>
            <w:rStyle w:val="Hyperlink"/>
            <w:noProof/>
          </w:rPr>
          <w:t>59</w:t>
        </w:r>
        <w:r w:rsidR="0092488A" w:rsidRPr="007E21AD">
          <w:fldChar w:fldCharType="end"/>
        </w:r>
      </w:hyperlink>
    </w:p>
    <w:p w:rsidR="0090450A" w:rsidRPr="007E21AD" w:rsidRDefault="005C5892">
      <w:pPr>
        <w:pStyle w:val="TOC2"/>
        <w:rPr>
          <w:noProof/>
          <w:sz w:val="22"/>
        </w:rPr>
      </w:pPr>
      <w:hyperlink w:anchor="_Toc256000066" w:history="1">
        <w:r w:rsidR="0092488A" w:rsidRPr="007E21AD">
          <w:rPr>
            <w:rStyle w:val="Hyperlink"/>
          </w:rPr>
          <w:t>7.12</w:t>
        </w:r>
        <w:r w:rsidR="0092488A" w:rsidRPr="007E21AD">
          <w:rPr>
            <w:rStyle w:val="Hyperlink"/>
            <w:noProof/>
            <w:sz w:val="22"/>
          </w:rPr>
          <w:tab/>
        </w:r>
        <w:r w:rsidR="0092488A" w:rsidRPr="007E21AD">
          <w:rPr>
            <w:rStyle w:val="Hyperlink"/>
            <w:rFonts w:eastAsia="Times New Roman"/>
            <w:lang w:eastAsia="en-US"/>
          </w:rPr>
          <w:t>Jurisdiction.</w:t>
        </w:r>
        <w:r w:rsidR="0092488A" w:rsidRPr="007E21AD">
          <w:rPr>
            <w:rStyle w:val="Hyperlink"/>
          </w:rPr>
          <w:tab/>
        </w:r>
        <w:r w:rsidR="0092488A" w:rsidRPr="007E21AD">
          <w:fldChar w:fldCharType="begin"/>
        </w:r>
        <w:r w:rsidR="0092488A" w:rsidRPr="007E21AD">
          <w:rPr>
            <w:rStyle w:val="Hyperlink"/>
          </w:rPr>
          <w:instrText xml:space="preserve"> PAGEREF _Toc256000066 \h </w:instrText>
        </w:r>
        <w:r w:rsidR="0092488A" w:rsidRPr="007E21AD">
          <w:fldChar w:fldCharType="separate"/>
        </w:r>
        <w:r w:rsidR="00CF1678" w:rsidRPr="007E21AD">
          <w:rPr>
            <w:rStyle w:val="Hyperlink"/>
            <w:noProof/>
          </w:rPr>
          <w:t>59</w:t>
        </w:r>
        <w:r w:rsidR="0092488A" w:rsidRPr="007E21AD">
          <w:fldChar w:fldCharType="end"/>
        </w:r>
      </w:hyperlink>
    </w:p>
    <w:p w:rsidR="0090450A" w:rsidRPr="007E21AD" w:rsidRDefault="005C5892">
      <w:pPr>
        <w:pStyle w:val="TOC2"/>
        <w:rPr>
          <w:noProof/>
          <w:sz w:val="22"/>
        </w:rPr>
      </w:pPr>
      <w:hyperlink w:anchor="_Toc256000067" w:history="1">
        <w:r w:rsidR="0092488A" w:rsidRPr="007E21AD">
          <w:rPr>
            <w:rStyle w:val="Hyperlink"/>
          </w:rPr>
          <w:t>7.13</w:t>
        </w:r>
        <w:r w:rsidR="0092488A" w:rsidRPr="007E21AD">
          <w:rPr>
            <w:rStyle w:val="Hyperlink"/>
            <w:noProof/>
            <w:sz w:val="22"/>
          </w:rPr>
          <w:tab/>
        </w:r>
        <w:r w:rsidR="0092488A" w:rsidRPr="007E21AD">
          <w:rPr>
            <w:rStyle w:val="Hyperlink"/>
            <w:rFonts w:eastAsia="Times New Roman"/>
            <w:lang w:eastAsia="en-US"/>
          </w:rPr>
          <w:t>Governing Law.</w:t>
        </w:r>
        <w:r w:rsidR="0092488A" w:rsidRPr="007E21AD">
          <w:rPr>
            <w:rStyle w:val="Hyperlink"/>
          </w:rPr>
          <w:tab/>
        </w:r>
        <w:r w:rsidR="0092488A" w:rsidRPr="007E21AD">
          <w:fldChar w:fldCharType="begin"/>
        </w:r>
        <w:r w:rsidR="0092488A" w:rsidRPr="007E21AD">
          <w:rPr>
            <w:rStyle w:val="Hyperlink"/>
          </w:rPr>
          <w:instrText xml:space="preserve"> PAGEREF _Toc256000067 \h </w:instrText>
        </w:r>
        <w:r w:rsidR="0092488A" w:rsidRPr="007E21AD">
          <w:fldChar w:fldCharType="separate"/>
        </w:r>
        <w:r w:rsidR="00CF1678" w:rsidRPr="007E21AD">
          <w:rPr>
            <w:rStyle w:val="Hyperlink"/>
            <w:noProof/>
          </w:rPr>
          <w:t>60</w:t>
        </w:r>
        <w:r w:rsidR="0092488A" w:rsidRPr="007E21AD">
          <w:fldChar w:fldCharType="end"/>
        </w:r>
      </w:hyperlink>
    </w:p>
    <w:p w:rsidR="0090450A" w:rsidRPr="007E21AD" w:rsidRDefault="005C5892">
      <w:pPr>
        <w:pStyle w:val="TOC2"/>
        <w:rPr>
          <w:noProof/>
          <w:sz w:val="22"/>
        </w:rPr>
      </w:pPr>
      <w:hyperlink w:anchor="_Toc256000068" w:history="1">
        <w:r w:rsidR="0092488A" w:rsidRPr="007E21AD">
          <w:rPr>
            <w:rStyle w:val="Hyperlink"/>
          </w:rPr>
          <w:t>7.14</w:t>
        </w:r>
        <w:r w:rsidR="0092488A" w:rsidRPr="007E21AD">
          <w:rPr>
            <w:rStyle w:val="Hyperlink"/>
            <w:noProof/>
            <w:sz w:val="22"/>
          </w:rPr>
          <w:tab/>
        </w:r>
        <w:r w:rsidR="0092488A" w:rsidRPr="007E21AD">
          <w:rPr>
            <w:rStyle w:val="Hyperlink"/>
            <w:rFonts w:eastAsia="Times New Roman"/>
            <w:lang w:eastAsia="en-US"/>
          </w:rPr>
          <w:t>Term.</w:t>
        </w:r>
        <w:r w:rsidR="0092488A" w:rsidRPr="007E21AD">
          <w:rPr>
            <w:rStyle w:val="Hyperlink"/>
          </w:rPr>
          <w:tab/>
        </w:r>
        <w:r w:rsidR="0092488A" w:rsidRPr="007E21AD">
          <w:fldChar w:fldCharType="begin"/>
        </w:r>
        <w:r w:rsidR="0092488A" w:rsidRPr="007E21AD">
          <w:rPr>
            <w:rStyle w:val="Hyperlink"/>
          </w:rPr>
          <w:instrText xml:space="preserve"> PAGEREF _Toc256000068 \h </w:instrText>
        </w:r>
        <w:r w:rsidR="0092488A" w:rsidRPr="007E21AD">
          <w:fldChar w:fldCharType="separate"/>
        </w:r>
        <w:r w:rsidR="00CF1678" w:rsidRPr="007E21AD">
          <w:rPr>
            <w:rStyle w:val="Hyperlink"/>
            <w:noProof/>
          </w:rPr>
          <w:t>60</w:t>
        </w:r>
        <w:r w:rsidR="0092488A" w:rsidRPr="007E21AD">
          <w:fldChar w:fldCharType="end"/>
        </w:r>
      </w:hyperlink>
    </w:p>
    <w:p w:rsidR="0090450A" w:rsidRPr="007E21AD" w:rsidRDefault="005C5892">
      <w:pPr>
        <w:pStyle w:val="TOC2"/>
        <w:rPr>
          <w:noProof/>
          <w:sz w:val="22"/>
        </w:rPr>
      </w:pPr>
      <w:hyperlink w:anchor="_Toc256000069" w:history="1">
        <w:r w:rsidR="0092488A" w:rsidRPr="007E21AD">
          <w:rPr>
            <w:rStyle w:val="Hyperlink"/>
          </w:rPr>
          <w:t>7.15</w:t>
        </w:r>
        <w:r w:rsidR="0092488A" w:rsidRPr="007E21AD">
          <w:rPr>
            <w:rStyle w:val="Hyperlink"/>
            <w:noProof/>
            <w:sz w:val="22"/>
          </w:rPr>
          <w:tab/>
        </w:r>
        <w:r w:rsidR="0092488A" w:rsidRPr="007E21AD">
          <w:rPr>
            <w:rStyle w:val="Hyperlink"/>
            <w:rFonts w:eastAsia="Times New Roman"/>
            <w:lang w:eastAsia="en-US"/>
          </w:rPr>
          <w:t>Notices.</w:t>
        </w:r>
        <w:r w:rsidR="0092488A" w:rsidRPr="007E21AD">
          <w:rPr>
            <w:rStyle w:val="Hyperlink"/>
          </w:rPr>
          <w:tab/>
        </w:r>
        <w:r w:rsidR="0092488A" w:rsidRPr="007E21AD">
          <w:fldChar w:fldCharType="begin"/>
        </w:r>
        <w:r w:rsidR="0092488A" w:rsidRPr="007E21AD">
          <w:rPr>
            <w:rStyle w:val="Hyperlink"/>
          </w:rPr>
          <w:instrText xml:space="preserve"> PAGEREF _Toc256000069 \h </w:instrText>
        </w:r>
        <w:r w:rsidR="0092488A" w:rsidRPr="007E21AD">
          <w:fldChar w:fldCharType="separate"/>
        </w:r>
        <w:r w:rsidR="00CF1678" w:rsidRPr="007E21AD">
          <w:rPr>
            <w:rStyle w:val="Hyperlink"/>
            <w:noProof/>
          </w:rPr>
          <w:t>61</w:t>
        </w:r>
        <w:r w:rsidR="0092488A" w:rsidRPr="007E21AD">
          <w:fldChar w:fldCharType="end"/>
        </w:r>
      </w:hyperlink>
    </w:p>
    <w:p w:rsidR="0090450A" w:rsidRPr="007E21AD" w:rsidRDefault="005C5892">
      <w:pPr>
        <w:pStyle w:val="TOC2"/>
        <w:rPr>
          <w:noProof/>
          <w:sz w:val="22"/>
        </w:rPr>
      </w:pPr>
      <w:hyperlink w:anchor="_Toc256000070" w:history="1">
        <w:r w:rsidR="0092488A" w:rsidRPr="007E21AD">
          <w:rPr>
            <w:rStyle w:val="Hyperlink"/>
          </w:rPr>
          <w:t>7.16</w:t>
        </w:r>
        <w:r w:rsidR="0092488A" w:rsidRPr="007E21AD">
          <w:rPr>
            <w:rStyle w:val="Hyperlink"/>
            <w:noProof/>
            <w:sz w:val="22"/>
          </w:rPr>
          <w:tab/>
        </w:r>
        <w:r w:rsidR="0092488A" w:rsidRPr="007E21AD">
          <w:rPr>
            <w:rStyle w:val="Hyperlink"/>
            <w:rFonts w:eastAsia="Times New Roman"/>
            <w:lang w:eastAsia="en-US"/>
          </w:rPr>
          <w:t>Enurement and Assignment.</w:t>
        </w:r>
        <w:r w:rsidR="0092488A" w:rsidRPr="007E21AD">
          <w:rPr>
            <w:rStyle w:val="Hyperlink"/>
          </w:rPr>
          <w:tab/>
        </w:r>
        <w:r w:rsidR="0092488A" w:rsidRPr="007E21AD">
          <w:fldChar w:fldCharType="begin"/>
        </w:r>
        <w:r w:rsidR="0092488A" w:rsidRPr="007E21AD">
          <w:rPr>
            <w:rStyle w:val="Hyperlink"/>
          </w:rPr>
          <w:instrText xml:space="preserve"> PAGEREF _Toc256000070 \h </w:instrText>
        </w:r>
        <w:r w:rsidR="0092488A" w:rsidRPr="007E21AD">
          <w:fldChar w:fldCharType="separate"/>
        </w:r>
        <w:r w:rsidR="00CF1678" w:rsidRPr="007E21AD">
          <w:rPr>
            <w:rStyle w:val="Hyperlink"/>
            <w:noProof/>
          </w:rPr>
          <w:t>63</w:t>
        </w:r>
        <w:r w:rsidR="0092488A" w:rsidRPr="007E21AD">
          <w:fldChar w:fldCharType="end"/>
        </w:r>
      </w:hyperlink>
    </w:p>
    <w:p w:rsidR="0090450A" w:rsidRPr="007E21AD" w:rsidRDefault="005C5892">
      <w:pPr>
        <w:pStyle w:val="TOC2"/>
        <w:rPr>
          <w:noProof/>
          <w:sz w:val="22"/>
        </w:rPr>
      </w:pPr>
      <w:hyperlink w:anchor="_Toc256000071" w:history="1">
        <w:r w:rsidR="0092488A" w:rsidRPr="007E21AD">
          <w:rPr>
            <w:rStyle w:val="Hyperlink"/>
          </w:rPr>
          <w:t>7.17</w:t>
        </w:r>
        <w:r w:rsidR="0092488A" w:rsidRPr="007E21AD">
          <w:rPr>
            <w:rStyle w:val="Hyperlink"/>
            <w:noProof/>
            <w:sz w:val="22"/>
          </w:rPr>
          <w:tab/>
        </w:r>
        <w:r w:rsidR="0092488A" w:rsidRPr="007E21AD">
          <w:rPr>
            <w:rStyle w:val="Hyperlink"/>
            <w:rFonts w:eastAsia="Times New Roman"/>
            <w:lang w:eastAsia="en-US"/>
          </w:rPr>
          <w:t>Further Assurances.</w:t>
        </w:r>
        <w:r w:rsidR="0092488A" w:rsidRPr="007E21AD">
          <w:rPr>
            <w:rStyle w:val="Hyperlink"/>
          </w:rPr>
          <w:tab/>
        </w:r>
        <w:r w:rsidR="0092488A" w:rsidRPr="007E21AD">
          <w:fldChar w:fldCharType="begin"/>
        </w:r>
        <w:r w:rsidR="0092488A" w:rsidRPr="007E21AD">
          <w:rPr>
            <w:rStyle w:val="Hyperlink"/>
          </w:rPr>
          <w:instrText xml:space="preserve"> PAGEREF _Toc256000071 \h </w:instrText>
        </w:r>
        <w:r w:rsidR="0092488A" w:rsidRPr="007E21AD">
          <w:fldChar w:fldCharType="separate"/>
        </w:r>
        <w:r w:rsidR="00CF1678" w:rsidRPr="007E21AD">
          <w:rPr>
            <w:rStyle w:val="Hyperlink"/>
            <w:noProof/>
          </w:rPr>
          <w:t>63</w:t>
        </w:r>
        <w:r w:rsidR="0092488A" w:rsidRPr="007E21AD">
          <w:fldChar w:fldCharType="end"/>
        </w:r>
      </w:hyperlink>
    </w:p>
    <w:p w:rsidR="0090450A" w:rsidRPr="007E21AD" w:rsidRDefault="005C5892">
      <w:pPr>
        <w:pStyle w:val="TOC2"/>
        <w:rPr>
          <w:noProof/>
          <w:sz w:val="22"/>
        </w:rPr>
      </w:pPr>
      <w:hyperlink w:anchor="_Toc256000072" w:history="1">
        <w:r w:rsidR="0092488A" w:rsidRPr="007E21AD">
          <w:rPr>
            <w:rStyle w:val="Hyperlink"/>
          </w:rPr>
          <w:t>7.18</w:t>
        </w:r>
        <w:r w:rsidR="0092488A" w:rsidRPr="007E21AD">
          <w:rPr>
            <w:rStyle w:val="Hyperlink"/>
            <w:noProof/>
            <w:sz w:val="22"/>
          </w:rPr>
          <w:tab/>
        </w:r>
        <w:r w:rsidR="0092488A" w:rsidRPr="007E21AD">
          <w:rPr>
            <w:rStyle w:val="Hyperlink"/>
            <w:rFonts w:eastAsia="Times New Roman"/>
            <w:lang w:eastAsia="en-US"/>
          </w:rPr>
          <w:t>Severability.</w:t>
        </w:r>
        <w:r w:rsidR="0092488A" w:rsidRPr="007E21AD">
          <w:rPr>
            <w:rStyle w:val="Hyperlink"/>
          </w:rPr>
          <w:tab/>
        </w:r>
        <w:r w:rsidR="0092488A" w:rsidRPr="007E21AD">
          <w:fldChar w:fldCharType="begin"/>
        </w:r>
        <w:r w:rsidR="0092488A" w:rsidRPr="007E21AD">
          <w:rPr>
            <w:rStyle w:val="Hyperlink"/>
          </w:rPr>
          <w:instrText xml:space="preserve"> PAGEREF _Toc256000072 \h </w:instrText>
        </w:r>
        <w:r w:rsidR="0092488A" w:rsidRPr="007E21AD">
          <w:fldChar w:fldCharType="separate"/>
        </w:r>
        <w:r w:rsidR="00CF1678" w:rsidRPr="007E21AD">
          <w:rPr>
            <w:rStyle w:val="Hyperlink"/>
            <w:noProof/>
          </w:rPr>
          <w:t>63</w:t>
        </w:r>
        <w:r w:rsidR="0092488A" w:rsidRPr="007E21AD">
          <w:fldChar w:fldCharType="end"/>
        </w:r>
      </w:hyperlink>
    </w:p>
    <w:p w:rsidR="0090450A" w:rsidRPr="007E21AD" w:rsidRDefault="005C5892">
      <w:pPr>
        <w:pStyle w:val="TOC2"/>
        <w:rPr>
          <w:noProof/>
          <w:sz w:val="22"/>
        </w:rPr>
      </w:pPr>
      <w:hyperlink w:anchor="_Toc256000073" w:history="1">
        <w:r w:rsidR="0092488A" w:rsidRPr="007E21AD">
          <w:rPr>
            <w:rStyle w:val="Hyperlink"/>
          </w:rPr>
          <w:t>7.19</w:t>
        </w:r>
        <w:r w:rsidR="0092488A" w:rsidRPr="007E21AD">
          <w:rPr>
            <w:rStyle w:val="Hyperlink"/>
            <w:noProof/>
            <w:sz w:val="22"/>
          </w:rPr>
          <w:tab/>
        </w:r>
        <w:r w:rsidR="0092488A" w:rsidRPr="007E21AD">
          <w:rPr>
            <w:rStyle w:val="Hyperlink"/>
            <w:rFonts w:eastAsia="Times New Roman"/>
            <w:lang w:eastAsia="en-US"/>
          </w:rPr>
          <w:t>Counterparts.</w:t>
        </w:r>
        <w:r w:rsidR="0092488A" w:rsidRPr="007E21AD">
          <w:rPr>
            <w:rStyle w:val="Hyperlink"/>
          </w:rPr>
          <w:tab/>
        </w:r>
        <w:r w:rsidR="0092488A" w:rsidRPr="007E21AD">
          <w:fldChar w:fldCharType="begin"/>
        </w:r>
        <w:r w:rsidR="0092488A" w:rsidRPr="007E21AD">
          <w:rPr>
            <w:rStyle w:val="Hyperlink"/>
          </w:rPr>
          <w:instrText xml:space="preserve"> PAGEREF _Toc256000073 \h </w:instrText>
        </w:r>
        <w:r w:rsidR="0092488A" w:rsidRPr="007E21AD">
          <w:fldChar w:fldCharType="separate"/>
        </w:r>
        <w:r w:rsidR="00CF1678" w:rsidRPr="007E21AD">
          <w:rPr>
            <w:rStyle w:val="Hyperlink"/>
            <w:noProof/>
          </w:rPr>
          <w:t>63</w:t>
        </w:r>
        <w:r w:rsidR="0092488A" w:rsidRPr="007E21AD">
          <w:fldChar w:fldCharType="end"/>
        </w:r>
      </w:hyperlink>
    </w:p>
    <w:p w:rsidR="0090450A" w:rsidRPr="007E21AD" w:rsidRDefault="005C5892">
      <w:pPr>
        <w:pStyle w:val="TOC2"/>
        <w:rPr>
          <w:noProof/>
          <w:sz w:val="22"/>
        </w:rPr>
      </w:pPr>
      <w:hyperlink w:anchor="_Toc256000074" w:history="1">
        <w:r w:rsidR="0092488A" w:rsidRPr="007E21AD">
          <w:rPr>
            <w:rStyle w:val="Hyperlink"/>
          </w:rPr>
          <w:t>7.20</w:t>
        </w:r>
        <w:r w:rsidR="0092488A" w:rsidRPr="007E21AD">
          <w:rPr>
            <w:rStyle w:val="Hyperlink"/>
            <w:noProof/>
            <w:sz w:val="22"/>
          </w:rPr>
          <w:tab/>
        </w:r>
        <w:r w:rsidR="0092488A" w:rsidRPr="007E21AD">
          <w:rPr>
            <w:rStyle w:val="Hyperlink"/>
            <w:rFonts w:eastAsia="Times New Roman"/>
            <w:lang w:eastAsia="en-US"/>
          </w:rPr>
          <w:t>Language.</w:t>
        </w:r>
        <w:r w:rsidR="0092488A" w:rsidRPr="007E21AD">
          <w:rPr>
            <w:rStyle w:val="Hyperlink"/>
          </w:rPr>
          <w:tab/>
        </w:r>
        <w:r w:rsidR="0092488A" w:rsidRPr="007E21AD">
          <w:fldChar w:fldCharType="begin"/>
        </w:r>
        <w:r w:rsidR="0092488A" w:rsidRPr="007E21AD">
          <w:rPr>
            <w:rStyle w:val="Hyperlink"/>
          </w:rPr>
          <w:instrText xml:space="preserve"> PAGEREF _Toc256000074 \h </w:instrText>
        </w:r>
        <w:r w:rsidR="0092488A" w:rsidRPr="007E21AD">
          <w:fldChar w:fldCharType="separate"/>
        </w:r>
        <w:r w:rsidR="00CF1678" w:rsidRPr="007E21AD">
          <w:rPr>
            <w:rStyle w:val="Hyperlink"/>
            <w:noProof/>
          </w:rPr>
          <w:t>63</w:t>
        </w:r>
        <w:r w:rsidR="0092488A" w:rsidRPr="007E21AD">
          <w:fldChar w:fldCharType="end"/>
        </w:r>
      </w:hyperlink>
    </w:p>
    <w:p w:rsidR="0090450A" w:rsidRPr="007E21AD" w:rsidRDefault="005C5892">
      <w:pPr>
        <w:pStyle w:val="TOC3"/>
        <w:rPr>
          <w:noProof/>
          <w:sz w:val="22"/>
        </w:rPr>
      </w:pPr>
      <w:hyperlink w:anchor="_Toc256000075" w:history="1">
        <w:r w:rsidR="0092488A" w:rsidRPr="007E21AD">
          <w:rPr>
            <w:rStyle w:val="Hyperlink"/>
          </w:rPr>
          <w:t>Schedule A shareholders</w:t>
        </w:r>
      </w:hyperlink>
    </w:p>
    <w:p w:rsidR="0090450A" w:rsidRPr="007E21AD" w:rsidRDefault="005C5892">
      <w:pPr>
        <w:pStyle w:val="TOC3"/>
        <w:rPr>
          <w:noProof/>
          <w:sz w:val="22"/>
        </w:rPr>
      </w:pPr>
      <w:hyperlink w:anchor="_Toc256000076" w:history="1"/>
    </w:p>
    <w:p w:rsidR="0090450A" w:rsidRPr="007E21AD" w:rsidRDefault="005C5892">
      <w:pPr>
        <w:pStyle w:val="TOC3"/>
        <w:rPr>
          <w:noProof/>
          <w:sz w:val="22"/>
        </w:rPr>
      </w:pPr>
      <w:hyperlink w:anchor="_Toc256000077" w:history="1">
        <w:r w:rsidR="0092488A" w:rsidRPr="007E21AD">
          <w:rPr>
            <w:rStyle w:val="Hyperlink"/>
          </w:rPr>
          <w:t>Schedule B FORM OF COUNTERPART AND ACKNOWLEDGEMENT</w:t>
        </w:r>
      </w:hyperlink>
    </w:p>
    <w:p w:rsidR="0090450A" w:rsidRPr="007E21AD" w:rsidRDefault="005C5892">
      <w:pPr>
        <w:pStyle w:val="TOC3"/>
        <w:rPr>
          <w:noProof/>
          <w:sz w:val="22"/>
        </w:rPr>
      </w:pPr>
      <w:hyperlink w:anchor="_Toc256000078" w:history="1"/>
    </w:p>
    <w:p w:rsidR="0090450A" w:rsidRPr="007E21AD" w:rsidRDefault="005C5892">
      <w:pPr>
        <w:pStyle w:val="TOC3"/>
        <w:rPr>
          <w:noProof/>
          <w:sz w:val="22"/>
        </w:rPr>
      </w:pPr>
      <w:hyperlink w:anchor="_Toc256000079" w:history="1">
        <w:r w:rsidR="0092488A" w:rsidRPr="007E21AD">
          <w:rPr>
            <w:rStyle w:val="Hyperlink"/>
          </w:rPr>
          <w:t>Schedule C Registration Rights (U.S. and Canada)</w:t>
        </w:r>
      </w:hyperlink>
    </w:p>
    <w:p w:rsidR="0090450A" w:rsidRPr="007E21AD" w:rsidRDefault="0092488A" w:rsidP="005C5892">
      <w:pPr>
        <w:rPr>
          <w:b/>
          <w:caps/>
        </w:rPr>
      </w:pPr>
      <w:r w:rsidRPr="007E21AD">
        <w:rPr>
          <w:b/>
          <w:caps/>
        </w:rPr>
        <w:fldChar w:fldCharType="end"/>
      </w:r>
    </w:p>
    <w:p w:rsidR="005C5892" w:rsidRPr="007E21AD" w:rsidRDefault="005C5892" w:rsidP="005C5892"/>
    <w:p w:rsidR="005C5892" w:rsidRPr="007E21AD" w:rsidRDefault="005C5892" w:rsidP="005C5892">
      <w:pPr>
        <w:rPr>
          <w:rStyle w:val="Strong"/>
          <w:rFonts w:eastAsia="Times New Roman" w:cs="Times New Roman"/>
          <w:b w:val="0"/>
          <w:caps/>
          <w:szCs w:val="24"/>
        </w:rPr>
        <w:sectPr w:rsidR="005C5892" w:rsidRPr="007E21AD" w:rsidSect="005C5892">
          <w:headerReference w:type="default" r:id="rId14"/>
          <w:footerReference w:type="default" r:id="rId15"/>
          <w:headerReference w:type="first" r:id="rId16"/>
          <w:footerReference w:type="first" r:id="rId17"/>
          <w:pgSz w:w="12240" w:h="15840" w:code="1"/>
          <w:pgMar w:top="1440" w:right="1440" w:bottom="1440" w:left="1440" w:header="720" w:footer="720" w:gutter="0"/>
          <w:pgNumType w:fmt="lowerRoman" w:start="1"/>
          <w:cols w:space="720"/>
          <w:titlePg/>
          <w:docGrid w:linePitch="360"/>
        </w:sectPr>
      </w:pPr>
    </w:p>
    <w:p w:rsidR="005C5892" w:rsidRPr="007E21AD" w:rsidRDefault="0092488A">
      <w:pPr>
        <w:pStyle w:val="TitleUC1"/>
        <w:rPr>
          <w:rStyle w:val="Strong"/>
          <w:b/>
          <w:bCs w:val="0"/>
        </w:rPr>
      </w:pPr>
      <w:bookmarkStart w:id="22" w:name="_9kMIH5YVt4668AEiYlmvv2BG"/>
      <w:r w:rsidRPr="007E21AD">
        <w:rPr>
          <w:rStyle w:val="Strong"/>
          <w:rFonts w:eastAsia="Times New Roman" w:cs="Times New Roman"/>
          <w:b/>
          <w:caps w:val="0"/>
          <w:szCs w:val="24"/>
        </w:rPr>
        <w:lastRenderedPageBreak/>
        <w:t>[UNANIMOUS</w:t>
      </w:r>
      <w:bookmarkEnd w:id="22"/>
      <w:r w:rsidRPr="007E21AD">
        <w:rPr>
          <w:rStyle w:val="Strong"/>
          <w:rFonts w:eastAsia="Times New Roman" w:cs="Times New Roman"/>
          <w:b/>
          <w:caps w:val="0"/>
          <w:szCs w:val="24"/>
        </w:rPr>
        <w:t xml:space="preserve">] SHAREHOLDER AGREEMENT dated </w:t>
      </w:r>
      <w:r w:rsidRPr="007E21AD">
        <w:t>[</w:t>
      </w:r>
      <w:r w:rsidRPr="007E21AD">
        <w:rPr>
          <w:rFonts w:cstheme="minorHAnsi"/>
        </w:rPr>
        <w:t>●</w:t>
      </w:r>
      <w:r w:rsidRPr="007E21AD">
        <w:t>]</w:t>
      </w:r>
    </w:p>
    <w:p w:rsidR="005C5892" w:rsidRPr="007E21AD" w:rsidRDefault="0092488A">
      <w:pPr>
        <w:pStyle w:val="TitleUC1"/>
        <w:rPr>
          <w:rStyle w:val="Strong"/>
          <w:b/>
          <w:bCs w:val="0"/>
        </w:rPr>
      </w:pPr>
      <w:r w:rsidRPr="007E21AD">
        <w:rPr>
          <w:rStyle w:val="Strong"/>
          <w:rFonts w:eastAsia="Times New Roman" w:cs="Times New Roman"/>
          <w:b/>
          <w:caps w:val="0"/>
          <w:szCs w:val="24"/>
        </w:rPr>
        <w:t>BETWEEN:</w:t>
      </w:r>
    </w:p>
    <w:p w:rsidR="005C5892" w:rsidRPr="007E21AD" w:rsidRDefault="0092488A">
      <w:pPr>
        <w:pStyle w:val="TitleLCBold"/>
        <w:jc w:val="center"/>
        <w:rPr>
          <w:rStyle w:val="Strong"/>
          <w:b/>
          <w:bCs w:val="0"/>
        </w:rPr>
      </w:pPr>
      <w:r w:rsidRPr="007E21AD">
        <w:rPr>
          <w:rFonts w:eastAsia="Times New Roman"/>
        </w:rPr>
        <w:t>[●]</w:t>
      </w:r>
    </w:p>
    <w:p w:rsidR="005C5892" w:rsidRPr="007E21AD" w:rsidRDefault="0092488A">
      <w:pPr>
        <w:pStyle w:val="TitleLCBold"/>
        <w:jc w:val="center"/>
        <w:rPr>
          <w:rStyle w:val="Strong"/>
          <w:b/>
          <w:bCs w:val="0"/>
        </w:rPr>
      </w:pPr>
      <w:r w:rsidRPr="007E21AD">
        <w:rPr>
          <w:rStyle w:val="Strong"/>
          <w:rFonts w:eastAsia="Times New Roman" w:cs="Times New Roman"/>
          <w:b/>
          <w:szCs w:val="24"/>
        </w:rPr>
        <w:t>As the Corporation</w:t>
      </w:r>
    </w:p>
    <w:p w:rsidR="005C5892" w:rsidRPr="007E21AD" w:rsidRDefault="0092488A">
      <w:pPr>
        <w:pStyle w:val="TitleLCBold"/>
        <w:jc w:val="center"/>
        <w:rPr>
          <w:rStyle w:val="Strong"/>
          <w:b/>
          <w:bCs w:val="0"/>
        </w:rPr>
      </w:pPr>
      <w:r w:rsidRPr="007E21AD">
        <w:rPr>
          <w:rStyle w:val="Strong"/>
          <w:rFonts w:eastAsia="Times New Roman" w:cs="Times New Roman"/>
          <w:b/>
          <w:szCs w:val="24"/>
        </w:rPr>
        <w:t>- and -</w:t>
      </w:r>
    </w:p>
    <w:p w:rsidR="005C5892" w:rsidRPr="007E21AD" w:rsidRDefault="0092488A">
      <w:pPr>
        <w:pStyle w:val="TitleLCBold"/>
        <w:jc w:val="center"/>
      </w:pPr>
      <w:r w:rsidRPr="007E21AD">
        <w:t xml:space="preserve">Each shareholder of the Corporation listed in </w:t>
      </w:r>
      <w:r w:rsidRPr="007E21AD">
        <w:fldChar w:fldCharType="begin"/>
      </w:r>
      <w:r w:rsidRPr="007E21AD">
        <w:instrText xml:space="preserve">  REF _Ref512503842 \r \h \* MERGEFORMAT </w:instrText>
      </w:r>
      <w:r w:rsidRPr="007E21AD">
        <w:fldChar w:fldCharType="separate"/>
      </w:r>
      <w:r w:rsidR="00CF1678" w:rsidRPr="007E21AD">
        <w:t>Schedule A</w:t>
      </w:r>
      <w:r w:rsidRPr="007E21AD">
        <w:fldChar w:fldCharType="end"/>
      </w:r>
      <w:r w:rsidRPr="007E21AD">
        <w:t xml:space="preserve">, as modified from time to time in accordance with this Agreement, and any Person who becomes a party to this Agreement by signing an acknowledgement in the form of </w:t>
      </w:r>
      <w:r w:rsidRPr="007E21AD">
        <w:fldChar w:fldCharType="begin"/>
      </w:r>
      <w:r w:rsidRPr="007E21AD">
        <w:instrText xml:space="preserve">  REF _Ref512503844 \r \h \* MERGEFORMAT </w:instrText>
      </w:r>
      <w:r w:rsidRPr="007E21AD">
        <w:fldChar w:fldCharType="separate"/>
      </w:r>
      <w:r w:rsidR="00CF1678" w:rsidRPr="007E21AD">
        <w:t>Schedule B</w:t>
      </w:r>
      <w:r w:rsidRPr="007E21AD">
        <w:fldChar w:fldCharType="end"/>
      </w:r>
      <w:r w:rsidRPr="007E21AD">
        <w:t xml:space="preserve"> or in another form as may be agreed by the Corporation</w:t>
      </w:r>
    </w:p>
    <w:p w:rsidR="005C5892" w:rsidRPr="007E21AD" w:rsidRDefault="0092488A" w:rsidP="005C5892">
      <w:pPr>
        <w:pStyle w:val="TitleLCBold"/>
        <w:jc w:val="center"/>
        <w:rPr>
          <w:rStyle w:val="Strong"/>
          <w:b/>
          <w:bCs w:val="0"/>
        </w:rPr>
      </w:pPr>
      <w:r w:rsidRPr="007E21AD">
        <w:rPr>
          <w:rStyle w:val="Strong"/>
          <w:rFonts w:eastAsia="Times New Roman" w:cs="Times New Roman"/>
          <w:b/>
          <w:szCs w:val="24"/>
        </w:rPr>
        <w:t>As Shareholders</w:t>
      </w:r>
    </w:p>
    <w:p w:rsidR="005C5892" w:rsidRPr="007E21AD" w:rsidRDefault="0092488A" w:rsidP="005C5892">
      <w:pPr>
        <w:pStyle w:val="TitleLCBold"/>
        <w:jc w:val="center"/>
        <w:rPr>
          <w:rStyle w:val="Strong"/>
          <w:b/>
          <w:bCs w:val="0"/>
        </w:rPr>
      </w:pPr>
      <w:r w:rsidRPr="007E21AD">
        <w:rPr>
          <w:rStyle w:val="Strong"/>
          <w:rFonts w:eastAsia="Times New Roman" w:cs="Times New Roman"/>
          <w:b/>
          <w:szCs w:val="24"/>
        </w:rPr>
        <w:t>- and -</w:t>
      </w:r>
    </w:p>
    <w:p w:rsidR="005C5892" w:rsidRPr="007E21AD" w:rsidRDefault="0092488A" w:rsidP="005C5892">
      <w:pPr>
        <w:pStyle w:val="TitleLCBold"/>
        <w:jc w:val="center"/>
        <w:rPr>
          <w:rStyle w:val="Strong"/>
          <w:bCs w:val="0"/>
        </w:rPr>
      </w:pPr>
      <w:r w:rsidRPr="007E21AD">
        <w:t>Each Person who Controls a Shareholder and becomes a party to this Agreement</w:t>
      </w:r>
    </w:p>
    <w:p w:rsidR="005C5892" w:rsidRPr="007E21AD" w:rsidRDefault="0092488A" w:rsidP="005C5892">
      <w:pPr>
        <w:jc w:val="center"/>
        <w:rPr>
          <w:rStyle w:val="Strong"/>
          <w:b w:val="0"/>
          <w:bCs w:val="0"/>
        </w:rPr>
      </w:pPr>
      <w:r w:rsidRPr="007E21AD">
        <w:rPr>
          <w:rStyle w:val="Strong"/>
          <w:rFonts w:eastAsia="Times New Roman" w:cs="Times New Roman"/>
          <w:szCs w:val="24"/>
        </w:rPr>
        <w:t>As Principal</w:t>
      </w:r>
    </w:p>
    <w:p w:rsidR="005C5892" w:rsidRPr="007E21AD" w:rsidRDefault="0092488A">
      <w:pPr>
        <w:pStyle w:val="Commentary"/>
      </w:pPr>
      <w:r w:rsidRPr="007E21AD">
        <w:rPr>
          <w:rFonts w:eastAsia="Times New Roman"/>
        </w:rPr>
        <w:t>Commentary 1:</w:t>
      </w:r>
      <w:r w:rsidRPr="007E21AD">
        <w:rPr>
          <w:rFonts w:eastAsia="Times New Roman"/>
        </w:rPr>
        <w:tab/>
        <w:t xml:space="preserve"> </w:t>
      </w:r>
      <w:r w:rsidRPr="007E21AD">
        <w:rPr>
          <w:rStyle w:val="StrongUnderline"/>
          <w:b/>
        </w:rPr>
        <w:t>Unanimous Shareholder Agreement</w:t>
      </w:r>
      <w:r w:rsidRPr="007E21AD">
        <w:rPr>
          <w:rFonts w:eastAsia="Times New Roman"/>
        </w:rPr>
        <w:t xml:space="preserve"> – </w:t>
      </w:r>
      <w:bookmarkStart w:id="23" w:name="_9kR3WTr2664AGP6lmvw"/>
      <w:r w:rsidRPr="007E21AD">
        <w:rPr>
          <w:rFonts w:eastAsia="Times New Roman"/>
        </w:rPr>
        <w:t>Delete</w:t>
      </w:r>
      <w:bookmarkEnd w:id="23"/>
      <w:r w:rsidRPr="007E21AD">
        <w:rPr>
          <w:rFonts w:eastAsia="Times New Roman"/>
        </w:rPr>
        <w:t xml:space="preserve"> “</w:t>
      </w:r>
      <w:bookmarkStart w:id="24" w:name="_9kR3WTr24468CgWjktt09E"/>
      <w:r w:rsidRPr="007E21AD">
        <w:rPr>
          <w:rFonts w:eastAsia="Times New Roman"/>
        </w:rPr>
        <w:t>Unanimous</w:t>
      </w:r>
      <w:bookmarkEnd w:id="24"/>
      <w:r w:rsidRPr="007E21AD">
        <w:rPr>
          <w:rFonts w:eastAsia="Times New Roman"/>
        </w:rPr>
        <w:t>” from both the title page and the heading, delete Section </w:t>
      </w:r>
      <w:r w:rsidRPr="007E21AD">
        <w:rPr>
          <w:rFonts w:eastAsia="Times New Roman"/>
        </w:rPr>
        <w:fldChar w:fldCharType="begin"/>
      </w:r>
      <w:r w:rsidRPr="007E21AD">
        <w:rPr>
          <w:rFonts w:eastAsia="Times New Roman"/>
        </w:rPr>
        <w:instrText xml:space="preserve"> REF _Ref302029371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1.8</w:t>
      </w:r>
      <w:r w:rsidRPr="007E21AD">
        <w:rPr>
          <w:rFonts w:eastAsia="Times New Roman"/>
        </w:rPr>
        <w:fldChar w:fldCharType="end"/>
      </w:r>
      <w:r w:rsidRPr="007E21AD">
        <w:rPr>
          <w:rFonts w:eastAsia="Times New Roman"/>
        </w:rPr>
        <w:t xml:space="preserve"> and perform a search and delete for the word “</w:t>
      </w:r>
      <w:bookmarkStart w:id="25" w:name="_9kR3WTr23369C52jktt09E"/>
      <w:r w:rsidRPr="007E21AD">
        <w:rPr>
          <w:rFonts w:eastAsia="Times New Roman"/>
        </w:rPr>
        <w:t>unanimous</w:t>
      </w:r>
      <w:bookmarkEnd w:id="25"/>
      <w:r w:rsidRPr="007E21AD">
        <w:rPr>
          <w:rFonts w:eastAsia="Times New Roman"/>
        </w:rPr>
        <w:t xml:space="preserve">”, if your </w:t>
      </w:r>
      <w:bookmarkStart w:id="26" w:name="_9kMIH5YVt4668AGQ7vuirsuA"/>
      <w:r w:rsidRPr="007E21AD">
        <w:rPr>
          <w:rFonts w:eastAsia="Times New Roman"/>
        </w:rPr>
        <w:t>agreement</w:t>
      </w:r>
      <w:bookmarkEnd w:id="26"/>
      <w:r w:rsidRPr="007E21AD">
        <w:rPr>
          <w:rFonts w:eastAsia="Times New Roman"/>
        </w:rPr>
        <w:t xml:space="preserve"> is not a “</w:t>
      </w:r>
      <w:bookmarkStart w:id="27" w:name="_9kR3WTr23369D62jktt09ED3mx2t49zt85vDC09"/>
      <w:r w:rsidRPr="007E21AD">
        <w:rPr>
          <w:rFonts w:eastAsia="Times New Roman"/>
        </w:rPr>
        <w:t>unanimous shareholder agreement</w:t>
      </w:r>
      <w:bookmarkEnd w:id="27"/>
      <w:r w:rsidRPr="007E21AD">
        <w:rPr>
          <w:rFonts w:eastAsia="Times New Roman"/>
        </w:rPr>
        <w:t xml:space="preserve">” within the meaning of the Act. Under the Act, to be a </w:t>
      </w:r>
      <w:bookmarkStart w:id="28" w:name="_9kMJI5YVt4668AEiYlmvv2BG"/>
      <w:r w:rsidRPr="007E21AD">
        <w:rPr>
          <w:rFonts w:eastAsia="Times New Roman"/>
        </w:rPr>
        <w:t>unanimous</w:t>
      </w:r>
      <w:bookmarkEnd w:id="28"/>
      <w:r w:rsidRPr="007E21AD">
        <w:rPr>
          <w:rFonts w:eastAsia="Times New Roman"/>
        </w:rPr>
        <w:t xml:space="preserve"> </w:t>
      </w:r>
      <w:bookmarkStart w:id="29" w:name="_9kMPO5YVt4668AFhQfqvmx2sm1"/>
      <w:r w:rsidRPr="007E21AD">
        <w:rPr>
          <w:rFonts w:eastAsia="Times New Roman"/>
        </w:rPr>
        <w:t>shareholder</w:t>
      </w:r>
      <w:bookmarkEnd w:id="29"/>
      <w:r w:rsidRPr="007E21AD">
        <w:rPr>
          <w:rFonts w:eastAsia="Times New Roman"/>
        </w:rPr>
        <w:t xml:space="preserve"> </w:t>
      </w:r>
      <w:bookmarkStart w:id="30" w:name="_9kMJI5YVt4668AGQ7vuirsuA"/>
      <w:r w:rsidRPr="007E21AD">
        <w:rPr>
          <w:rFonts w:eastAsia="Times New Roman"/>
        </w:rPr>
        <w:t>agreement</w:t>
      </w:r>
      <w:bookmarkEnd w:id="30"/>
      <w:r w:rsidRPr="007E21AD">
        <w:rPr>
          <w:rFonts w:eastAsia="Times New Roman"/>
        </w:rPr>
        <w:t xml:space="preserve">, all the </w:t>
      </w:r>
      <w:bookmarkStart w:id="31" w:name="_9kMHzG6ZWu5779BGiRgrwny3tn2"/>
      <w:r w:rsidRPr="007E21AD">
        <w:rPr>
          <w:rFonts w:eastAsia="Times New Roman"/>
        </w:rPr>
        <w:t>shareholders</w:t>
      </w:r>
      <w:bookmarkEnd w:id="31"/>
      <w:r w:rsidRPr="007E21AD">
        <w:rPr>
          <w:rFonts w:eastAsia="Times New Roman"/>
        </w:rPr>
        <w:t xml:space="preserve"> of the Corporation must be </w:t>
      </w:r>
      <w:bookmarkStart w:id="32" w:name="_9kMHG5YVt4668BGeGp9H"/>
      <w:r w:rsidRPr="007E21AD">
        <w:rPr>
          <w:rFonts w:eastAsia="Times New Roman"/>
        </w:rPr>
        <w:t>parties</w:t>
      </w:r>
      <w:bookmarkEnd w:id="32"/>
      <w:r w:rsidRPr="007E21AD">
        <w:rPr>
          <w:rFonts w:eastAsia="Times New Roman"/>
        </w:rPr>
        <w:t xml:space="preserve"> to the </w:t>
      </w:r>
      <w:bookmarkStart w:id="33" w:name="_9kMKJ5YVt4668AGQ7vuirsuA"/>
      <w:r w:rsidRPr="007E21AD">
        <w:rPr>
          <w:rFonts w:eastAsia="Times New Roman"/>
        </w:rPr>
        <w:t>agreement</w:t>
      </w:r>
      <w:bookmarkEnd w:id="33"/>
      <w:r w:rsidRPr="007E21AD">
        <w:rPr>
          <w:rFonts w:eastAsia="Times New Roman"/>
        </w:rPr>
        <w:t xml:space="preserve"> and the </w:t>
      </w:r>
      <w:bookmarkStart w:id="34" w:name="_9kMLK5YVt4668AGQ7vuirsuA"/>
      <w:r w:rsidRPr="007E21AD">
        <w:rPr>
          <w:rFonts w:eastAsia="Times New Roman"/>
        </w:rPr>
        <w:t>agreement</w:t>
      </w:r>
      <w:bookmarkEnd w:id="34"/>
      <w:r w:rsidRPr="007E21AD">
        <w:rPr>
          <w:rFonts w:eastAsia="Times New Roman"/>
        </w:rPr>
        <w:t xml:space="preserve"> must restrict the powers of the directors to manage or supervise the management of the business and affairs of the Corporation. A </w:t>
      </w:r>
      <w:bookmarkStart w:id="35" w:name="_9kMKJ5YVt4668AEiYlmvv2BG"/>
      <w:r w:rsidRPr="007E21AD">
        <w:rPr>
          <w:rFonts w:eastAsia="Times New Roman"/>
        </w:rPr>
        <w:t>unanimous</w:t>
      </w:r>
      <w:bookmarkEnd w:id="35"/>
      <w:r w:rsidRPr="007E21AD">
        <w:rPr>
          <w:rFonts w:eastAsia="Times New Roman"/>
        </w:rPr>
        <w:t xml:space="preserve"> </w:t>
      </w:r>
      <w:bookmarkStart w:id="36" w:name="_9kMH0H6ZWu5779BGiRgrwny3tn2"/>
      <w:r w:rsidRPr="007E21AD">
        <w:rPr>
          <w:rFonts w:eastAsia="Times New Roman"/>
        </w:rPr>
        <w:t>shareholder</w:t>
      </w:r>
      <w:bookmarkEnd w:id="36"/>
      <w:r w:rsidRPr="007E21AD">
        <w:rPr>
          <w:rFonts w:eastAsia="Times New Roman"/>
        </w:rPr>
        <w:t xml:space="preserve"> </w:t>
      </w:r>
      <w:bookmarkStart w:id="37" w:name="_9kMML5YVt4668AGQ7vuirsuA"/>
      <w:r w:rsidRPr="007E21AD">
        <w:rPr>
          <w:rFonts w:eastAsia="Times New Roman"/>
        </w:rPr>
        <w:t>agreement</w:t>
      </w:r>
      <w:bookmarkEnd w:id="37"/>
      <w:r w:rsidRPr="007E21AD">
        <w:rPr>
          <w:rFonts w:eastAsia="Times New Roman"/>
        </w:rPr>
        <w:t xml:space="preserve"> may, depending on the extent to which it restricts directors’ powers, impact on the </w:t>
      </w:r>
      <w:bookmarkStart w:id="38" w:name="_9kMHG5YVt4668BHSHz5A61"/>
      <w:bookmarkStart w:id="39" w:name="_9kMHG5YVt4668BITHz5A616"/>
      <w:r w:rsidRPr="007E21AD">
        <w:rPr>
          <w:rFonts w:eastAsia="Times New Roman"/>
        </w:rPr>
        <w:t>control</w:t>
      </w:r>
      <w:bookmarkEnd w:id="38"/>
      <w:bookmarkEnd w:id="39"/>
      <w:r w:rsidRPr="007E21AD">
        <w:rPr>
          <w:rFonts w:eastAsia="Times New Roman"/>
        </w:rPr>
        <w:t xml:space="preserve"> of the Corporation for tax purposes, and may expose the </w:t>
      </w:r>
      <w:bookmarkStart w:id="40" w:name="_9kMH1I6ZWu5779BGiRgrwny3tn2"/>
      <w:r w:rsidRPr="007E21AD">
        <w:rPr>
          <w:rFonts w:eastAsia="Times New Roman"/>
        </w:rPr>
        <w:t>shareholders</w:t>
      </w:r>
      <w:bookmarkEnd w:id="40"/>
      <w:r w:rsidRPr="007E21AD">
        <w:rPr>
          <w:rFonts w:eastAsia="Times New Roman"/>
        </w:rPr>
        <w:t xml:space="preserve"> to liabilities that directors have for certain kinds of unpaid taxes as well as other liabilities. If your </w:t>
      </w:r>
      <w:bookmarkStart w:id="41" w:name="_9kMNM5YVt4668AGQ7vuirsuA"/>
      <w:r w:rsidRPr="007E21AD">
        <w:rPr>
          <w:rFonts w:eastAsia="Times New Roman"/>
        </w:rPr>
        <w:t>agreement</w:t>
      </w:r>
      <w:bookmarkEnd w:id="41"/>
      <w:r w:rsidRPr="007E21AD">
        <w:rPr>
          <w:rFonts w:eastAsia="Times New Roman"/>
        </w:rPr>
        <w:t xml:space="preserve"> is not a “</w:t>
      </w:r>
      <w:bookmarkStart w:id="42" w:name="_9kMHG5YVt4558BF84lmvv2BGF5oz4v6B1vA7xFE"/>
      <w:r w:rsidRPr="007E21AD">
        <w:rPr>
          <w:rFonts w:eastAsia="Times New Roman"/>
        </w:rPr>
        <w:t>unanimous shareholder agreement</w:t>
      </w:r>
      <w:bookmarkEnd w:id="42"/>
      <w:r w:rsidRPr="007E21AD">
        <w:rPr>
          <w:rFonts w:eastAsia="Times New Roman"/>
        </w:rPr>
        <w:t>”, be careful not to improperly fetter the discretion of the directors.</w:t>
      </w:r>
    </w:p>
    <w:p w:rsidR="005C5892" w:rsidRPr="007E21AD" w:rsidRDefault="0092488A">
      <w:pPr>
        <w:pStyle w:val="Commentary"/>
      </w:pPr>
      <w:r w:rsidRPr="007E21AD">
        <w:rPr>
          <w:rFonts w:eastAsia="Times New Roman"/>
        </w:rPr>
        <w:t>Commentary 2:</w:t>
      </w:r>
      <w:r w:rsidRPr="007E21AD">
        <w:rPr>
          <w:rFonts w:eastAsia="Times New Roman"/>
        </w:rPr>
        <w:tab/>
        <w:t xml:space="preserve"> </w:t>
      </w:r>
      <w:r w:rsidRPr="007E21AD">
        <w:rPr>
          <w:rStyle w:val="StrongUnderline"/>
          <w:b/>
        </w:rPr>
        <w:t>Principals</w:t>
      </w:r>
      <w:r w:rsidRPr="007E21AD">
        <w:rPr>
          <w:rFonts w:eastAsia="Times New Roman"/>
        </w:rPr>
        <w:t xml:space="preserve"> – If certain Shares are being held through a Holding Company, the </w:t>
      </w:r>
      <w:bookmarkStart w:id="43" w:name="_9kMH2J6ZWu5779BGiRgrwny3tn2"/>
      <w:r w:rsidRPr="007E21AD">
        <w:rPr>
          <w:rFonts w:eastAsia="Times New Roman"/>
        </w:rPr>
        <w:t>shareholder</w:t>
      </w:r>
      <w:bookmarkEnd w:id="43"/>
      <w:r w:rsidRPr="007E21AD">
        <w:rPr>
          <w:rFonts w:eastAsia="Times New Roman"/>
        </w:rPr>
        <w:t xml:space="preserve"> of the Holding Company (i.e. the Principal) should be </w:t>
      </w:r>
      <w:proofErr w:type="gramStart"/>
      <w:r w:rsidRPr="007E21AD">
        <w:rPr>
          <w:rFonts w:eastAsia="Times New Roman"/>
        </w:rPr>
        <w:t>made</w:t>
      </w:r>
      <w:proofErr w:type="gramEnd"/>
      <w:r w:rsidRPr="007E21AD">
        <w:rPr>
          <w:rFonts w:eastAsia="Times New Roman"/>
        </w:rPr>
        <w:t xml:space="preserve"> a Party to this Agreement.</w:t>
      </w:r>
    </w:p>
    <w:p w:rsidR="005C5892" w:rsidRPr="007E21AD" w:rsidRDefault="0092488A">
      <w:pPr>
        <w:pStyle w:val="Commentary"/>
      </w:pPr>
      <w:r w:rsidRPr="007E21AD">
        <w:rPr>
          <w:rFonts w:eastAsia="Times New Roman"/>
        </w:rPr>
        <w:t>Commentary 3:</w:t>
      </w:r>
      <w:r w:rsidRPr="007E21AD">
        <w:rPr>
          <w:rFonts w:eastAsia="Times New Roman"/>
        </w:rPr>
        <w:tab/>
        <w:t xml:space="preserve"> </w:t>
      </w:r>
      <w:r w:rsidRPr="007E21AD">
        <w:rPr>
          <w:rStyle w:val="StrongUnderline"/>
          <w:b/>
        </w:rPr>
        <w:t>Corporation as a Party</w:t>
      </w:r>
      <w:r w:rsidRPr="007E21AD">
        <w:rPr>
          <w:rFonts w:eastAsia="Times New Roman"/>
        </w:rPr>
        <w:t xml:space="preserve"> – If not all the </w:t>
      </w:r>
      <w:bookmarkStart w:id="44" w:name="_9kMH3K6ZWu5779BGiRgrwny3tn2"/>
      <w:r w:rsidRPr="007E21AD">
        <w:rPr>
          <w:rFonts w:eastAsia="Times New Roman"/>
        </w:rPr>
        <w:t>shareholders</w:t>
      </w:r>
      <w:bookmarkEnd w:id="44"/>
      <w:r w:rsidRPr="007E21AD">
        <w:rPr>
          <w:rFonts w:eastAsia="Times New Roman"/>
        </w:rPr>
        <w:t xml:space="preserve"> of the Corporation are Parties to the </w:t>
      </w:r>
      <w:bookmarkStart w:id="45" w:name="_9kMON5YVt4668AGQ7vuirsuA"/>
      <w:r w:rsidRPr="007E21AD">
        <w:rPr>
          <w:rFonts w:eastAsia="Times New Roman"/>
        </w:rPr>
        <w:t>agreement</w:t>
      </w:r>
      <w:bookmarkEnd w:id="45"/>
      <w:r w:rsidRPr="007E21AD">
        <w:rPr>
          <w:rFonts w:eastAsia="Times New Roman"/>
        </w:rPr>
        <w:t xml:space="preserve">, consider whether the Corporation should be a Party. </w:t>
      </w:r>
      <w:bookmarkStart w:id="46" w:name="_9kR3WTr2664AHVCuxjFK6869wz84A"/>
      <w:r w:rsidRPr="007E21AD">
        <w:rPr>
          <w:rFonts w:eastAsia="Times New Roman"/>
        </w:rPr>
        <w:t>If the Corporation</w:t>
      </w:r>
      <w:bookmarkEnd w:id="46"/>
      <w:r w:rsidRPr="007E21AD">
        <w:rPr>
          <w:rFonts w:eastAsia="Times New Roman"/>
        </w:rPr>
        <w:t xml:space="preserve"> is not a Party, review this precedent carefully and make the appropriate changes. </w:t>
      </w:r>
      <w:bookmarkStart w:id="47" w:name="_9kMHG5YVt4886CJXEwzlHM8A8By1A6C"/>
      <w:r w:rsidRPr="007E21AD">
        <w:rPr>
          <w:rFonts w:eastAsia="Times New Roman"/>
        </w:rPr>
        <w:t>If the Corporation</w:t>
      </w:r>
      <w:bookmarkEnd w:id="47"/>
      <w:r w:rsidRPr="007E21AD">
        <w:rPr>
          <w:rFonts w:eastAsia="Times New Roman"/>
        </w:rPr>
        <w:t xml:space="preserve"> is a Party, consider whether the Corporation will be obliged to disclose the Agreement to </w:t>
      </w:r>
      <w:bookmarkStart w:id="48" w:name="_9kR3WTr2664AI1wxZHqAI"/>
      <w:r w:rsidRPr="007E21AD">
        <w:rPr>
          <w:rFonts w:eastAsia="Times New Roman"/>
        </w:rPr>
        <w:t>non-Party</w:t>
      </w:r>
      <w:bookmarkEnd w:id="48"/>
      <w:r w:rsidRPr="007E21AD">
        <w:rPr>
          <w:rFonts w:eastAsia="Times New Roman"/>
        </w:rPr>
        <w:t xml:space="preserve"> </w:t>
      </w:r>
      <w:bookmarkStart w:id="49" w:name="_9kMH4L6ZWu5779BGiRgrwny3tn2"/>
      <w:r w:rsidRPr="007E21AD">
        <w:rPr>
          <w:rFonts w:eastAsia="Times New Roman"/>
        </w:rPr>
        <w:t>shareholders</w:t>
      </w:r>
      <w:bookmarkEnd w:id="49"/>
      <w:r w:rsidRPr="007E21AD">
        <w:rPr>
          <w:rFonts w:eastAsia="Times New Roman"/>
        </w:rPr>
        <w:t>.</w:t>
      </w:r>
    </w:p>
    <w:p w:rsidR="005C5892" w:rsidRPr="007E21AD" w:rsidRDefault="0092488A">
      <w:pPr>
        <w:pStyle w:val="Commentary"/>
      </w:pPr>
      <w:r w:rsidRPr="007E21AD">
        <w:rPr>
          <w:rFonts w:eastAsia="Times New Roman"/>
        </w:rPr>
        <w:t>Commentary 4:</w:t>
      </w:r>
      <w:r w:rsidRPr="007E21AD">
        <w:rPr>
          <w:rFonts w:eastAsia="Times New Roman"/>
        </w:rPr>
        <w:tab/>
        <w:t xml:space="preserve"> </w:t>
      </w:r>
      <w:r w:rsidRPr="007E21AD">
        <w:rPr>
          <w:rStyle w:val="StrongUnderline"/>
          <w:b/>
        </w:rPr>
        <w:t>Additional Shareholders</w:t>
      </w:r>
      <w:r w:rsidRPr="007E21AD">
        <w:rPr>
          <w:rFonts w:eastAsia="Times New Roman"/>
        </w:rPr>
        <w:t xml:space="preserve"> – This Agreement provides for a mechanism by which additional Persons may be added as Shareholders from time to time. It is common (but not necessary) if such a mechanism is included to add in the list of Parties “</w:t>
      </w:r>
      <w:bookmarkStart w:id="50" w:name="_9kR3WTr23369HfIr6405yy84A71y6HID7452uzx"/>
      <w:r w:rsidRPr="007E21AD">
        <w:rPr>
          <w:rFonts w:eastAsia="Times New Roman"/>
        </w:rPr>
        <w:t xml:space="preserve">Persons from time to time </w:t>
      </w:r>
      <w:proofErr w:type="gramStart"/>
      <w:r w:rsidRPr="007E21AD">
        <w:rPr>
          <w:rFonts w:eastAsia="Times New Roman"/>
        </w:rPr>
        <w:t>made</w:t>
      </w:r>
      <w:proofErr w:type="gramEnd"/>
      <w:r w:rsidRPr="007E21AD">
        <w:rPr>
          <w:rFonts w:eastAsia="Times New Roman"/>
        </w:rPr>
        <w:t xml:space="preserve"> a Party to this Agreement</w:t>
      </w:r>
      <w:bookmarkEnd w:id="50"/>
      <w:r w:rsidRPr="007E21AD">
        <w:rPr>
          <w:rFonts w:eastAsia="Times New Roman"/>
        </w:rPr>
        <w:t>”.</w:t>
      </w:r>
    </w:p>
    <w:p w:rsidR="005C5892" w:rsidRPr="007E21AD" w:rsidRDefault="0092488A">
      <w:pPr>
        <w:pStyle w:val="TitleUC1"/>
        <w:jc w:val="left"/>
        <w:rPr>
          <w:rStyle w:val="Strong"/>
          <w:b/>
          <w:bCs w:val="0"/>
        </w:rPr>
      </w:pPr>
      <w:r w:rsidRPr="007E21AD">
        <w:rPr>
          <w:rStyle w:val="Strong"/>
          <w:rFonts w:eastAsia="Times New Roman" w:cs="Times New Roman"/>
          <w:b/>
          <w:szCs w:val="24"/>
        </w:rPr>
        <w:lastRenderedPageBreak/>
        <w:t>RECITALS:</w:t>
      </w:r>
    </w:p>
    <w:p w:rsidR="005C5892" w:rsidRPr="007E21AD" w:rsidRDefault="0092488A" w:rsidP="005C5892">
      <w:pPr>
        <w:pStyle w:val="Heading9"/>
      </w:pPr>
      <w:bookmarkStart w:id="51" w:name="_Ref512503550"/>
      <w:r w:rsidRPr="007E21AD">
        <w:t>The Corporation is a body corporate incorporated under the Act.</w:t>
      </w:r>
      <w:bookmarkEnd w:id="51"/>
    </w:p>
    <w:p w:rsidR="005C5892" w:rsidRPr="007E21AD" w:rsidRDefault="0092488A" w:rsidP="005C5892">
      <w:pPr>
        <w:pStyle w:val="Heading9"/>
      </w:pPr>
      <w:bookmarkStart w:id="52" w:name="_Ref512503551"/>
      <w:r w:rsidRPr="007E21AD">
        <w:t xml:space="preserve">The authorized capital of the Corporation consists of </w:t>
      </w:r>
      <w:r w:rsidRPr="007E21AD">
        <w:rPr>
          <w:b/>
        </w:rPr>
        <w:t xml:space="preserve">[common shares] </w:t>
      </w:r>
      <w:r w:rsidRPr="007E21AD">
        <w:t>and</w:t>
      </w:r>
      <w:r w:rsidRPr="007E21AD">
        <w:rPr>
          <w:b/>
        </w:rPr>
        <w:t xml:space="preserve"> [preferred shares]</w:t>
      </w:r>
      <w:r w:rsidRPr="007E21AD">
        <w:t xml:space="preserve">.  The issued and outstanding as fully-paid and non-assessable </w:t>
      </w:r>
      <w:bookmarkStart w:id="53" w:name="_GoBack"/>
      <w:bookmarkEnd w:id="53"/>
      <w:r w:rsidRPr="007E21AD">
        <w:t xml:space="preserve">shares of the Corporation are owned by each of the shareholders set forth in </w:t>
      </w:r>
      <w:r w:rsidRPr="007E21AD">
        <w:rPr>
          <w:u w:val="single"/>
        </w:rPr>
        <w:fldChar w:fldCharType="begin"/>
      </w:r>
      <w:r w:rsidRPr="007E21AD">
        <w:rPr>
          <w:u w:val="single"/>
        </w:rPr>
        <w:instrText xml:space="preserve">  REF _Ref512503842 \r \h \* MERGEFORMAT </w:instrText>
      </w:r>
      <w:r w:rsidRPr="007E21AD">
        <w:rPr>
          <w:u w:val="single"/>
        </w:rPr>
      </w:r>
      <w:r w:rsidRPr="007E21AD">
        <w:rPr>
          <w:u w:val="single"/>
        </w:rPr>
        <w:fldChar w:fldCharType="separate"/>
      </w:r>
      <w:r w:rsidR="00CF1678" w:rsidRPr="007E21AD">
        <w:rPr>
          <w:u w:val="single"/>
        </w:rPr>
        <w:t>Schedule A</w:t>
      </w:r>
      <w:r w:rsidRPr="007E21AD">
        <w:rPr>
          <w:u w:val="single"/>
        </w:rPr>
        <w:fldChar w:fldCharType="end"/>
      </w:r>
      <w:r w:rsidRPr="007E21AD">
        <w:t>.</w:t>
      </w:r>
      <w:bookmarkEnd w:id="52"/>
    </w:p>
    <w:p w:rsidR="005C5892" w:rsidRPr="007E21AD" w:rsidRDefault="0092488A">
      <w:pPr>
        <w:pStyle w:val="Commentary"/>
      </w:pPr>
      <w:r w:rsidRPr="007E21AD">
        <w:rPr>
          <w:rFonts w:eastAsia="Times New Roman"/>
        </w:rPr>
        <w:t>Commentary 1:</w:t>
      </w:r>
      <w:r w:rsidRPr="007E21AD">
        <w:rPr>
          <w:rFonts w:eastAsia="Times New Roman"/>
        </w:rPr>
        <w:tab/>
      </w:r>
      <w:r w:rsidRPr="007E21AD">
        <w:rPr>
          <w:rFonts w:eastAsia="Times New Roman"/>
          <w:u w:val="single"/>
        </w:rPr>
        <w:t>Classes of Shares</w:t>
      </w:r>
      <w:r w:rsidRPr="007E21AD">
        <w:rPr>
          <w:rFonts w:eastAsia="Times New Roman"/>
        </w:rPr>
        <w:t xml:space="preserve"> – This precedent has been drafted on the assumption that there are two classes of outstanding shares: a class of common shares and a class of preferred shares.</w:t>
      </w:r>
    </w:p>
    <w:p w:rsidR="005C5892" w:rsidRPr="007E21AD" w:rsidRDefault="0092488A" w:rsidP="005C5892">
      <w:pPr>
        <w:pStyle w:val="Heading9"/>
      </w:pPr>
      <w:bookmarkStart w:id="54" w:name="_Ref512503552"/>
      <w:r w:rsidRPr="007E21AD">
        <w:t xml:space="preserve">The Shareholders wish to set out the terms under which each of them holds its Shares, and their </w:t>
      </w:r>
      <w:bookmarkStart w:id="55" w:name="_9kMPO5YVt4668AGQ7vuirsuA"/>
      <w:r w:rsidRPr="007E21AD">
        <w:t>agreement</w:t>
      </w:r>
      <w:bookmarkEnd w:id="55"/>
      <w:r w:rsidRPr="007E21AD">
        <w:t xml:space="preserve"> regarding certain aspects of the organization and management of the Corporation and other related matters.</w:t>
      </w:r>
      <w:bookmarkEnd w:id="54"/>
    </w:p>
    <w:p w:rsidR="005C5892" w:rsidRPr="007E21AD" w:rsidRDefault="0092488A">
      <w:r w:rsidRPr="007E21AD">
        <w:rPr>
          <w:rFonts w:eastAsia="Times New Roman" w:cs="Times New Roman"/>
          <w:b/>
          <w:szCs w:val="24"/>
        </w:rPr>
        <w:t>THEREFORE</w:t>
      </w:r>
      <w:r w:rsidRPr="007E21AD">
        <w:rPr>
          <w:rFonts w:eastAsia="Times New Roman" w:cs="Times New Roman"/>
          <w:szCs w:val="24"/>
        </w:rPr>
        <w:t>, the Parties agree as follows:</w:t>
      </w:r>
    </w:p>
    <w:p w:rsidR="005C5892" w:rsidRPr="007E21AD" w:rsidRDefault="0092488A" w:rsidP="005C5892">
      <w:pPr>
        <w:pStyle w:val="Heading1"/>
        <w:numPr>
          <w:ilvl w:val="0"/>
          <w:numId w:val="8"/>
        </w:numPr>
      </w:pPr>
      <w:r w:rsidRPr="007E21AD">
        <w:rPr>
          <w:lang w:eastAsia="en-US"/>
        </w:rPr>
        <w:br/>
      </w:r>
      <w:bookmarkStart w:id="56" w:name="_Toc256000000"/>
      <w:bookmarkStart w:id="57" w:name="_Toc492471665"/>
      <w:bookmarkStart w:id="58" w:name="_Ref512503553"/>
      <w:bookmarkStart w:id="59" w:name="_Toc528942177"/>
      <w:r w:rsidRPr="007E21AD">
        <w:t>INTERPRETATION</w:t>
      </w:r>
      <w:bookmarkEnd w:id="56"/>
      <w:bookmarkEnd w:id="57"/>
      <w:bookmarkEnd w:id="58"/>
      <w:bookmarkEnd w:id="59"/>
    </w:p>
    <w:p w:rsidR="005C5892" w:rsidRPr="007E21AD" w:rsidRDefault="0092488A" w:rsidP="005C5892">
      <w:pPr>
        <w:pStyle w:val="Heading2"/>
        <w:keepNext/>
        <w:rPr>
          <w:vanish/>
          <w:color w:val="FF0000"/>
          <w:specVanish/>
        </w:rPr>
      </w:pPr>
      <w:bookmarkStart w:id="60" w:name="_Toc256000001"/>
      <w:bookmarkStart w:id="61" w:name="_Ref512503554"/>
      <w:bookmarkStart w:id="62" w:name="_Toc528942178"/>
      <w:bookmarkStart w:id="63" w:name="_Ref302029211"/>
      <w:r w:rsidRPr="007E21AD">
        <w:rPr>
          <w:rStyle w:val="Strong"/>
          <w:rFonts w:eastAsia="Times New Roman"/>
          <w:b/>
          <w:color w:val="auto"/>
          <w:szCs w:val="24"/>
          <w:lang w:eastAsia="en-US"/>
        </w:rPr>
        <w:t>Definitions</w:t>
      </w:r>
      <w:r w:rsidRPr="007E21AD">
        <w:rPr>
          <w:rFonts w:eastAsia="Times New Roman"/>
          <w:lang w:eastAsia="en-US"/>
        </w:rPr>
        <w:t>.</w:t>
      </w:r>
      <w:bookmarkEnd w:id="60"/>
      <w:bookmarkEnd w:id="61"/>
      <w:bookmarkEnd w:id="62"/>
    </w:p>
    <w:p w:rsidR="005C5892" w:rsidRPr="007E21AD" w:rsidRDefault="0092488A" w:rsidP="005C5892">
      <w:pPr>
        <w:pStyle w:val="HeadingBody2"/>
      </w:pPr>
      <w:r w:rsidRPr="007E21AD">
        <w:t xml:space="preserve"> In this Agreement, unless the context otherwise requires:</w:t>
      </w:r>
      <w:bookmarkEnd w:id="63"/>
    </w:p>
    <w:p w:rsidR="005C5892" w:rsidRPr="007E21AD" w:rsidRDefault="0092488A">
      <w:pPr>
        <w:pStyle w:val="Commentary"/>
      </w:pPr>
      <w:r w:rsidRPr="007E21AD">
        <w:rPr>
          <w:rFonts w:eastAsia="Times New Roman"/>
        </w:rPr>
        <w:t xml:space="preserve">Commentary: </w:t>
      </w:r>
      <w:r w:rsidRPr="007E21AD">
        <w:rPr>
          <w:rFonts w:eastAsia="Times New Roman"/>
          <w:u w:val="single"/>
        </w:rPr>
        <w:t>Definitions</w:t>
      </w:r>
      <w:r w:rsidRPr="007E21AD">
        <w:rPr>
          <w:rFonts w:eastAsia="Times New Roman"/>
        </w:rPr>
        <w:t xml:space="preserve"> – This Section does not list those defined terms that are defined in a Section of this Agreement and only used in that Section. In a number of cases, the same term is defined to have different meanings in different Sections. These terms are defined in each of the Sections in which they are used as follows: “(in this Section [●], “[●]”)”.</w:t>
      </w:r>
    </w:p>
    <w:p w:rsidR="005C5892" w:rsidRPr="007E21AD" w:rsidRDefault="0092488A">
      <w:pPr>
        <w:pStyle w:val="Heading3"/>
      </w:pPr>
      <w:bookmarkStart w:id="64" w:name="_9kR3WTr2446CHN1r"/>
      <w:bookmarkStart w:id="65" w:name="_Ref512503555"/>
      <w:r w:rsidRPr="007E21AD">
        <w:rPr>
          <w:rFonts w:eastAsia="Times New Roman"/>
          <w:lang w:eastAsia="en-US"/>
        </w:rPr>
        <w:t>“</w:t>
      </w:r>
      <w:r w:rsidRPr="007E21AD">
        <w:rPr>
          <w:rStyle w:val="Strong"/>
          <w:rFonts w:eastAsia="Times New Roman"/>
          <w:color w:val="auto"/>
          <w:szCs w:val="24"/>
          <w:lang w:eastAsia="en-US"/>
        </w:rPr>
        <w:t>Act</w:t>
      </w:r>
      <w:bookmarkEnd w:id="64"/>
      <w:r w:rsidRPr="007E21AD">
        <w:rPr>
          <w:rStyle w:val="Strong"/>
          <w:rFonts w:eastAsia="Times New Roman"/>
          <w:b w:val="0"/>
          <w:color w:val="auto"/>
          <w:szCs w:val="24"/>
          <w:lang w:eastAsia="en-US"/>
        </w:rPr>
        <w:t>”</w:t>
      </w:r>
      <w:r w:rsidRPr="007E21AD">
        <w:rPr>
          <w:rFonts w:eastAsia="Times New Roman"/>
          <w:lang w:eastAsia="en-US"/>
        </w:rPr>
        <w:t xml:space="preserve"> means the </w:t>
      </w:r>
      <w:r w:rsidRPr="007E21AD">
        <w:rPr>
          <w:rStyle w:val="Emphasis"/>
          <w:rFonts w:eastAsia="Times New Roman"/>
          <w:bCs w:val="0"/>
          <w:color w:val="auto"/>
          <w:szCs w:val="24"/>
          <w:lang w:eastAsia="en-US"/>
        </w:rPr>
        <w:t>Canada Business Corporations Act</w:t>
      </w:r>
      <w:r w:rsidRPr="007E21AD">
        <w:rPr>
          <w:rFonts w:eastAsia="Times New Roman"/>
          <w:lang w:eastAsia="en-US"/>
        </w:rPr>
        <w:t>.</w:t>
      </w:r>
      <w:bookmarkEnd w:id="65"/>
    </w:p>
    <w:p w:rsidR="005C5892" w:rsidRPr="007E21AD" w:rsidRDefault="0092488A" w:rsidP="005C5892">
      <w:pPr>
        <w:pStyle w:val="Heading3"/>
      </w:pPr>
      <w:bookmarkStart w:id="66" w:name="_Ref512503556"/>
      <w:r w:rsidRPr="007E21AD">
        <w:rPr>
          <w:rFonts w:eastAsia="Times New Roman"/>
          <w:lang w:eastAsia="en-US"/>
        </w:rPr>
        <w:t>“</w:t>
      </w:r>
      <w:bookmarkStart w:id="67" w:name="_9kR3WTr2446BBI4gkrsiuz"/>
      <w:r w:rsidRPr="007E21AD">
        <w:rPr>
          <w:rStyle w:val="Strong"/>
          <w:rFonts w:eastAsia="Times New Roman"/>
          <w:color w:val="auto"/>
          <w:szCs w:val="24"/>
          <w:lang w:eastAsia="en-US"/>
        </w:rPr>
        <w:t>Affiliate</w:t>
      </w:r>
      <w:bookmarkEnd w:id="67"/>
      <w:r w:rsidRPr="007E21AD">
        <w:rPr>
          <w:rFonts w:eastAsia="Times New Roman"/>
          <w:lang w:eastAsia="en-US"/>
        </w:rPr>
        <w:t>”, means, with respect to any Person, any other Person who directly or indirectly, controls, is controlled by or is under common control with that Person, including any general partner, managing member, officer or director of that Person, or any venture capital fund now or hereafter existing that is controlled by one or more general partners or managing members of, or shares the same management company with, that Person, and “</w:t>
      </w:r>
      <w:bookmarkStart w:id="68" w:name="_9kR3WTr1AB4AKQ4gkrsiuzk"/>
      <w:r w:rsidRPr="007E21AD">
        <w:rPr>
          <w:rStyle w:val="Strong"/>
          <w:rFonts w:eastAsia="Times New Roman"/>
          <w:color w:val="auto"/>
          <w:szCs w:val="24"/>
          <w:lang w:eastAsia="en-US"/>
        </w:rPr>
        <w:t>Affiliated</w:t>
      </w:r>
      <w:bookmarkEnd w:id="68"/>
      <w:r w:rsidRPr="007E21AD">
        <w:rPr>
          <w:rFonts w:eastAsia="Times New Roman"/>
          <w:lang w:eastAsia="en-US"/>
        </w:rPr>
        <w:t>” has a corresponding meaning.</w:t>
      </w:r>
      <w:bookmarkEnd w:id="66"/>
      <w:r w:rsidRPr="007E21AD">
        <w:rPr>
          <w:rFonts w:eastAsia="Times New Roman"/>
          <w:lang w:eastAsia="en-US"/>
        </w:rPr>
        <w:t xml:space="preserve"> </w:t>
      </w:r>
    </w:p>
    <w:p w:rsidR="005C5892" w:rsidRPr="007E21AD" w:rsidRDefault="0092488A">
      <w:pPr>
        <w:pStyle w:val="Heading3"/>
      </w:pPr>
      <w:bookmarkStart w:id="69" w:name="_Ref512503557"/>
      <w:r w:rsidRPr="007E21AD">
        <w:rPr>
          <w:rFonts w:eastAsia="Times New Roman"/>
          <w:lang w:eastAsia="en-US"/>
        </w:rPr>
        <w:t>“</w:t>
      </w:r>
      <w:bookmarkStart w:id="70" w:name="_9kR3WTr24468EO5tsgpqs8"/>
      <w:r w:rsidRPr="007E21AD">
        <w:rPr>
          <w:rStyle w:val="Strong"/>
          <w:rFonts w:eastAsia="Times New Roman"/>
          <w:color w:val="auto"/>
          <w:szCs w:val="24"/>
          <w:lang w:eastAsia="en-US"/>
        </w:rPr>
        <w:t>Agreement</w:t>
      </w:r>
      <w:bookmarkEnd w:id="70"/>
      <w:r w:rsidRPr="007E21AD">
        <w:rPr>
          <w:rFonts w:eastAsia="Times New Roman"/>
          <w:lang w:eastAsia="en-US"/>
        </w:rPr>
        <w:t xml:space="preserve">” means this </w:t>
      </w:r>
      <w:r w:rsidRPr="007E21AD">
        <w:rPr>
          <w:rFonts w:eastAsia="Times New Roman"/>
          <w:b/>
          <w:lang w:eastAsia="en-US"/>
        </w:rPr>
        <w:t>[</w:t>
      </w:r>
      <w:r w:rsidRPr="007E21AD">
        <w:rPr>
          <w:rStyle w:val="Emphasis"/>
          <w:rFonts w:eastAsia="Times New Roman"/>
          <w:b/>
          <w:bCs w:val="0"/>
          <w:color w:val="auto"/>
          <w:szCs w:val="24"/>
          <w:lang w:eastAsia="en-US"/>
        </w:rPr>
        <w:t>delete as applicable</w:t>
      </w:r>
      <w:r w:rsidRPr="007E21AD">
        <w:rPr>
          <w:rFonts w:eastAsia="Times New Roman"/>
          <w:b/>
          <w:lang w:eastAsia="en-US"/>
        </w:rPr>
        <w:t>: Unanimous]</w:t>
      </w:r>
      <w:r w:rsidRPr="007E21AD">
        <w:rPr>
          <w:rFonts w:eastAsia="Times New Roman"/>
          <w:lang w:eastAsia="en-US"/>
        </w:rPr>
        <w:t xml:space="preserve"> </w:t>
      </w:r>
      <w:bookmarkStart w:id="71" w:name="_9kR3WTr2664BCZOdotkv0qkzWG43r013J"/>
      <w:r w:rsidRPr="007E21AD">
        <w:rPr>
          <w:rFonts w:eastAsia="Times New Roman"/>
          <w:lang w:eastAsia="en-US"/>
        </w:rPr>
        <w:t>Shareholder Agreement</w:t>
      </w:r>
      <w:bookmarkEnd w:id="71"/>
      <w:r w:rsidRPr="007E21AD">
        <w:rPr>
          <w:rFonts w:eastAsia="Times New Roman"/>
          <w:lang w:eastAsia="en-US"/>
        </w:rPr>
        <w:t xml:space="preserve">, including the Recitals and all </w:t>
      </w:r>
      <w:bookmarkStart w:id="72" w:name="DocXTextRef10"/>
      <w:r w:rsidRPr="007E21AD">
        <w:rPr>
          <w:rFonts w:eastAsia="Times New Roman"/>
          <w:lang w:eastAsia="en-US"/>
        </w:rPr>
        <w:t>Schedules</w:t>
      </w:r>
      <w:bookmarkEnd w:id="72"/>
      <w:r w:rsidRPr="007E21AD">
        <w:rPr>
          <w:rFonts w:eastAsia="Times New Roman"/>
          <w:lang w:eastAsia="en-US"/>
        </w:rPr>
        <w:t xml:space="preserve"> to this </w:t>
      </w:r>
      <w:r w:rsidRPr="007E21AD">
        <w:rPr>
          <w:rFonts w:eastAsia="Times New Roman"/>
          <w:b/>
          <w:lang w:eastAsia="en-US"/>
        </w:rPr>
        <w:t>[</w:t>
      </w:r>
      <w:r w:rsidRPr="007E21AD">
        <w:rPr>
          <w:rStyle w:val="Emphasis"/>
          <w:rFonts w:eastAsia="Times New Roman"/>
          <w:b/>
          <w:bCs w:val="0"/>
          <w:color w:val="auto"/>
          <w:szCs w:val="24"/>
          <w:lang w:eastAsia="en-US"/>
        </w:rPr>
        <w:t>delete as applicable</w:t>
      </w:r>
      <w:r w:rsidRPr="007E21AD">
        <w:rPr>
          <w:rFonts w:eastAsia="Times New Roman"/>
          <w:b/>
          <w:lang w:eastAsia="en-US"/>
        </w:rPr>
        <w:t>: Unanimous]</w:t>
      </w:r>
      <w:r w:rsidRPr="007E21AD">
        <w:rPr>
          <w:rFonts w:eastAsia="Times New Roman"/>
          <w:lang w:eastAsia="en-US"/>
        </w:rPr>
        <w:t xml:space="preserve"> </w:t>
      </w:r>
      <w:bookmarkStart w:id="73" w:name="_9kMHG5YVt4886DEbQfqvmx2sm1YI65t235L"/>
      <w:r w:rsidRPr="007E21AD">
        <w:rPr>
          <w:rFonts w:eastAsia="Times New Roman"/>
          <w:lang w:eastAsia="en-US"/>
        </w:rPr>
        <w:t>Shareholder Agreement</w:t>
      </w:r>
      <w:bookmarkEnd w:id="73"/>
      <w:r w:rsidRPr="007E21AD">
        <w:rPr>
          <w:rFonts w:eastAsia="Times New Roman"/>
          <w:lang w:eastAsia="en-US"/>
        </w:rPr>
        <w:t>, as amended, supplemented, restated and replaced from time to time in accordance with its provisions.</w:t>
      </w:r>
      <w:bookmarkEnd w:id="69"/>
    </w:p>
    <w:p w:rsidR="005C5892" w:rsidRPr="007E21AD" w:rsidRDefault="0092488A">
      <w:pPr>
        <w:pStyle w:val="Heading3"/>
      </w:pPr>
      <w:bookmarkStart w:id="74" w:name="_Ref512503558"/>
      <w:r w:rsidRPr="007E21AD">
        <w:rPr>
          <w:rFonts w:eastAsia="Times New Roman"/>
          <w:lang w:eastAsia="en-US"/>
        </w:rPr>
        <w:t>“</w:t>
      </w:r>
      <w:bookmarkStart w:id="75" w:name="_9kR3WTr2446EMQGz1bIru13"/>
      <w:r w:rsidRPr="007E21AD">
        <w:rPr>
          <w:rStyle w:val="Strong"/>
          <w:rFonts w:eastAsia="Times New Roman"/>
          <w:color w:val="auto"/>
          <w:szCs w:val="24"/>
          <w:lang w:eastAsia="en-US"/>
        </w:rPr>
        <w:t>Arm’s Length</w:t>
      </w:r>
      <w:bookmarkEnd w:id="75"/>
      <w:r w:rsidRPr="007E21AD">
        <w:rPr>
          <w:rFonts w:eastAsia="Times New Roman"/>
          <w:lang w:eastAsia="en-US"/>
        </w:rPr>
        <w:t xml:space="preserve">” has the meaning attributed to that term in the </w:t>
      </w:r>
      <w:r w:rsidRPr="007E21AD">
        <w:rPr>
          <w:rStyle w:val="Emphasis"/>
          <w:rFonts w:eastAsia="Times New Roman"/>
          <w:bCs w:val="0"/>
          <w:color w:val="auto"/>
          <w:szCs w:val="24"/>
          <w:lang w:eastAsia="en-US"/>
        </w:rPr>
        <w:t>Income Tax Act</w:t>
      </w:r>
      <w:r w:rsidRPr="007E21AD">
        <w:rPr>
          <w:rFonts w:eastAsia="Times New Roman"/>
          <w:lang w:eastAsia="en-US"/>
        </w:rPr>
        <w:t xml:space="preserve"> (Canada).</w:t>
      </w:r>
      <w:bookmarkEnd w:id="74"/>
    </w:p>
    <w:p w:rsidR="005C5892" w:rsidRPr="007E21AD" w:rsidRDefault="0092488A" w:rsidP="005C5892">
      <w:pPr>
        <w:pStyle w:val="Heading3"/>
      </w:pPr>
      <w:bookmarkStart w:id="76" w:name="_Ref512503559"/>
      <w:r w:rsidRPr="007E21AD">
        <w:lastRenderedPageBreak/>
        <w:t>“</w:t>
      </w:r>
      <w:r w:rsidRPr="007E21AD">
        <w:rPr>
          <w:b/>
        </w:rPr>
        <w:t>Articles</w:t>
      </w:r>
      <w:r w:rsidRPr="007E21AD">
        <w:t>” means the Corporation’s articles of incorporation or amalgamation, as modified from time to time.</w:t>
      </w:r>
      <w:bookmarkEnd w:id="76"/>
    </w:p>
    <w:p w:rsidR="005C5892" w:rsidRPr="007E21AD" w:rsidRDefault="0092488A">
      <w:pPr>
        <w:pStyle w:val="Heading3"/>
      </w:pPr>
      <w:bookmarkStart w:id="77" w:name="_Ref512503560"/>
      <w:r w:rsidRPr="007E21AD">
        <w:rPr>
          <w:rFonts w:eastAsia="Times New Roman"/>
          <w:lang w:eastAsia="en-US"/>
        </w:rPr>
        <w:t>“</w:t>
      </w:r>
      <w:bookmarkStart w:id="78" w:name="_9kR3WTr2446AAJEkosqtJH2zl1EDI"/>
      <w:r w:rsidRPr="007E21AD">
        <w:rPr>
          <w:rStyle w:val="Strong"/>
          <w:rFonts w:eastAsia="Times New Roman"/>
          <w:color w:val="auto"/>
          <w:szCs w:val="24"/>
          <w:lang w:eastAsia="en-US"/>
        </w:rPr>
        <w:t>Board of Directors</w:t>
      </w:r>
      <w:bookmarkEnd w:id="78"/>
      <w:r w:rsidRPr="007E21AD">
        <w:rPr>
          <w:rFonts w:eastAsia="Times New Roman"/>
          <w:lang w:eastAsia="en-US"/>
        </w:rPr>
        <w:t>” means the board of directors of the Corporation.</w:t>
      </w:r>
      <w:bookmarkEnd w:id="77"/>
    </w:p>
    <w:p w:rsidR="005C5892" w:rsidRPr="007E21AD" w:rsidRDefault="0092488A">
      <w:pPr>
        <w:pStyle w:val="Heading3"/>
      </w:pPr>
      <w:bookmarkStart w:id="79" w:name="_Ref512503561"/>
      <w:r w:rsidRPr="007E21AD">
        <w:rPr>
          <w:rFonts w:eastAsia="Times New Roman"/>
          <w:lang w:eastAsia="en-US"/>
        </w:rPr>
        <w:t>“</w:t>
      </w:r>
      <w:r w:rsidRPr="007E21AD">
        <w:rPr>
          <w:rStyle w:val="Strong"/>
          <w:rFonts w:eastAsia="Times New Roman"/>
          <w:color w:val="auto"/>
          <w:szCs w:val="24"/>
          <w:lang w:eastAsia="en-US"/>
        </w:rPr>
        <w:t>Business Day</w:t>
      </w:r>
      <w:r w:rsidRPr="007E21AD">
        <w:rPr>
          <w:rFonts w:eastAsia="Times New Roman"/>
          <w:lang w:eastAsia="en-US"/>
        </w:rPr>
        <w:t>” means any day, except Saturdays and Sundays, on which banks are generally open for business:</w:t>
      </w:r>
      <w:bookmarkEnd w:id="79"/>
    </w:p>
    <w:p w:rsidR="005C5892" w:rsidRPr="007E21AD" w:rsidRDefault="0092488A">
      <w:pPr>
        <w:pStyle w:val="Heading4"/>
      </w:pPr>
      <w:bookmarkStart w:id="80" w:name="_Ref512503562"/>
      <w:r w:rsidRPr="007E21AD">
        <w:rPr>
          <w:rFonts w:eastAsia="Times New Roman"/>
          <w:lang w:eastAsia="en-US"/>
        </w:rPr>
        <w:t>for purposes of Section </w:t>
      </w:r>
      <w:r w:rsidRPr="007E21AD">
        <w:rPr>
          <w:rFonts w:eastAsia="Times New Roman"/>
          <w:lang w:eastAsia="en-US"/>
        </w:rPr>
        <w:fldChar w:fldCharType="begin"/>
      </w:r>
      <w:r w:rsidRPr="007E21AD">
        <w:rPr>
          <w:rFonts w:eastAsia="Times New Roman"/>
          <w:lang w:eastAsia="en-US"/>
        </w:rPr>
        <w:instrText xml:space="preserve"> REF _Ref302030749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7.15</w:t>
      </w:r>
      <w:r w:rsidRPr="007E21AD">
        <w:rPr>
          <w:rFonts w:eastAsia="Times New Roman"/>
          <w:lang w:eastAsia="en-US"/>
        </w:rPr>
        <w:fldChar w:fldCharType="end"/>
      </w:r>
      <w:r w:rsidRPr="007E21AD">
        <w:rPr>
          <w:rFonts w:eastAsia="Times New Roman"/>
          <w:lang w:eastAsia="en-US"/>
        </w:rPr>
        <w:t>, in the place specified in that Section; and</w:t>
      </w:r>
      <w:bookmarkEnd w:id="80"/>
    </w:p>
    <w:p w:rsidR="005C5892" w:rsidRPr="007E21AD" w:rsidRDefault="0092488A">
      <w:pPr>
        <w:pStyle w:val="Heading4"/>
      </w:pPr>
      <w:bookmarkStart w:id="81" w:name="_Ref512503563"/>
      <w:r w:rsidRPr="007E21AD">
        <w:rPr>
          <w:rFonts w:eastAsia="Times New Roman"/>
          <w:lang w:eastAsia="en-US"/>
        </w:rPr>
        <w:t xml:space="preserve">for all other purposes in this Agreement, in </w:t>
      </w:r>
      <w:r w:rsidRPr="007E21AD">
        <w:rPr>
          <w:rFonts w:eastAsia="Times New Roman"/>
          <w:b/>
          <w:lang w:eastAsia="en-US"/>
        </w:rPr>
        <w:t>[city, country]</w:t>
      </w:r>
      <w:r w:rsidRPr="007E21AD">
        <w:rPr>
          <w:rFonts w:eastAsia="Times New Roman"/>
          <w:lang w:eastAsia="en-US"/>
        </w:rPr>
        <w:t>.</w:t>
      </w:r>
      <w:bookmarkEnd w:id="81"/>
    </w:p>
    <w:p w:rsidR="005C5892" w:rsidRPr="007E21AD" w:rsidRDefault="0092488A" w:rsidP="005C5892">
      <w:pPr>
        <w:pStyle w:val="Heading3"/>
      </w:pPr>
      <w:bookmarkStart w:id="82" w:name="_Ref512503564"/>
      <w:r w:rsidRPr="007E21AD">
        <w:rPr>
          <w:b/>
        </w:rPr>
        <w:t>“</w:t>
      </w:r>
      <w:bookmarkStart w:id="83" w:name="_9kR3WTr2447DIQFwvy0fUjuz1"/>
      <w:r w:rsidRPr="007E21AD">
        <w:rPr>
          <w:b/>
        </w:rPr>
        <w:t>Common Shares</w:t>
      </w:r>
      <w:bookmarkEnd w:id="83"/>
      <w:r w:rsidRPr="007E21AD">
        <w:rPr>
          <w:b/>
        </w:rPr>
        <w:t>”</w:t>
      </w:r>
      <w:r w:rsidRPr="007E21AD">
        <w:t xml:space="preserve"> means the </w:t>
      </w:r>
      <w:r w:rsidRPr="007E21AD">
        <w:rPr>
          <w:b/>
        </w:rPr>
        <w:t xml:space="preserve">[common shares] </w:t>
      </w:r>
      <w:r w:rsidRPr="007E21AD">
        <w:t>of the Corporation.</w:t>
      </w:r>
      <w:bookmarkEnd w:id="82"/>
    </w:p>
    <w:p w:rsidR="005C5892" w:rsidRPr="007E21AD" w:rsidRDefault="0092488A">
      <w:pPr>
        <w:pStyle w:val="Heading3"/>
      </w:pPr>
      <w:bookmarkStart w:id="84" w:name="_Ref512503565"/>
      <w:r w:rsidRPr="007E21AD">
        <w:rPr>
          <w:rFonts w:eastAsia="Times New Roman"/>
          <w:lang w:eastAsia="en-US"/>
        </w:rPr>
        <w:t>“</w:t>
      </w:r>
      <w:bookmarkStart w:id="85" w:name="_9kR3WTr24469FQFx384z"/>
      <w:r w:rsidRPr="007E21AD">
        <w:rPr>
          <w:rStyle w:val="Strong"/>
          <w:rFonts w:eastAsia="Times New Roman"/>
          <w:color w:val="auto"/>
          <w:szCs w:val="24"/>
          <w:lang w:eastAsia="en-US"/>
        </w:rPr>
        <w:t>Control</w:t>
      </w:r>
      <w:bookmarkEnd w:id="85"/>
      <w:r w:rsidRPr="007E21AD">
        <w:rPr>
          <w:rFonts w:eastAsia="Times New Roman"/>
          <w:lang w:eastAsia="en-US"/>
        </w:rPr>
        <w:t xml:space="preserve">”, with respect to the relationship with a </w:t>
      </w:r>
      <w:bookmarkStart w:id="86" w:name="_9kR3WTr19A4BDXIr640"/>
      <w:bookmarkStart w:id="87" w:name="_9kR3WTr2446BFbIr640"/>
      <w:r w:rsidRPr="007E21AD">
        <w:rPr>
          <w:rFonts w:eastAsia="Times New Roman"/>
          <w:lang w:eastAsia="en-US"/>
        </w:rPr>
        <w:t>Person</w:t>
      </w:r>
      <w:bookmarkEnd w:id="86"/>
      <w:bookmarkEnd w:id="87"/>
      <w:r w:rsidRPr="007E21AD">
        <w:rPr>
          <w:rFonts w:eastAsia="Times New Roman"/>
          <w:lang w:eastAsia="en-US"/>
        </w:rPr>
        <w:t>, means:</w:t>
      </w:r>
      <w:bookmarkEnd w:id="84"/>
    </w:p>
    <w:p w:rsidR="005C5892" w:rsidRPr="007E21AD" w:rsidRDefault="0092488A">
      <w:pPr>
        <w:pStyle w:val="Heading4"/>
      </w:pPr>
      <w:bookmarkStart w:id="88" w:name="_Ref512503566"/>
      <w:r w:rsidRPr="007E21AD">
        <w:rPr>
          <w:rFonts w:eastAsia="Times New Roman"/>
          <w:lang w:eastAsia="en-US"/>
        </w:rPr>
        <w:t xml:space="preserve">if that Person is a </w:t>
      </w:r>
      <w:bookmarkStart w:id="89" w:name="_9kMJI5YVt4668AHTH3536tw517"/>
      <w:r w:rsidRPr="007E21AD">
        <w:rPr>
          <w:rFonts w:eastAsia="Times New Roman"/>
          <w:lang w:eastAsia="en-US"/>
        </w:rPr>
        <w:t>corporation</w:t>
      </w:r>
      <w:bookmarkEnd w:id="89"/>
      <w:r w:rsidRPr="007E21AD">
        <w:rPr>
          <w:rFonts w:eastAsia="Times New Roman"/>
          <w:lang w:eastAsia="en-US"/>
        </w:rPr>
        <w:t>, the holding (other than by way of security) of securities of that Person to which are attached more than 50% of the votes that may be cast for the election of directors and those votes are sufficient, if exercis</w:t>
      </w:r>
      <w:bookmarkStart w:id="90" w:name="_9kMHG5YVt4668CCLGmqusvLJ41n3GFK"/>
      <w:r w:rsidRPr="007E21AD">
        <w:rPr>
          <w:rFonts w:eastAsia="Times New Roman"/>
          <w:lang w:eastAsia="en-US"/>
        </w:rPr>
        <w:t>ed, to elect a majority of the Board of Directors</w:t>
      </w:r>
      <w:bookmarkEnd w:id="90"/>
      <w:r w:rsidRPr="007E21AD">
        <w:rPr>
          <w:rFonts w:eastAsia="Times New Roman"/>
          <w:lang w:eastAsia="en-US"/>
        </w:rPr>
        <w:t>; or</w:t>
      </w:r>
      <w:bookmarkEnd w:id="88"/>
    </w:p>
    <w:p w:rsidR="005C5892" w:rsidRPr="007E21AD" w:rsidRDefault="0092488A">
      <w:pPr>
        <w:pStyle w:val="Heading4"/>
      </w:pPr>
      <w:bookmarkStart w:id="91" w:name="_Ref512503567"/>
      <w:r w:rsidRPr="007E21AD">
        <w:rPr>
          <w:rFonts w:eastAsia="Times New Roman"/>
          <w:lang w:eastAsia="en-US"/>
        </w:rPr>
        <w:t xml:space="preserve">if that Person is not a </w:t>
      </w:r>
      <w:bookmarkStart w:id="92" w:name="_9kMKJ5YVt4668AHTH3536tw517"/>
      <w:r w:rsidRPr="007E21AD">
        <w:rPr>
          <w:rFonts w:eastAsia="Times New Roman"/>
          <w:lang w:eastAsia="en-US"/>
        </w:rPr>
        <w:t>corporation</w:t>
      </w:r>
      <w:bookmarkEnd w:id="92"/>
      <w:r w:rsidRPr="007E21AD">
        <w:rPr>
          <w:rFonts w:eastAsia="Times New Roman"/>
          <w:lang w:eastAsia="en-US"/>
        </w:rPr>
        <w:t>, the right, directly or indirectly, to direct or cause the direction of the management of the affairs of that Person, whether by ownership of ownership interests or otherwise;</w:t>
      </w:r>
      <w:bookmarkEnd w:id="91"/>
    </w:p>
    <w:p w:rsidR="005C5892" w:rsidRPr="007E21AD" w:rsidRDefault="0092488A">
      <w:pPr>
        <w:pStyle w:val="ListParagraph"/>
      </w:pPr>
      <w:r w:rsidRPr="007E21AD">
        <w:rPr>
          <w:rFonts w:eastAsia="Times New Roman"/>
        </w:rPr>
        <w:t>and “</w:t>
      </w:r>
      <w:bookmarkStart w:id="93" w:name="_9kR3WTr2446GOSFx384zxrki4"/>
      <w:r w:rsidRPr="007E21AD">
        <w:rPr>
          <w:rStyle w:val="Strong"/>
          <w:rFonts w:eastAsia="Times New Roman" w:cs="Times New Roman"/>
          <w:szCs w:val="24"/>
        </w:rPr>
        <w:t>Controlled by</w:t>
      </w:r>
      <w:bookmarkEnd w:id="93"/>
      <w:r w:rsidRPr="007E21AD">
        <w:rPr>
          <w:rFonts w:eastAsia="Times New Roman"/>
        </w:rPr>
        <w:t>”, “</w:t>
      </w:r>
      <w:bookmarkStart w:id="94" w:name="_9kR3WTr24469GRFx384z4"/>
      <w:r w:rsidRPr="007E21AD">
        <w:rPr>
          <w:rStyle w:val="Strong"/>
          <w:rFonts w:eastAsia="Times New Roman" w:cs="Times New Roman"/>
          <w:szCs w:val="24"/>
        </w:rPr>
        <w:t>Controls</w:t>
      </w:r>
      <w:bookmarkEnd w:id="94"/>
      <w:r w:rsidRPr="007E21AD">
        <w:rPr>
          <w:rFonts w:eastAsia="Times New Roman"/>
        </w:rPr>
        <w:t>”, “</w:t>
      </w:r>
      <w:bookmarkStart w:id="95" w:name="_9kR3WTr1AB4BELFx384zxvyx"/>
      <w:bookmarkStart w:id="96" w:name="_9kR3WTr2446EFLFx384zxvyx"/>
      <w:r w:rsidRPr="007E21AD">
        <w:rPr>
          <w:rStyle w:val="Strong"/>
          <w:rFonts w:eastAsia="Times New Roman" w:cs="Times New Roman"/>
          <w:szCs w:val="24"/>
        </w:rPr>
        <w:t>Controlling</w:t>
      </w:r>
      <w:bookmarkEnd w:id="95"/>
      <w:bookmarkEnd w:id="96"/>
      <w:r w:rsidRPr="007E21AD">
        <w:rPr>
          <w:rFonts w:eastAsia="Times New Roman"/>
        </w:rPr>
        <w:t>” and “</w:t>
      </w:r>
      <w:bookmarkStart w:id="97" w:name="_9kR3WTr2446DDKFx384zxrk"/>
      <w:r w:rsidRPr="007E21AD">
        <w:rPr>
          <w:rStyle w:val="Strong"/>
          <w:rFonts w:eastAsia="Times New Roman" w:cs="Times New Roman"/>
          <w:szCs w:val="24"/>
        </w:rPr>
        <w:t>Controlled</w:t>
      </w:r>
      <w:bookmarkEnd w:id="97"/>
      <w:r w:rsidRPr="007E21AD">
        <w:rPr>
          <w:rFonts w:eastAsia="Times New Roman"/>
        </w:rPr>
        <w:t>” and similar words have corresponding meanings, except that a Person that Controls another Person (“</w:t>
      </w:r>
      <w:bookmarkStart w:id="98" w:name="_9kR3WTr2336AB1rcnzpprt9517ypbX6LJF"/>
      <w:r w:rsidRPr="007E21AD">
        <w:rPr>
          <w:rStyle w:val="Strong"/>
          <w:rFonts w:eastAsia="Times New Roman" w:cs="Times New Roman"/>
          <w:szCs w:val="24"/>
        </w:rPr>
        <w:t>the second-mentioned Person</w:t>
      </w:r>
      <w:bookmarkEnd w:id="98"/>
      <w:r w:rsidRPr="007E21AD">
        <w:rPr>
          <w:rFonts w:eastAsia="Times New Roman"/>
        </w:rPr>
        <w:t xml:space="preserve">”) is deemed to Control the </w:t>
      </w:r>
      <w:bookmarkStart w:id="99" w:name="_9kR3WTr2664BFZIr640PL39EA53xq"/>
      <w:r w:rsidRPr="007E21AD">
        <w:rPr>
          <w:rFonts w:eastAsia="Times New Roman"/>
        </w:rPr>
        <w:t>Person Controlled</w:t>
      </w:r>
      <w:bookmarkEnd w:id="99"/>
      <w:r w:rsidRPr="007E21AD">
        <w:rPr>
          <w:rFonts w:eastAsia="Times New Roman"/>
        </w:rPr>
        <w:t xml:space="preserve"> by the second-mentioned Person, and so on.</w:t>
      </w:r>
    </w:p>
    <w:p w:rsidR="005C5892" w:rsidRPr="007E21AD" w:rsidRDefault="0092488A">
      <w:pPr>
        <w:pStyle w:val="Heading3"/>
      </w:pPr>
      <w:bookmarkStart w:id="100" w:name="_Ref512503568"/>
      <w:r w:rsidRPr="007E21AD">
        <w:rPr>
          <w:rFonts w:eastAsia="Times New Roman"/>
          <w:lang w:eastAsia="en-US"/>
        </w:rPr>
        <w:t>“</w:t>
      </w:r>
      <w:bookmarkStart w:id="101" w:name="_9kR3WTr19A4BGNFx5xuA2lptbWn4K9CDzA"/>
      <w:r w:rsidRPr="007E21AD">
        <w:rPr>
          <w:rStyle w:val="Strong"/>
          <w:rFonts w:eastAsia="Times New Roman"/>
          <w:color w:val="auto"/>
          <w:szCs w:val="24"/>
          <w:lang w:eastAsia="en-US"/>
        </w:rPr>
        <w:t>Convertible Securities</w:t>
      </w:r>
      <w:bookmarkEnd w:id="101"/>
      <w:r w:rsidRPr="007E21AD">
        <w:rPr>
          <w:rFonts w:eastAsia="Times New Roman"/>
          <w:lang w:eastAsia="en-US"/>
        </w:rPr>
        <w:t>” means any security, including any warrant, option or any document evidencing indebtedness of the Corporation, that may be converted or exchanged into a Share or which carries a right to purchase a Share.</w:t>
      </w:r>
      <w:bookmarkEnd w:id="100"/>
    </w:p>
    <w:p w:rsidR="005C5892" w:rsidRPr="007E21AD" w:rsidRDefault="0092488A">
      <w:pPr>
        <w:pStyle w:val="Heading3"/>
      </w:pPr>
      <w:bookmarkStart w:id="102" w:name="_Ref512503569"/>
      <w:r w:rsidRPr="007E21AD">
        <w:rPr>
          <w:rFonts w:eastAsia="Times New Roman"/>
          <w:lang w:eastAsia="en-US"/>
        </w:rPr>
        <w:t>“</w:t>
      </w:r>
      <w:bookmarkStart w:id="103" w:name="_9kR3WTr24468FRF1314ru3z5"/>
      <w:r w:rsidRPr="007E21AD">
        <w:rPr>
          <w:rStyle w:val="Strong"/>
          <w:rFonts w:eastAsia="Times New Roman"/>
          <w:color w:val="auto"/>
          <w:szCs w:val="24"/>
          <w:lang w:eastAsia="en-US"/>
        </w:rPr>
        <w:t>Corporation</w:t>
      </w:r>
      <w:bookmarkEnd w:id="103"/>
      <w:r w:rsidRPr="007E21AD">
        <w:rPr>
          <w:rFonts w:eastAsia="Times New Roman"/>
          <w:lang w:eastAsia="en-US"/>
        </w:rPr>
        <w:t>” means [●].</w:t>
      </w:r>
      <w:bookmarkEnd w:id="102"/>
    </w:p>
    <w:p w:rsidR="005C5892" w:rsidRPr="007E21AD" w:rsidRDefault="0092488A" w:rsidP="005C5892">
      <w:pPr>
        <w:pStyle w:val="Heading3"/>
      </w:pPr>
      <w:bookmarkStart w:id="104" w:name="_Ref512503570"/>
      <w:r w:rsidRPr="007E21AD">
        <w:t>“</w:t>
      </w:r>
      <w:r w:rsidRPr="007E21AD">
        <w:rPr>
          <w:b/>
        </w:rPr>
        <w:t>CPOA</w:t>
      </w:r>
      <w:r w:rsidRPr="007E21AD">
        <w:t xml:space="preserve">” means </w:t>
      </w:r>
      <w:r w:rsidRPr="007E21AD">
        <w:rPr>
          <w:rFonts w:eastAsia="Times New Roman"/>
          <w:lang w:eastAsia="en-US"/>
        </w:rPr>
        <w:t>a continuing power of attorney within the meaning of the laws of the province of [●] [</w:t>
      </w:r>
      <w:r w:rsidRPr="007E21AD">
        <w:rPr>
          <w:rFonts w:eastAsia="Times New Roman"/>
          <w:b/>
          <w:lang w:eastAsia="en-US"/>
        </w:rPr>
        <w:t>or any similar power of attorney under equivalent legislation in any other jurisdiction</w:t>
      </w:r>
      <w:r w:rsidRPr="007E21AD">
        <w:rPr>
          <w:rFonts w:eastAsia="Times New Roman"/>
          <w:lang w:eastAsia="en-US"/>
        </w:rPr>
        <w:t>].</w:t>
      </w:r>
      <w:bookmarkEnd w:id="104"/>
    </w:p>
    <w:p w:rsidR="005C5892" w:rsidRPr="007E21AD" w:rsidRDefault="0092488A" w:rsidP="005C5892">
      <w:pPr>
        <w:pStyle w:val="Heading3"/>
      </w:pPr>
      <w:bookmarkStart w:id="105" w:name="_Ref512503571"/>
      <w:r w:rsidRPr="007E21AD">
        <w:t>“</w:t>
      </w:r>
      <w:r w:rsidRPr="007E21AD">
        <w:rPr>
          <w:b/>
        </w:rPr>
        <w:t>Deemed Liquidation Event</w:t>
      </w:r>
      <w:r w:rsidRPr="007E21AD">
        <w:t xml:space="preserve">” means each of the following events </w:t>
      </w:r>
      <w:r w:rsidRPr="007E21AD">
        <w:rPr>
          <w:b/>
        </w:rPr>
        <w:t>[unless the holders of at least [</w:t>
      </w:r>
      <w:r w:rsidRPr="007E21AD">
        <w:rPr>
          <w:b/>
          <w:i/>
          <w:iCs/>
        </w:rPr>
        <w:t>specify percentage</w:t>
      </w:r>
      <w:r w:rsidRPr="007E21AD">
        <w:rPr>
          <w:b/>
        </w:rPr>
        <w:t>] of the outstanding Preferred Shares elect otherwise by written notice sent to the Corporation at least [</w:t>
      </w:r>
      <w:r w:rsidRPr="007E21AD">
        <w:rPr>
          <w:rFonts w:cstheme="minorHAnsi"/>
          <w:b/>
        </w:rPr>
        <w:t>●</w:t>
      </w:r>
      <w:r w:rsidRPr="007E21AD">
        <w:rPr>
          <w:b/>
        </w:rPr>
        <w:t>] days before the effective date of any such event]</w:t>
      </w:r>
      <w:r w:rsidRPr="007E21AD">
        <w:t>:</w:t>
      </w:r>
      <w:bookmarkEnd w:id="105"/>
    </w:p>
    <w:p w:rsidR="005C5892" w:rsidRPr="007E21AD" w:rsidRDefault="0092488A" w:rsidP="005C5892">
      <w:pPr>
        <w:pStyle w:val="Heading4"/>
      </w:pPr>
      <w:bookmarkStart w:id="106" w:name="_Ref512503572"/>
      <w:r w:rsidRPr="007E21AD">
        <w:lastRenderedPageBreak/>
        <w:t>an amalgamation or consolidation in which:</w:t>
      </w:r>
      <w:bookmarkEnd w:id="106"/>
    </w:p>
    <w:p w:rsidR="005C5892" w:rsidRPr="007E21AD" w:rsidRDefault="0092488A" w:rsidP="005C5892">
      <w:pPr>
        <w:pStyle w:val="Heading5"/>
      </w:pPr>
      <w:bookmarkStart w:id="107" w:name="_Ref512503573"/>
      <w:r w:rsidRPr="007E21AD">
        <w:t>the Corporation is a constituent party; or</w:t>
      </w:r>
      <w:bookmarkEnd w:id="107"/>
    </w:p>
    <w:p w:rsidR="005C5892" w:rsidRPr="007E21AD" w:rsidRDefault="0092488A" w:rsidP="005C5892">
      <w:pPr>
        <w:pStyle w:val="Heading5"/>
      </w:pPr>
      <w:bookmarkStart w:id="108" w:name="_Ref512503574"/>
      <w:r w:rsidRPr="007E21AD">
        <w:t>a subsidiary of the Corporation is a constituent party and the Corporation issues shares under such amalgamation or consolidation;</w:t>
      </w:r>
      <w:bookmarkEnd w:id="108"/>
    </w:p>
    <w:p w:rsidR="005C5892" w:rsidRPr="007E21AD" w:rsidRDefault="0092488A" w:rsidP="005C5892">
      <w:pPr>
        <w:pStyle w:val="ListParagraph1inch"/>
      </w:pPr>
      <w:r w:rsidRPr="007E21AD">
        <w:t xml:space="preserve">except any such amalgamation or consolidation involving the Corporation or a subsidiary in which the shares of the Corporation outstanding immediately before such amalgamation or consolidation continue to represent, or are converted into or exchanged for shares that represent, immediately following such amalgamation or consolidation, at least a </w:t>
      </w:r>
      <w:r w:rsidRPr="007E21AD">
        <w:rPr>
          <w:b/>
          <w:bCs/>
        </w:rPr>
        <w:t>[majority]</w:t>
      </w:r>
      <w:r w:rsidRPr="007E21AD">
        <w:t xml:space="preserve">, by voting power, of the shares of </w:t>
      </w:r>
      <w:bookmarkStart w:id="109" w:name="DocXTextRef11"/>
      <w:r w:rsidRPr="007E21AD">
        <w:t>(</w:t>
      </w:r>
      <w:bookmarkStart w:id="110" w:name="DocXTextRef13"/>
      <w:r w:rsidRPr="007E21AD">
        <w:t>1</w:t>
      </w:r>
      <w:bookmarkEnd w:id="110"/>
      <w:r w:rsidRPr="007E21AD">
        <w:t>)</w:t>
      </w:r>
      <w:bookmarkEnd w:id="109"/>
      <w:r w:rsidRPr="007E21AD">
        <w:t xml:space="preserve"> the surviving or resulting corporation; or </w:t>
      </w:r>
      <w:bookmarkStart w:id="111" w:name="DocXTextRef12"/>
      <w:r w:rsidRPr="007E21AD">
        <w:t>(</w:t>
      </w:r>
      <w:bookmarkStart w:id="112" w:name="DocXTextRef14"/>
      <w:r w:rsidRPr="007E21AD">
        <w:t>2</w:t>
      </w:r>
      <w:bookmarkEnd w:id="112"/>
      <w:r w:rsidRPr="007E21AD">
        <w:t>)</w:t>
      </w:r>
      <w:bookmarkEnd w:id="111"/>
      <w:r w:rsidRPr="007E21AD">
        <w:t xml:space="preserve"> if the surviving or resulting corporation is a wholly owned subsidiary of another corporation immediately following such amalgamation or consolidation, the parent corporation of such surviving or resulting corporation; or</w:t>
      </w:r>
    </w:p>
    <w:p w:rsidR="005C5892" w:rsidRPr="007E21AD" w:rsidRDefault="0092488A" w:rsidP="005C5892">
      <w:pPr>
        <w:pStyle w:val="Heading4"/>
      </w:pPr>
      <w:bookmarkStart w:id="113" w:name="_Ref512503575"/>
      <w:r w:rsidRPr="007E21AD">
        <w:t xml:space="preserve">the sale, lease, transfer, exclusive license or other disposition, in a single transaction or series of related transactions, by the Corporation or any subsidiary of the Corporation of all or substantially all the assets of the Corporation and its subsidiaries taken as a whole (including </w:t>
      </w:r>
      <w:r w:rsidRPr="007E21AD">
        <w:rPr>
          <w:b/>
        </w:rPr>
        <w:t>[</w:t>
      </w:r>
      <w:r w:rsidRPr="007E21AD">
        <w:rPr>
          <w:rFonts w:cstheme="minorHAnsi"/>
          <w:b/>
        </w:rPr>
        <w:t>●</w:t>
      </w:r>
      <w:r w:rsidRPr="007E21AD">
        <w:rPr>
          <w:b/>
        </w:rPr>
        <w:t>]</w:t>
      </w:r>
      <w:r w:rsidRPr="007E21AD">
        <w:t>),or the sale or disposition (whether by amalgamation, consolidation or otherwise) of one or more subsidiaries of the Corporation if substantially all of the assets of the Corporation and its subsidiaries taken as a whole are held by such subsidiary or subsidiaries, except where such sale, lease, transfer, exclusive license or other disposition is to a wholly owned subsidiary of the Corporation.</w:t>
      </w:r>
      <w:bookmarkEnd w:id="113"/>
    </w:p>
    <w:p w:rsidR="005C5892" w:rsidRPr="007E21AD" w:rsidRDefault="0092488A" w:rsidP="005C5892">
      <w:pPr>
        <w:pStyle w:val="Commentary"/>
      </w:pPr>
      <w:r w:rsidRPr="007E21AD">
        <w:rPr>
          <w:rFonts w:eastAsia="Times New Roman"/>
        </w:rPr>
        <w:t xml:space="preserve">Commentary: </w:t>
      </w:r>
      <w:r w:rsidRPr="007E21AD">
        <w:rPr>
          <w:rFonts w:eastAsia="Times New Roman"/>
          <w:u w:val="single"/>
        </w:rPr>
        <w:t>Specific Assets</w:t>
      </w:r>
      <w:r w:rsidRPr="007E21AD">
        <w:rPr>
          <w:rFonts w:eastAsia="Times New Roman"/>
        </w:rPr>
        <w:t xml:space="preserve"> – Occasionally, it may be appropriate to specify important assets of the Company.</w:t>
      </w:r>
    </w:p>
    <w:p w:rsidR="005C5892" w:rsidRPr="007E21AD" w:rsidRDefault="0092488A">
      <w:pPr>
        <w:pStyle w:val="Heading3"/>
      </w:pPr>
      <w:bookmarkStart w:id="114" w:name="_Ref512503576"/>
      <w:r w:rsidRPr="007E21AD">
        <w:rPr>
          <w:rFonts w:eastAsia="Times New Roman"/>
          <w:lang w:eastAsia="en-US"/>
        </w:rPr>
        <w:t>“</w:t>
      </w:r>
      <w:bookmarkStart w:id="115" w:name="_9kR3WTr19A4BIQAwpZitu3K"/>
      <w:bookmarkStart w:id="116" w:name="_9kR3WTr2446ACNAwpZitu3K"/>
      <w:r w:rsidRPr="007E21AD">
        <w:rPr>
          <w:rStyle w:val="Strong"/>
          <w:rFonts w:eastAsia="Times New Roman"/>
          <w:color w:val="auto"/>
          <w:szCs w:val="24"/>
          <w:lang w:eastAsia="en-US"/>
        </w:rPr>
        <w:t>Disability</w:t>
      </w:r>
      <w:bookmarkEnd w:id="115"/>
      <w:bookmarkEnd w:id="116"/>
      <w:r w:rsidRPr="007E21AD">
        <w:rPr>
          <w:rFonts w:eastAsia="Times New Roman"/>
          <w:lang w:eastAsia="en-US"/>
        </w:rPr>
        <w:t>” means, with respect to an individual, an individual:</w:t>
      </w:r>
      <w:bookmarkEnd w:id="114"/>
    </w:p>
    <w:p w:rsidR="005C5892" w:rsidRPr="007E21AD" w:rsidRDefault="0092488A">
      <w:pPr>
        <w:pStyle w:val="Heading4"/>
      </w:pPr>
      <w:bookmarkStart w:id="117" w:name="_Ref512503577"/>
      <w:r w:rsidRPr="007E21AD">
        <w:rPr>
          <w:rFonts w:eastAsia="Times New Roman"/>
          <w:lang w:eastAsia="en-US"/>
        </w:rPr>
        <w:t xml:space="preserve">if an employee of the Corporation, whose mental or physical state is such that that individual has been unable as a result of illness, disease, mental or physical </w:t>
      </w:r>
      <w:bookmarkStart w:id="118" w:name="_9kMHG5YVt4668CEPCyrbkvw5M"/>
      <w:r w:rsidRPr="007E21AD">
        <w:rPr>
          <w:rFonts w:eastAsia="Times New Roman"/>
          <w:lang w:eastAsia="en-US"/>
        </w:rPr>
        <w:t>disability</w:t>
      </w:r>
      <w:bookmarkEnd w:id="118"/>
      <w:r w:rsidRPr="007E21AD">
        <w:rPr>
          <w:rFonts w:eastAsia="Times New Roman"/>
          <w:lang w:eastAsia="en-US"/>
        </w:rPr>
        <w:t xml:space="preserve"> or similar cause:</w:t>
      </w:r>
      <w:bookmarkEnd w:id="117"/>
    </w:p>
    <w:p w:rsidR="005C5892" w:rsidRPr="007E21AD" w:rsidRDefault="0092488A">
      <w:pPr>
        <w:pStyle w:val="Heading5"/>
      </w:pPr>
      <w:bookmarkStart w:id="119" w:name="_Ref512503578"/>
      <w:r w:rsidRPr="007E21AD">
        <w:rPr>
          <w:rFonts w:eastAsia="Times New Roman"/>
          <w:lang w:eastAsia="en-US"/>
        </w:rPr>
        <w:t xml:space="preserve">to fulfil his or her obligations under any written employment </w:t>
      </w:r>
      <w:bookmarkStart w:id="120" w:name="_9kMHzG6ZWu5779BHR8wvjstvB"/>
      <w:r w:rsidRPr="007E21AD">
        <w:rPr>
          <w:rFonts w:eastAsia="Times New Roman"/>
          <w:lang w:eastAsia="en-US"/>
        </w:rPr>
        <w:t>agreement</w:t>
      </w:r>
      <w:bookmarkEnd w:id="120"/>
      <w:r w:rsidRPr="007E21AD">
        <w:rPr>
          <w:rFonts w:eastAsia="Times New Roman"/>
          <w:lang w:eastAsia="en-US"/>
        </w:rPr>
        <w:t xml:space="preserve"> between that individual and the Corporation; or</w:t>
      </w:r>
      <w:bookmarkEnd w:id="119"/>
    </w:p>
    <w:p w:rsidR="005C5892" w:rsidRPr="007E21AD" w:rsidRDefault="0092488A">
      <w:pPr>
        <w:pStyle w:val="Heading5"/>
      </w:pPr>
      <w:bookmarkStart w:id="121" w:name="_Ref512503579"/>
      <w:r w:rsidRPr="007E21AD">
        <w:rPr>
          <w:rFonts w:eastAsia="Times New Roman"/>
          <w:lang w:eastAsia="en-US"/>
        </w:rPr>
        <w:t xml:space="preserve">in the absence of any written employment </w:t>
      </w:r>
      <w:bookmarkStart w:id="122" w:name="_9kMH0H6ZWu5779BHR8wvjstvB"/>
      <w:r w:rsidRPr="007E21AD">
        <w:rPr>
          <w:rFonts w:eastAsia="Times New Roman"/>
          <w:lang w:eastAsia="en-US"/>
        </w:rPr>
        <w:t>agreement</w:t>
      </w:r>
      <w:bookmarkEnd w:id="122"/>
      <w:r w:rsidRPr="007E21AD">
        <w:rPr>
          <w:rFonts w:eastAsia="Times New Roman"/>
          <w:lang w:eastAsia="en-US"/>
        </w:rPr>
        <w:t xml:space="preserve"> between that individual and the Corporation, to perform the duties regularly required of that individual by the Corporation;</w:t>
      </w:r>
      <w:bookmarkEnd w:id="121"/>
    </w:p>
    <w:p w:rsidR="005C5892" w:rsidRPr="007E21AD" w:rsidRDefault="0092488A">
      <w:pPr>
        <w:pStyle w:val="ListParagraph"/>
      </w:pPr>
      <w:r w:rsidRPr="007E21AD">
        <w:rPr>
          <w:rFonts w:eastAsia="Times New Roman"/>
        </w:rPr>
        <w:t xml:space="preserve">either for any consecutive </w:t>
      </w:r>
      <w:proofErr w:type="gramStart"/>
      <w:r w:rsidRPr="007E21AD">
        <w:rPr>
          <w:rFonts w:eastAsia="Times New Roman"/>
        </w:rPr>
        <w:t>six month</w:t>
      </w:r>
      <w:proofErr w:type="gramEnd"/>
      <w:r w:rsidRPr="007E21AD">
        <w:rPr>
          <w:rFonts w:eastAsia="Times New Roman"/>
        </w:rPr>
        <w:t xml:space="preserve"> period or for any period of 12 months (whether or not consecutive) in any consecutive 24 month period;</w:t>
      </w:r>
    </w:p>
    <w:p w:rsidR="005C5892" w:rsidRPr="007E21AD" w:rsidRDefault="0092488A">
      <w:pPr>
        <w:pStyle w:val="Commentary"/>
      </w:pPr>
      <w:r w:rsidRPr="007E21AD">
        <w:rPr>
          <w:rFonts w:eastAsia="Times New Roman"/>
        </w:rPr>
        <w:lastRenderedPageBreak/>
        <w:t xml:space="preserve">Commentary: </w:t>
      </w:r>
      <w:r w:rsidRPr="007E21AD">
        <w:rPr>
          <w:rFonts w:eastAsia="Times New Roman"/>
          <w:u w:val="single"/>
        </w:rPr>
        <w:t>Physical Disability</w:t>
      </w:r>
      <w:r w:rsidRPr="007E21AD">
        <w:rPr>
          <w:rFonts w:eastAsia="Times New Roman"/>
        </w:rPr>
        <w:t xml:space="preserve"> – </w:t>
      </w:r>
      <w:bookmarkStart w:id="123" w:name="_9kR3WTr2664BJQFx2ykhw"/>
      <w:r w:rsidRPr="007E21AD">
        <w:rPr>
          <w:rFonts w:eastAsia="Times New Roman"/>
        </w:rPr>
        <w:t>Consider</w:t>
      </w:r>
      <w:bookmarkEnd w:id="123"/>
      <w:r w:rsidRPr="007E21AD">
        <w:rPr>
          <w:rFonts w:eastAsia="Times New Roman"/>
        </w:rPr>
        <w:t xml:space="preserve"> whether it would be appropriate to distinguish between physical and mental </w:t>
      </w:r>
      <w:bookmarkStart w:id="124" w:name="_9kMIH5YVt4668CEPCyrbkvw5M"/>
      <w:r w:rsidRPr="007E21AD">
        <w:rPr>
          <w:rFonts w:eastAsia="Times New Roman"/>
        </w:rPr>
        <w:t>disability</w:t>
      </w:r>
      <w:bookmarkEnd w:id="124"/>
      <w:r w:rsidRPr="007E21AD">
        <w:rPr>
          <w:rFonts w:eastAsia="Times New Roman"/>
        </w:rPr>
        <w:t xml:space="preserve"> and whether a “</w:t>
      </w:r>
      <w:bookmarkStart w:id="125" w:name="_9kR3WTr2336ADnlx2ufwE36316CH9BHC97AFD9"/>
      <w:r w:rsidRPr="007E21AD">
        <w:rPr>
          <w:rFonts w:eastAsia="Times New Roman"/>
        </w:rPr>
        <w:t xml:space="preserve">consecutive </w:t>
      </w:r>
      <w:proofErr w:type="gramStart"/>
      <w:r w:rsidRPr="007E21AD">
        <w:rPr>
          <w:rFonts w:eastAsia="Times New Roman"/>
        </w:rPr>
        <w:t>six month</w:t>
      </w:r>
      <w:proofErr w:type="gramEnd"/>
      <w:r w:rsidRPr="007E21AD">
        <w:rPr>
          <w:rFonts w:eastAsia="Times New Roman"/>
        </w:rPr>
        <w:t xml:space="preserve"> period</w:t>
      </w:r>
      <w:bookmarkEnd w:id="125"/>
      <w:r w:rsidRPr="007E21AD">
        <w:rPr>
          <w:rFonts w:eastAsia="Times New Roman"/>
        </w:rPr>
        <w:t xml:space="preserve">” may be too harsh in the case of physical </w:t>
      </w:r>
      <w:bookmarkStart w:id="126" w:name="_9kMJI5YVt4668CEPCyrbkvw5M"/>
      <w:r w:rsidRPr="007E21AD">
        <w:rPr>
          <w:rFonts w:eastAsia="Times New Roman"/>
        </w:rPr>
        <w:t>disability</w:t>
      </w:r>
      <w:bookmarkEnd w:id="126"/>
      <w:r w:rsidRPr="007E21AD">
        <w:rPr>
          <w:rFonts w:eastAsia="Times New Roman"/>
        </w:rPr>
        <w:t>.</w:t>
      </w:r>
    </w:p>
    <w:p w:rsidR="005C5892" w:rsidRPr="007E21AD" w:rsidRDefault="0092488A">
      <w:pPr>
        <w:pStyle w:val="Heading4"/>
      </w:pPr>
      <w:bookmarkStart w:id="127" w:name="_Ref512503580"/>
      <w:r w:rsidRPr="007E21AD">
        <w:rPr>
          <w:rFonts w:eastAsia="Times New Roman"/>
          <w:lang w:eastAsia="en-US"/>
        </w:rPr>
        <w:t xml:space="preserve">if a consultant of the Corporation, whose mental or physical state is such that that individual has been unable as a result of illness, disease, mental or physical </w:t>
      </w:r>
      <w:bookmarkStart w:id="128" w:name="_9kMKJ5YVt4668CEPCyrbkvw5M"/>
      <w:r w:rsidRPr="007E21AD">
        <w:rPr>
          <w:rFonts w:eastAsia="Times New Roman"/>
          <w:lang w:eastAsia="en-US"/>
        </w:rPr>
        <w:t>disability</w:t>
      </w:r>
      <w:bookmarkEnd w:id="128"/>
      <w:r w:rsidRPr="007E21AD">
        <w:rPr>
          <w:rFonts w:eastAsia="Times New Roman"/>
          <w:lang w:eastAsia="en-US"/>
        </w:rPr>
        <w:t xml:space="preserve"> or similar cause to render and perform the services agreed to be rendered and provided by that individual to the Corporation for any consecutive </w:t>
      </w:r>
      <w:proofErr w:type="gramStart"/>
      <w:r w:rsidRPr="007E21AD">
        <w:rPr>
          <w:rFonts w:eastAsia="Times New Roman"/>
          <w:lang w:eastAsia="en-US"/>
        </w:rPr>
        <w:t>six month</w:t>
      </w:r>
      <w:proofErr w:type="gramEnd"/>
      <w:r w:rsidRPr="007E21AD">
        <w:rPr>
          <w:rFonts w:eastAsia="Times New Roman"/>
          <w:lang w:eastAsia="en-US"/>
        </w:rPr>
        <w:t xml:space="preserve"> period;</w:t>
      </w:r>
      <w:bookmarkEnd w:id="127"/>
    </w:p>
    <w:p w:rsidR="005C5892" w:rsidRPr="007E21AD" w:rsidRDefault="0092488A">
      <w:pPr>
        <w:pStyle w:val="Commentary"/>
      </w:pPr>
      <w:r w:rsidRPr="007E21AD">
        <w:rPr>
          <w:rFonts w:eastAsia="Times New Roman"/>
        </w:rPr>
        <w:t xml:space="preserve">Commentary: </w:t>
      </w:r>
      <w:r w:rsidRPr="007E21AD">
        <w:rPr>
          <w:rFonts w:eastAsia="Times New Roman"/>
          <w:u w:val="single"/>
        </w:rPr>
        <w:t>Consultant</w:t>
      </w:r>
      <w:r w:rsidRPr="007E21AD">
        <w:rPr>
          <w:rFonts w:eastAsia="Times New Roman"/>
        </w:rPr>
        <w:t xml:space="preserve"> – If there are other duties or positions that the consultant is required to fulfill, refer to them here.</w:t>
      </w:r>
    </w:p>
    <w:p w:rsidR="005C5892" w:rsidRPr="007E21AD" w:rsidRDefault="0092488A">
      <w:pPr>
        <w:pStyle w:val="Heading4"/>
      </w:pPr>
      <w:bookmarkStart w:id="129" w:name="_Ref512503581"/>
      <w:r w:rsidRPr="007E21AD">
        <w:rPr>
          <w:rFonts w:eastAsia="Times New Roman"/>
          <w:lang w:eastAsia="en-US"/>
        </w:rPr>
        <w:t xml:space="preserve">who is declared mentally incompetent or incapable of managing his or her affairs by a court of competent jurisdiction in Canada, or if no application is brought for such a declaration, who is certified by statutory declaration of two duly qualified medical practitioners to be mentally incompetent; </w:t>
      </w:r>
      <w:proofErr w:type="gramStart"/>
      <w:r w:rsidRPr="007E21AD">
        <w:rPr>
          <w:rFonts w:eastAsia="Times New Roman"/>
          <w:lang w:eastAsia="en-US"/>
        </w:rPr>
        <w:t>or</w:t>
      </w:r>
      <w:bookmarkEnd w:id="129"/>
      <w:proofErr w:type="gramEnd"/>
    </w:p>
    <w:p w:rsidR="005C5892" w:rsidRPr="007E21AD" w:rsidRDefault="0092488A">
      <w:pPr>
        <w:pStyle w:val="Heading4"/>
      </w:pPr>
      <w:bookmarkStart w:id="130" w:name="_Ref512503582"/>
      <w:r w:rsidRPr="007E21AD">
        <w:rPr>
          <w:rFonts w:eastAsia="Times New Roman"/>
          <w:lang w:eastAsia="en-US"/>
        </w:rPr>
        <w:t>who is certified by a duly qualified medical practitioner, to be unable to return to work on a full time basis for at least six </w:t>
      </w:r>
      <w:proofErr w:type="gramStart"/>
      <w:r w:rsidRPr="007E21AD">
        <w:rPr>
          <w:rFonts w:eastAsia="Times New Roman"/>
          <w:lang w:eastAsia="en-US"/>
        </w:rPr>
        <w:t>months.</w:t>
      </w:r>
      <w:bookmarkEnd w:id="130"/>
      <w:proofErr w:type="gramEnd"/>
    </w:p>
    <w:p w:rsidR="005C5892" w:rsidRPr="007E21AD" w:rsidRDefault="0092488A">
      <w:pPr>
        <w:pStyle w:val="Commentary"/>
        <w:rPr>
          <w:rFonts w:eastAsia="Times New Roman"/>
        </w:rPr>
      </w:pPr>
      <w:r w:rsidRPr="007E21AD">
        <w:rPr>
          <w:rFonts w:eastAsia="Times New Roman"/>
        </w:rPr>
        <w:t xml:space="preserve">Commentary: </w:t>
      </w:r>
      <w:r w:rsidRPr="007E21AD">
        <w:rPr>
          <w:rFonts w:eastAsia="Times New Roman"/>
          <w:u w:val="single"/>
        </w:rPr>
        <w:t xml:space="preserve">Disability </w:t>
      </w:r>
      <w:bookmarkStart w:id="131" w:name="_9kR3WTr2664BKXK199qnqi"/>
      <w:r w:rsidRPr="007E21AD">
        <w:rPr>
          <w:rFonts w:eastAsia="Times New Roman"/>
          <w:u w:val="single"/>
        </w:rPr>
        <w:t>Insurance</w:t>
      </w:r>
      <w:bookmarkEnd w:id="131"/>
      <w:r w:rsidRPr="007E21AD">
        <w:rPr>
          <w:rFonts w:eastAsia="Times New Roman"/>
        </w:rPr>
        <w:t xml:space="preserve"> – If there is disability insurance to fund the purchase of Shares on “</w:t>
      </w:r>
      <w:bookmarkStart w:id="132" w:name="_9kMHG5YVt3BC6DKSCyrbkvw5M"/>
      <w:r w:rsidRPr="007E21AD">
        <w:rPr>
          <w:rFonts w:eastAsia="Times New Roman"/>
        </w:rPr>
        <w:t>Disability</w:t>
      </w:r>
      <w:bookmarkEnd w:id="132"/>
      <w:r w:rsidRPr="007E21AD">
        <w:rPr>
          <w:rFonts w:eastAsia="Times New Roman"/>
        </w:rPr>
        <w:t>” (see Section </w:t>
      </w:r>
      <w:r w:rsidRPr="007E21AD">
        <w:rPr>
          <w:rFonts w:eastAsia="Times New Roman"/>
        </w:rPr>
        <w:fldChar w:fldCharType="begin"/>
      </w:r>
      <w:r w:rsidRPr="007E21AD">
        <w:rPr>
          <w:rFonts w:eastAsia="Times New Roman"/>
        </w:rPr>
        <w:instrText xml:space="preserve"> REF _Ref302030065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5.3</w:t>
      </w:r>
      <w:r w:rsidRPr="007E21AD">
        <w:rPr>
          <w:rFonts w:eastAsia="Times New Roman"/>
        </w:rPr>
        <w:fldChar w:fldCharType="end"/>
      </w:r>
      <w:r w:rsidRPr="007E21AD">
        <w:rPr>
          <w:rFonts w:eastAsia="Times New Roman"/>
        </w:rPr>
        <w:t>), consider the definition of disability under the insurance policies when defining this term in your Agreement.</w:t>
      </w:r>
    </w:p>
    <w:p w:rsidR="005C5892" w:rsidRPr="007E21AD" w:rsidRDefault="0092488A">
      <w:pPr>
        <w:pStyle w:val="Heading3"/>
      </w:pPr>
      <w:bookmarkStart w:id="133" w:name="_Ref512503583"/>
      <w:r w:rsidRPr="007E21AD">
        <w:t>“</w:t>
      </w:r>
      <w:r w:rsidRPr="007E21AD">
        <w:rPr>
          <w:b/>
        </w:rPr>
        <w:t>ESOP</w:t>
      </w:r>
      <w:r w:rsidRPr="007E21AD">
        <w:t xml:space="preserve">” means the employee </w:t>
      </w:r>
      <w:bookmarkStart w:id="134" w:name="_9kMHG5YVt4668CGgc5pm"/>
      <w:r w:rsidRPr="007E21AD">
        <w:t>stock</w:t>
      </w:r>
      <w:bookmarkEnd w:id="134"/>
      <w:r w:rsidRPr="007E21AD">
        <w:t xml:space="preserve"> option plan of the Corporation.</w:t>
      </w:r>
      <w:bookmarkEnd w:id="133"/>
    </w:p>
    <w:p w:rsidR="005C5892" w:rsidRPr="007E21AD" w:rsidRDefault="0092488A">
      <w:pPr>
        <w:pStyle w:val="Heading3"/>
      </w:pPr>
      <w:bookmarkStart w:id="135" w:name="_Ref512503584"/>
      <w:r w:rsidRPr="007E21AD">
        <w:rPr>
          <w:rFonts w:eastAsia="Times New Roman"/>
          <w:lang w:eastAsia="en-US"/>
        </w:rPr>
        <w:t>“</w:t>
      </w:r>
      <w:bookmarkStart w:id="136" w:name="_9kR3WTr19A4BLWfaq"/>
      <w:r w:rsidRPr="007E21AD">
        <w:rPr>
          <w:rStyle w:val="Strong"/>
          <w:rFonts w:eastAsia="Times New Roman"/>
          <w:color w:val="auto"/>
          <w:szCs w:val="24"/>
          <w:lang w:eastAsia="en-US"/>
        </w:rPr>
        <w:t>GAAP</w:t>
      </w:r>
      <w:bookmarkEnd w:id="136"/>
      <w:r w:rsidRPr="007E21AD">
        <w:rPr>
          <w:rFonts w:eastAsia="Times New Roman"/>
          <w:lang w:eastAsia="en-US"/>
        </w:rPr>
        <w:t xml:space="preserve">”, when used in respect of accounting terms or accounting determinations relating to </w:t>
      </w:r>
      <w:r w:rsidRPr="007E21AD">
        <w:rPr>
          <w:rFonts w:eastAsia="Times New Roman"/>
          <w:b/>
          <w:lang w:eastAsia="en-US"/>
        </w:rPr>
        <w:t>[</w:t>
      </w:r>
      <w:r w:rsidRPr="007E21AD">
        <w:rPr>
          <w:rStyle w:val="Emphasis"/>
          <w:rFonts w:eastAsia="Times New Roman"/>
          <w:b/>
          <w:bCs w:val="0"/>
          <w:color w:val="auto"/>
          <w:szCs w:val="24"/>
          <w:lang w:eastAsia="en-US"/>
        </w:rPr>
        <w:t>change as appropriate</w:t>
      </w:r>
      <w:r w:rsidRPr="007E21AD">
        <w:rPr>
          <w:rFonts w:eastAsia="Times New Roman"/>
          <w:b/>
          <w:lang w:eastAsia="en-US"/>
        </w:rPr>
        <w:t xml:space="preserve">: a </w:t>
      </w:r>
      <w:bookmarkStart w:id="137" w:name="_9kMHG5YVt3BC6DFZKt862"/>
      <w:r w:rsidRPr="007E21AD">
        <w:rPr>
          <w:rFonts w:eastAsia="Times New Roman"/>
          <w:b/>
          <w:lang w:eastAsia="en-US"/>
        </w:rPr>
        <w:t>Person</w:t>
      </w:r>
      <w:bookmarkEnd w:id="137"/>
      <w:r w:rsidRPr="007E21AD">
        <w:rPr>
          <w:rFonts w:eastAsia="Times New Roman"/>
          <w:b/>
          <w:lang w:eastAsia="en-US"/>
        </w:rPr>
        <w:t>]</w:t>
      </w:r>
      <w:r w:rsidRPr="007E21AD">
        <w:rPr>
          <w:rFonts w:eastAsia="Times New Roman"/>
          <w:lang w:eastAsia="en-US"/>
        </w:rPr>
        <w:t xml:space="preserve">, means the </w:t>
      </w:r>
      <w:bookmarkStart w:id="138" w:name="_9kR3WTr2664CEI1an6662xwckzuym157A7KwrHM"/>
      <w:r w:rsidRPr="007E21AD">
        <w:rPr>
          <w:rFonts w:eastAsia="Times New Roman"/>
          <w:lang w:eastAsia="en-US"/>
        </w:rPr>
        <w:t>Accounting Standards for Private Enterprises</w:t>
      </w:r>
      <w:bookmarkEnd w:id="138"/>
      <w:r w:rsidRPr="007E21AD">
        <w:rPr>
          <w:rFonts w:eastAsia="Times New Roman"/>
          <w:lang w:eastAsia="en-US"/>
        </w:rPr>
        <w:t xml:space="preserve"> that are in effect from time to time in Canada, as published in </w:t>
      </w:r>
      <w:bookmarkStart w:id="139" w:name="_9kR3WTr2CC457XEn7Zt"/>
      <w:r w:rsidRPr="007E21AD">
        <w:rPr>
          <w:rFonts w:eastAsia="Times New Roman"/>
          <w:lang w:eastAsia="en-US"/>
        </w:rPr>
        <w:t>Part </w:t>
      </w:r>
      <w:bookmarkStart w:id="140" w:name="DocXTextRef15"/>
      <w:r w:rsidRPr="007E21AD">
        <w:rPr>
          <w:rFonts w:eastAsia="Times New Roman"/>
          <w:lang w:eastAsia="en-US"/>
        </w:rPr>
        <w:t>II</w:t>
      </w:r>
      <w:bookmarkEnd w:id="139"/>
      <w:bookmarkEnd w:id="140"/>
      <w:r w:rsidRPr="007E21AD">
        <w:rPr>
          <w:rFonts w:eastAsia="Times New Roman"/>
          <w:lang w:eastAsia="en-US"/>
        </w:rPr>
        <w:t xml:space="preserve"> of the Handbook of the </w:t>
      </w:r>
      <w:bookmarkStart w:id="141" w:name="_9kR3WTr2664CFL1jkbkioXS9G78LM735URw7RFE"/>
      <w:r w:rsidRPr="007E21AD">
        <w:rPr>
          <w:rFonts w:eastAsia="Times New Roman"/>
          <w:lang w:eastAsia="en-US"/>
        </w:rPr>
        <w:t>Chartered Professional Accountants</w:t>
      </w:r>
      <w:bookmarkEnd w:id="141"/>
      <w:r w:rsidRPr="007E21AD">
        <w:rPr>
          <w:rFonts w:eastAsia="Times New Roman"/>
          <w:lang w:eastAsia="en-US"/>
        </w:rPr>
        <w:t xml:space="preserve"> of Canada or any successor (the “</w:t>
      </w:r>
      <w:r w:rsidRPr="007E21AD">
        <w:rPr>
          <w:rStyle w:val="Strong"/>
          <w:rFonts w:eastAsia="Times New Roman"/>
          <w:color w:val="auto"/>
          <w:szCs w:val="24"/>
          <w:lang w:eastAsia="en-US"/>
        </w:rPr>
        <w:t>Handbook</w:t>
      </w:r>
      <w:r w:rsidRPr="007E21AD">
        <w:rPr>
          <w:rFonts w:eastAsia="Times New Roman"/>
          <w:lang w:eastAsia="en-US"/>
        </w:rPr>
        <w:t xml:space="preserve">”), provided that if that Person has adopted, or if and when that Person is required, or decides, to adopt, the </w:t>
      </w:r>
      <w:bookmarkStart w:id="142" w:name="_9kR3WTr1AB4CGSK2ut3nu3z5srXP4xy1xw0sgBM"/>
      <w:r w:rsidRPr="007E21AD">
        <w:rPr>
          <w:rFonts w:eastAsia="Times New Roman"/>
          <w:lang w:eastAsia="en-US"/>
        </w:rPr>
        <w:t>International Financial Reporting Standards, GAAP</w:t>
      </w:r>
      <w:bookmarkEnd w:id="142"/>
      <w:r w:rsidRPr="007E21AD">
        <w:rPr>
          <w:rFonts w:eastAsia="Times New Roman"/>
          <w:lang w:eastAsia="en-US"/>
        </w:rPr>
        <w:t xml:space="preserve"> means those standards as in effect from time to time in Canada, as published in </w:t>
      </w:r>
      <w:bookmarkStart w:id="143" w:name="_9kR3WTr2CC458YEn7Z"/>
      <w:r w:rsidRPr="007E21AD">
        <w:rPr>
          <w:rFonts w:eastAsia="Times New Roman"/>
          <w:lang w:eastAsia="en-US"/>
        </w:rPr>
        <w:t>Part </w:t>
      </w:r>
      <w:bookmarkStart w:id="144" w:name="DocXTextRef16"/>
      <w:r w:rsidRPr="007E21AD">
        <w:rPr>
          <w:rFonts w:eastAsia="Times New Roman"/>
          <w:lang w:eastAsia="en-US"/>
        </w:rPr>
        <w:t>I</w:t>
      </w:r>
      <w:bookmarkEnd w:id="143"/>
      <w:bookmarkEnd w:id="144"/>
      <w:r w:rsidRPr="007E21AD">
        <w:rPr>
          <w:rFonts w:eastAsia="Times New Roman"/>
          <w:lang w:eastAsia="en-US"/>
        </w:rPr>
        <w:t xml:space="preserve"> of the Handbook.</w:t>
      </w:r>
      <w:bookmarkEnd w:id="135"/>
    </w:p>
    <w:p w:rsidR="005C5892" w:rsidRPr="007E21AD" w:rsidRDefault="0092488A">
      <w:pPr>
        <w:pStyle w:val="Commentary"/>
      </w:pPr>
      <w:r w:rsidRPr="007E21AD">
        <w:rPr>
          <w:rFonts w:eastAsia="Times New Roman"/>
        </w:rPr>
        <w:t xml:space="preserve">Commentary: </w:t>
      </w:r>
      <w:r w:rsidRPr="007E21AD">
        <w:rPr>
          <w:rFonts w:eastAsia="Times New Roman"/>
          <w:u w:val="single"/>
        </w:rPr>
        <w:t xml:space="preserve">Accounting </w:t>
      </w:r>
      <w:bookmarkStart w:id="145" w:name="_9kR3WTr2664CHdapkocrvx"/>
      <w:r w:rsidRPr="007E21AD">
        <w:rPr>
          <w:rFonts w:eastAsia="Times New Roman"/>
          <w:u w:val="single"/>
        </w:rPr>
        <w:t>Standards</w:t>
      </w:r>
      <w:bookmarkEnd w:id="145"/>
      <w:r w:rsidRPr="007E21AD">
        <w:rPr>
          <w:rFonts w:eastAsia="Times New Roman"/>
        </w:rPr>
        <w:t xml:space="preserve"> - Most “</w:t>
      </w:r>
      <w:bookmarkStart w:id="146" w:name="_9kR3WTr2336AF24rjrjnA0fivEEE2lx1v5LHIJ5"/>
      <w:r w:rsidRPr="007E21AD">
        <w:rPr>
          <w:rFonts w:eastAsia="Times New Roman"/>
        </w:rPr>
        <w:t>publicly-accountable entities</w:t>
      </w:r>
      <w:bookmarkEnd w:id="146"/>
      <w:r w:rsidRPr="007E21AD">
        <w:rPr>
          <w:rFonts w:eastAsia="Times New Roman"/>
        </w:rPr>
        <w:t xml:space="preserve">” in Canada (the definition of which includes, but is not limited to, reporting issuers under securities laws) were required to transition to the International Financial Reporting Standards (“IFRS”) by January 1, 2011. Other entities (such as most private companies and not for profit organizations) were not required, but are permitted, to adopt IFRS. Meanwhile, most private companies are subject to the </w:t>
      </w:r>
      <w:bookmarkStart w:id="147" w:name="_9kMHG5YVt4886EGK3cp8884zyem1w0o379C9Myt"/>
      <w:r w:rsidRPr="007E21AD">
        <w:rPr>
          <w:rFonts w:eastAsia="Times New Roman"/>
        </w:rPr>
        <w:t>Accounting Standards for Private Enterprises</w:t>
      </w:r>
      <w:bookmarkEnd w:id="147"/>
      <w:r w:rsidRPr="007E21AD">
        <w:rPr>
          <w:rFonts w:eastAsia="Times New Roman"/>
        </w:rPr>
        <w:t xml:space="preserve"> (“ASPE”), and most not-for-profit organizations are subject to the </w:t>
      </w:r>
      <w:bookmarkStart w:id="148" w:name="_9kR3WTr2664CIM1an6662xwckzuym157A7KumPH"/>
      <w:r w:rsidRPr="007E21AD">
        <w:rPr>
          <w:rFonts w:eastAsia="Times New Roman"/>
        </w:rPr>
        <w:t>Accounting Standards for Not-for-Profit Organizations</w:t>
      </w:r>
      <w:bookmarkEnd w:id="148"/>
      <w:r w:rsidRPr="007E21AD">
        <w:rPr>
          <w:rFonts w:eastAsia="Times New Roman"/>
        </w:rPr>
        <w:t xml:space="preserve"> (</w:t>
      </w:r>
      <w:bookmarkStart w:id="149" w:name="_9kR3WTr2CC459ZEn7Ztu"/>
      <w:r w:rsidRPr="007E21AD">
        <w:rPr>
          <w:rFonts w:eastAsia="Times New Roman"/>
        </w:rPr>
        <w:t>Part </w:t>
      </w:r>
      <w:bookmarkStart w:id="150" w:name="DocXTextRef17"/>
      <w:r w:rsidRPr="007E21AD">
        <w:rPr>
          <w:rFonts w:eastAsia="Times New Roman"/>
        </w:rPr>
        <w:t>III</w:t>
      </w:r>
      <w:bookmarkEnd w:id="149"/>
      <w:bookmarkEnd w:id="150"/>
      <w:r w:rsidRPr="007E21AD">
        <w:rPr>
          <w:rFonts w:eastAsia="Times New Roman"/>
        </w:rPr>
        <w:t xml:space="preserve"> of the Handbook); the Handbook also contains the </w:t>
      </w:r>
      <w:bookmarkStart w:id="151" w:name="_9kR3WTr2664CJN1an6662xwckzuym157A7Kwe9O"/>
      <w:r w:rsidRPr="007E21AD">
        <w:rPr>
          <w:rFonts w:eastAsia="Times New Roman"/>
        </w:rPr>
        <w:t>Accounting Standards for Pension Plans</w:t>
      </w:r>
      <w:bookmarkEnd w:id="151"/>
      <w:r w:rsidRPr="007E21AD">
        <w:rPr>
          <w:rFonts w:eastAsia="Times New Roman"/>
        </w:rPr>
        <w:t xml:space="preserve"> (</w:t>
      </w:r>
      <w:bookmarkStart w:id="152" w:name="_9kR3WTr2CC45AaEn7Z6"/>
      <w:r w:rsidRPr="007E21AD">
        <w:rPr>
          <w:rFonts w:eastAsia="Times New Roman"/>
        </w:rPr>
        <w:t>Part </w:t>
      </w:r>
      <w:bookmarkStart w:id="153" w:name="DocXTextRef18"/>
      <w:r w:rsidRPr="007E21AD">
        <w:rPr>
          <w:rFonts w:eastAsia="Times New Roman"/>
        </w:rPr>
        <w:t>IV</w:t>
      </w:r>
      <w:bookmarkEnd w:id="152"/>
      <w:bookmarkEnd w:id="153"/>
      <w:r w:rsidRPr="007E21AD">
        <w:rPr>
          <w:rFonts w:eastAsia="Times New Roman"/>
        </w:rPr>
        <w:t>). This definition assumes that any relevant Person is either governed by ASPE or has adopted IFRS; it should be modified if other accounting standards apply to any such Person(s). If you want to cover all of the possibilities, consider the following alternative:</w:t>
      </w:r>
    </w:p>
    <w:p w:rsidR="005C5892" w:rsidRPr="007E21AD" w:rsidRDefault="0092488A" w:rsidP="005C5892">
      <w:pPr>
        <w:pStyle w:val="Commentary"/>
      </w:pPr>
      <w:r w:rsidRPr="007E21AD">
        <w:rPr>
          <w:rFonts w:eastAsia="Times New Roman"/>
        </w:rPr>
        <w:lastRenderedPageBreak/>
        <w:t>“</w:t>
      </w:r>
      <w:bookmarkStart w:id="154" w:name="_9kMHG5YVt3BC6DNYhcs"/>
      <w:r w:rsidRPr="007E21AD">
        <w:rPr>
          <w:rFonts w:eastAsia="Times New Roman"/>
        </w:rPr>
        <w:t>GAAP</w:t>
      </w:r>
      <w:bookmarkEnd w:id="154"/>
      <w:r w:rsidRPr="007E21AD">
        <w:rPr>
          <w:rFonts w:eastAsia="Times New Roman"/>
        </w:rPr>
        <w:t>” when used in respect of accounting terms or accounting determinations relating to [</w:t>
      </w:r>
      <w:r w:rsidRPr="007E21AD">
        <w:rPr>
          <w:rStyle w:val="Emphasis"/>
          <w:rFonts w:eastAsia="Times New Roman" w:cs="Times New Roman"/>
          <w:szCs w:val="24"/>
        </w:rPr>
        <w:t>change as appropriate</w:t>
      </w:r>
      <w:r w:rsidRPr="007E21AD">
        <w:rPr>
          <w:rFonts w:eastAsia="Times New Roman"/>
        </w:rPr>
        <w:t xml:space="preserve">: </w:t>
      </w:r>
      <w:proofErr w:type="gramStart"/>
      <w:r w:rsidRPr="007E21AD">
        <w:rPr>
          <w:rFonts w:eastAsia="Times New Roman"/>
        </w:rPr>
        <w:t>a</w:t>
      </w:r>
      <w:proofErr w:type="gramEnd"/>
      <w:r w:rsidRPr="007E21AD">
        <w:rPr>
          <w:rFonts w:eastAsia="Times New Roman"/>
        </w:rPr>
        <w:t xml:space="preserve"> </w:t>
      </w:r>
      <w:bookmarkStart w:id="155" w:name="_9kMIH5YVt3BC6DFZKt862"/>
      <w:r w:rsidRPr="007E21AD">
        <w:rPr>
          <w:rFonts w:eastAsia="Times New Roman"/>
        </w:rPr>
        <w:t>Person</w:t>
      </w:r>
      <w:bookmarkEnd w:id="155"/>
      <w:r w:rsidRPr="007E21AD">
        <w:rPr>
          <w:rFonts w:eastAsia="Times New Roman"/>
        </w:rPr>
        <w:t xml:space="preserve">], means the accounting standards applicable to that Person in effect from time to time in Canada, as published in </w:t>
      </w:r>
      <w:bookmarkStart w:id="156" w:name="_9kMHG5YVt4EE67AaGp9b"/>
      <w:r w:rsidRPr="007E21AD">
        <w:rPr>
          <w:rFonts w:eastAsia="Times New Roman"/>
        </w:rPr>
        <w:t>Part </w:t>
      </w:r>
      <w:bookmarkStart w:id="157" w:name="DocXTextRef19"/>
      <w:r w:rsidRPr="007E21AD">
        <w:rPr>
          <w:rFonts w:eastAsia="Times New Roman"/>
        </w:rPr>
        <w:t>I</w:t>
      </w:r>
      <w:bookmarkEnd w:id="156"/>
      <w:bookmarkEnd w:id="157"/>
      <w:r w:rsidRPr="007E21AD">
        <w:rPr>
          <w:rFonts w:eastAsia="Times New Roman"/>
        </w:rPr>
        <w:t>, II, III, or IV of the Handbook of the Chartered Professional Accountants of Canada or any successor.</w:t>
      </w:r>
    </w:p>
    <w:p w:rsidR="005C5892" w:rsidRPr="007E21AD" w:rsidRDefault="0092488A">
      <w:pPr>
        <w:pStyle w:val="Heading3"/>
      </w:pPr>
      <w:bookmarkStart w:id="158" w:name="_Ref512503585"/>
      <w:r w:rsidRPr="007E21AD">
        <w:rPr>
          <w:rFonts w:eastAsia="Times New Roman"/>
          <w:lang w:eastAsia="en-US"/>
        </w:rPr>
        <w:t>“</w:t>
      </w:r>
      <w:r w:rsidRPr="007E21AD">
        <w:rPr>
          <w:rFonts w:eastAsia="Times New Roman"/>
          <w:b/>
          <w:lang w:eastAsia="en-US"/>
        </w:rPr>
        <w:t>Governmental Approval</w:t>
      </w:r>
      <w:r w:rsidRPr="007E21AD">
        <w:rPr>
          <w:rFonts w:eastAsia="Times New Roman"/>
          <w:lang w:eastAsia="en-US"/>
        </w:rPr>
        <w:t xml:space="preserve">” means any consent of a Governmental Authority that may be required at any time and from time to time to ensure that the purchase by a Shareholder of all or part of the Shares of another Shareholder is not in contravention of any law, regulation or published policy of, or administered by, that Governmental Authority or that may be required to ensure that, notwithstanding the purchase by a Shareholder of all or part of the Shares of another Shareholder, the holding or continued holding by the Corporation of any </w:t>
      </w:r>
      <w:bookmarkStart w:id="159" w:name="_9kMHG5YVt4668CIhMin0CCux628"/>
      <w:r w:rsidRPr="007E21AD">
        <w:rPr>
          <w:rFonts w:eastAsia="Times New Roman"/>
          <w:lang w:eastAsia="en-US"/>
        </w:rPr>
        <w:t>registration</w:t>
      </w:r>
      <w:bookmarkEnd w:id="159"/>
      <w:r w:rsidRPr="007E21AD">
        <w:rPr>
          <w:rFonts w:eastAsia="Times New Roman"/>
          <w:lang w:eastAsia="en-US"/>
        </w:rPr>
        <w:t>, licence, permit or other permission or authority required to carry on its business is unaffected.</w:t>
      </w:r>
      <w:bookmarkEnd w:id="158"/>
    </w:p>
    <w:p w:rsidR="005C5892" w:rsidRPr="007E21AD" w:rsidRDefault="0092488A">
      <w:pPr>
        <w:pStyle w:val="Heading3"/>
      </w:pPr>
      <w:bookmarkStart w:id="160" w:name="_Ref512503586"/>
      <w:r w:rsidRPr="007E21AD">
        <w:rPr>
          <w:rFonts w:eastAsia="Times New Roman"/>
          <w:lang w:eastAsia="en-US"/>
        </w:rPr>
        <w:t>“</w:t>
      </w:r>
      <w:r w:rsidRPr="007E21AD">
        <w:rPr>
          <w:rStyle w:val="Strong"/>
          <w:rFonts w:eastAsia="Times New Roman"/>
          <w:color w:val="auto"/>
          <w:szCs w:val="24"/>
          <w:lang w:eastAsia="en-US"/>
        </w:rPr>
        <w:t>Governmental Authority</w:t>
      </w:r>
      <w:r w:rsidRPr="007E21AD">
        <w:rPr>
          <w:rFonts w:eastAsia="Times New Roman"/>
          <w:lang w:eastAsia="en-US"/>
        </w:rPr>
        <w:t>” means any domestic or foreign government, whether federal, provincial, state, territorial, local, regional, municipal or other political jurisdiction, and any agency, authority, instrumentality, court, tribunal, board, commission, bureau, arbitrator, arbitration tribunal or other tribunal, or any quasi-governmental or other entity, to the extent that it exercises a legislative, judicial, regulatory, administrative, expropriation or taxing power or function of or pertaining to government over the Corporation.</w:t>
      </w:r>
      <w:bookmarkEnd w:id="160"/>
    </w:p>
    <w:p w:rsidR="005C5892" w:rsidRPr="007E21AD" w:rsidRDefault="0092488A">
      <w:pPr>
        <w:pStyle w:val="Commentary"/>
      </w:pPr>
      <w:r w:rsidRPr="007E21AD">
        <w:rPr>
          <w:rFonts w:eastAsia="Times New Roman"/>
        </w:rPr>
        <w:t xml:space="preserve">Commentary: </w:t>
      </w:r>
      <w:r w:rsidRPr="007E21AD">
        <w:rPr>
          <w:rFonts w:eastAsia="Times New Roman"/>
          <w:u w:val="single"/>
        </w:rPr>
        <w:t>Governmental Authorities</w:t>
      </w:r>
      <w:r w:rsidRPr="007E21AD">
        <w:rPr>
          <w:rFonts w:eastAsia="Times New Roman"/>
        </w:rPr>
        <w:t xml:space="preserve"> – For example, </w:t>
      </w:r>
      <w:bookmarkStart w:id="161" w:name="_9kR3WTr2664CKWK4wuA5rt9ZBtulm"/>
      <w:r w:rsidRPr="007E21AD">
        <w:rPr>
          <w:rFonts w:eastAsia="Times New Roman"/>
        </w:rPr>
        <w:t>Investment Canada</w:t>
      </w:r>
      <w:bookmarkEnd w:id="161"/>
      <w:r w:rsidRPr="007E21AD">
        <w:rPr>
          <w:rFonts w:eastAsia="Times New Roman"/>
        </w:rPr>
        <w:t xml:space="preserve">, the Director under the </w:t>
      </w:r>
      <w:r w:rsidRPr="007E21AD">
        <w:rPr>
          <w:rStyle w:val="Emphasis"/>
          <w:rFonts w:eastAsia="Times New Roman" w:cs="Times New Roman"/>
          <w:szCs w:val="24"/>
        </w:rPr>
        <w:t>Competition Act</w:t>
      </w:r>
      <w:r w:rsidRPr="007E21AD">
        <w:rPr>
          <w:rFonts w:eastAsia="Times New Roman"/>
        </w:rPr>
        <w:t xml:space="preserve"> (Canada) and the Competition Bureau.</w:t>
      </w:r>
    </w:p>
    <w:p w:rsidR="005C5892" w:rsidRPr="007E21AD" w:rsidRDefault="0092488A">
      <w:pPr>
        <w:pStyle w:val="Heading3"/>
      </w:pPr>
      <w:bookmarkStart w:id="162" w:name="_Ref302032953"/>
      <w:bookmarkStart w:id="163" w:name="_9kR3WTr3437EFBACCSOzpnyxNQ79yxMM3s2L9u9"/>
      <w:bookmarkStart w:id="164" w:name="_9kR3WTr3437EGCACCSOzpnyxNQ79yxMM3s2L9u9"/>
      <w:r w:rsidRPr="007E21AD">
        <w:rPr>
          <w:rFonts w:eastAsia="Times New Roman"/>
          <w:lang w:eastAsia="en-US"/>
        </w:rPr>
        <w:t>“</w:t>
      </w:r>
      <w:bookmarkStart w:id="165" w:name="_9kR3WTr19A4CLWKvljutJM35utI"/>
      <w:bookmarkStart w:id="166" w:name="_9kR3WTr24468GXKvljutJM35utI"/>
      <w:r w:rsidRPr="007E21AD">
        <w:rPr>
          <w:rStyle w:val="Strong"/>
          <w:rFonts w:eastAsia="Times New Roman"/>
          <w:color w:val="auto"/>
          <w:szCs w:val="24"/>
          <w:lang w:eastAsia="en-US"/>
        </w:rPr>
        <w:t>Holding Company</w:t>
      </w:r>
      <w:bookmarkEnd w:id="165"/>
      <w:bookmarkEnd w:id="166"/>
      <w:r w:rsidRPr="007E21AD">
        <w:rPr>
          <w:rFonts w:eastAsia="Times New Roman"/>
          <w:lang w:eastAsia="en-US"/>
        </w:rPr>
        <w:t xml:space="preserve">” means a </w:t>
      </w:r>
      <w:bookmarkStart w:id="167" w:name="_9kMLK5YVt4668AHTH3536tw517"/>
      <w:r w:rsidRPr="007E21AD">
        <w:rPr>
          <w:rFonts w:eastAsia="Times New Roman"/>
          <w:lang w:eastAsia="en-US"/>
        </w:rPr>
        <w:t>corporation</w:t>
      </w:r>
      <w:bookmarkEnd w:id="167"/>
      <w:r w:rsidRPr="007E21AD">
        <w:rPr>
          <w:rFonts w:eastAsia="Times New Roman"/>
          <w:lang w:eastAsia="en-US"/>
        </w:rPr>
        <w:t xml:space="preserve"> that is a </w:t>
      </w:r>
      <w:bookmarkStart w:id="168" w:name="_9kMIH5YVt4668CBaMin0Czyzm"/>
      <w:r w:rsidRPr="007E21AD">
        <w:rPr>
          <w:rFonts w:eastAsia="Times New Roman"/>
          <w:lang w:eastAsia="en-US"/>
        </w:rPr>
        <w:t>registered</w:t>
      </w:r>
      <w:bookmarkEnd w:id="168"/>
      <w:r w:rsidRPr="007E21AD">
        <w:rPr>
          <w:rFonts w:eastAsia="Times New Roman"/>
          <w:lang w:eastAsia="en-US"/>
        </w:rPr>
        <w:t xml:space="preserve"> holder of issued and outstanding Shares and is Controlled by a Person, and all issued and outstanding </w:t>
      </w:r>
      <w:bookmarkStart w:id="169" w:name="_9kMLK5YVt4668BBcQfqvx"/>
      <w:r w:rsidRPr="007E21AD">
        <w:rPr>
          <w:rFonts w:eastAsia="Times New Roman"/>
          <w:lang w:eastAsia="en-US"/>
        </w:rPr>
        <w:t>shares</w:t>
      </w:r>
      <w:bookmarkEnd w:id="169"/>
      <w:r w:rsidRPr="007E21AD">
        <w:rPr>
          <w:rFonts w:eastAsia="Times New Roman"/>
          <w:lang w:eastAsia="en-US"/>
        </w:rPr>
        <w:t xml:space="preserve"> of which are legally and beneficially owned by that Person, and “</w:t>
      </w:r>
      <w:bookmarkStart w:id="170" w:name="_9kR3WTr2336AHxw7WNyomxwMP68xwL"/>
      <w:r w:rsidRPr="007E21AD">
        <w:rPr>
          <w:rStyle w:val="Strong"/>
          <w:rFonts w:eastAsia="Times New Roman"/>
          <w:color w:val="auto"/>
          <w:szCs w:val="24"/>
          <w:lang w:eastAsia="en-US"/>
        </w:rPr>
        <w:t>its Holding Company</w:t>
      </w:r>
      <w:bookmarkEnd w:id="170"/>
      <w:r w:rsidRPr="007E21AD">
        <w:rPr>
          <w:rFonts w:eastAsia="Times New Roman"/>
          <w:lang w:eastAsia="en-US"/>
        </w:rPr>
        <w:t>” means, with respect to a Person, the Holding Company with which that Person has this relationship.</w:t>
      </w:r>
      <w:bookmarkEnd w:id="162"/>
      <w:bookmarkEnd w:id="163"/>
      <w:bookmarkEnd w:id="164"/>
    </w:p>
    <w:p w:rsidR="005C5892" w:rsidRPr="007E21AD" w:rsidRDefault="0092488A">
      <w:pPr>
        <w:pStyle w:val="Commentary"/>
      </w:pPr>
      <w:r w:rsidRPr="007E21AD">
        <w:rPr>
          <w:rFonts w:eastAsia="Times New Roman"/>
        </w:rPr>
        <w:t xml:space="preserve">Commentary: </w:t>
      </w:r>
      <w:r w:rsidRPr="007E21AD">
        <w:rPr>
          <w:rFonts w:eastAsia="Times New Roman"/>
          <w:u w:val="single"/>
        </w:rPr>
        <w:t>Holding Company</w:t>
      </w:r>
      <w:r w:rsidRPr="007E21AD">
        <w:rPr>
          <w:rFonts w:eastAsia="Times New Roman"/>
        </w:rPr>
        <w:t xml:space="preserve"> - This definition (and the resulting Holding Company clauses in this Agreement) are very narrow in that it requires that the Principal own all issued and outstanding </w:t>
      </w:r>
      <w:bookmarkStart w:id="171" w:name="_9kMML5YVt4668BBcQfqvx"/>
      <w:r w:rsidRPr="007E21AD">
        <w:rPr>
          <w:rFonts w:eastAsia="Times New Roman"/>
        </w:rPr>
        <w:t>shares</w:t>
      </w:r>
      <w:bookmarkEnd w:id="171"/>
      <w:r w:rsidRPr="007E21AD">
        <w:rPr>
          <w:rFonts w:eastAsia="Times New Roman"/>
        </w:rPr>
        <w:t xml:space="preserve"> of the Holding Company. If appropriate, consider other alternatives which would permit a Holding Company to be owned by </w:t>
      </w:r>
      <w:bookmarkStart w:id="172" w:name="_9kMHG5YVt4668CKX6kttAmNusl2"/>
      <w:r w:rsidRPr="007E21AD">
        <w:rPr>
          <w:rFonts w:eastAsia="Times New Roman"/>
        </w:rPr>
        <w:t>family members</w:t>
      </w:r>
      <w:bookmarkEnd w:id="172"/>
      <w:r w:rsidRPr="007E21AD">
        <w:rPr>
          <w:rFonts w:eastAsia="Times New Roman"/>
        </w:rPr>
        <w:t xml:space="preserve"> or family trust as long as it is Controlled by the Principal. For example, consider: ““</w:t>
      </w:r>
      <w:bookmarkStart w:id="173" w:name="_9kMHG5YVt3BC6ENYMxnlwvLO57wvK"/>
      <w:r w:rsidRPr="007E21AD">
        <w:rPr>
          <w:rFonts w:eastAsia="Times New Roman"/>
        </w:rPr>
        <w:t>Holding Company</w:t>
      </w:r>
      <w:bookmarkEnd w:id="173"/>
      <w:r w:rsidRPr="007E21AD">
        <w:rPr>
          <w:rFonts w:eastAsia="Times New Roman"/>
        </w:rPr>
        <w:t xml:space="preserve">” means a </w:t>
      </w:r>
      <w:bookmarkStart w:id="174" w:name="_9kMML5YVt4668AHTH3536tw517"/>
      <w:r w:rsidRPr="007E21AD">
        <w:rPr>
          <w:rFonts w:eastAsia="Times New Roman"/>
        </w:rPr>
        <w:t>corporation</w:t>
      </w:r>
      <w:bookmarkEnd w:id="174"/>
      <w:r w:rsidRPr="007E21AD">
        <w:rPr>
          <w:rFonts w:eastAsia="Times New Roman"/>
        </w:rPr>
        <w:t xml:space="preserve"> that is the </w:t>
      </w:r>
      <w:bookmarkStart w:id="175" w:name="_9kMJI5YVt4668CBaMin0Czyzm"/>
      <w:r w:rsidRPr="007E21AD">
        <w:rPr>
          <w:rFonts w:eastAsia="Times New Roman"/>
        </w:rPr>
        <w:t>registered</w:t>
      </w:r>
      <w:bookmarkEnd w:id="175"/>
      <w:r w:rsidRPr="007E21AD">
        <w:rPr>
          <w:rFonts w:eastAsia="Times New Roman"/>
        </w:rPr>
        <w:t xml:space="preserve"> holder of issued and outstanding Shares and is Controlled by a Person, and all issued and outstanding </w:t>
      </w:r>
      <w:bookmarkStart w:id="176" w:name="_9kMNM5YVt4668BBcQfqvx"/>
      <w:r w:rsidRPr="007E21AD">
        <w:rPr>
          <w:rFonts w:eastAsia="Times New Roman"/>
        </w:rPr>
        <w:t>shares</w:t>
      </w:r>
      <w:bookmarkEnd w:id="176"/>
      <w:r w:rsidRPr="007E21AD">
        <w:rPr>
          <w:rFonts w:eastAsia="Times New Roman"/>
        </w:rPr>
        <w:t xml:space="preserve"> of which are legally and beneficially owned by that Person, one or more Persons not at Arm’s Length with that Person, a trust for that Person and/or a trust for one or more Persons not at Arm’s Length with that Person, and “</w:t>
      </w:r>
      <w:bookmarkStart w:id="177" w:name="_9kMHG5YVt4558CJzy9YP0qozyOR8AzyN"/>
      <w:r w:rsidRPr="007E21AD">
        <w:rPr>
          <w:rFonts w:eastAsia="Times New Roman"/>
        </w:rPr>
        <w:t>its Holding Company</w:t>
      </w:r>
      <w:bookmarkEnd w:id="177"/>
      <w:r w:rsidRPr="007E21AD">
        <w:rPr>
          <w:rFonts w:eastAsia="Times New Roman"/>
        </w:rPr>
        <w:t xml:space="preserve">” means, with respect to a Person, the Holding Company with which that Person has this relationship.” </w:t>
      </w:r>
      <w:bookmarkStart w:id="178" w:name="_9kR3WTr2336BAHAz3op162ol0A8FD356EFA9x"/>
      <w:r w:rsidRPr="007E21AD">
        <w:rPr>
          <w:rFonts w:eastAsia="Times New Roman"/>
        </w:rPr>
        <w:t>Also consider not limiting a</w:t>
      </w:r>
      <w:bookmarkEnd w:id="178"/>
      <w:r w:rsidRPr="007E21AD">
        <w:rPr>
          <w:rFonts w:eastAsia="Times New Roman"/>
        </w:rPr>
        <w:t xml:space="preserve"> “Holding Company” to a </w:t>
      </w:r>
      <w:bookmarkStart w:id="179" w:name="_9kMNM5YVt4668AHTH3536tw517"/>
      <w:proofErr w:type="gramStart"/>
      <w:r w:rsidRPr="007E21AD">
        <w:rPr>
          <w:rFonts w:eastAsia="Times New Roman"/>
        </w:rPr>
        <w:t>corporation</w:t>
      </w:r>
      <w:bookmarkEnd w:id="179"/>
      <w:r w:rsidRPr="007E21AD">
        <w:rPr>
          <w:rFonts w:eastAsia="Times New Roman"/>
        </w:rPr>
        <w:t>, but</w:t>
      </w:r>
      <w:proofErr w:type="gramEnd"/>
      <w:r w:rsidRPr="007E21AD">
        <w:rPr>
          <w:rFonts w:eastAsia="Times New Roman"/>
        </w:rPr>
        <w:t xml:space="preserve"> expanding it to “</w:t>
      </w:r>
      <w:bookmarkStart w:id="180" w:name="_9kR3WTr2664CMXKvljutLN956N"/>
      <w:r w:rsidRPr="007E21AD">
        <w:rPr>
          <w:rFonts w:eastAsia="Times New Roman"/>
        </w:rPr>
        <w:t>Holding Entity</w:t>
      </w:r>
      <w:bookmarkEnd w:id="180"/>
      <w:r w:rsidRPr="007E21AD">
        <w:rPr>
          <w:rFonts w:eastAsia="Times New Roman"/>
        </w:rPr>
        <w:t xml:space="preserve">” to mean a </w:t>
      </w:r>
      <w:bookmarkStart w:id="181" w:name="_9kMON5YVt4668AHTH3536tw517"/>
      <w:r w:rsidRPr="007E21AD">
        <w:rPr>
          <w:rFonts w:eastAsia="Times New Roman"/>
        </w:rPr>
        <w:t>corporation</w:t>
      </w:r>
      <w:bookmarkEnd w:id="181"/>
      <w:r w:rsidRPr="007E21AD">
        <w:rPr>
          <w:rFonts w:eastAsia="Times New Roman"/>
        </w:rPr>
        <w:t xml:space="preserve"> or a trust. If a wider definition is used, review this Agreement to ensure that all necessary changes are made to conform to this wider definition. For example, the representation and warranty in Section </w:t>
      </w:r>
      <w:r w:rsidRPr="007E21AD">
        <w:rPr>
          <w:rFonts w:eastAsia="Times New Roman"/>
        </w:rPr>
        <w:fldChar w:fldCharType="begin"/>
      </w:r>
      <w:r w:rsidRPr="007E21AD">
        <w:rPr>
          <w:rFonts w:eastAsia="Times New Roman"/>
        </w:rPr>
        <w:instrText xml:space="preserve"> REF _Ref302032157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3.3(a)</w:t>
      </w:r>
      <w:r w:rsidRPr="007E21AD">
        <w:rPr>
          <w:rFonts w:eastAsia="Times New Roman"/>
        </w:rPr>
        <w:fldChar w:fldCharType="end"/>
      </w:r>
      <w:r w:rsidRPr="007E21AD">
        <w:rPr>
          <w:rFonts w:eastAsia="Times New Roman"/>
        </w:rPr>
        <w:t xml:space="preserve"> will need to be revised accordingly. Section </w:t>
      </w:r>
      <w:r w:rsidRPr="007E21AD">
        <w:rPr>
          <w:rFonts w:eastAsia="Times New Roman"/>
        </w:rPr>
        <w:fldChar w:fldCharType="begin"/>
      </w:r>
      <w:r w:rsidRPr="007E21AD">
        <w:rPr>
          <w:rFonts w:eastAsia="Times New Roman"/>
        </w:rPr>
        <w:instrText xml:space="preserve"> REF _Ref302032179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3.6(1)</w:t>
      </w:r>
      <w:r w:rsidRPr="007E21AD">
        <w:rPr>
          <w:rFonts w:eastAsia="Times New Roman"/>
        </w:rPr>
        <w:fldChar w:fldCharType="end"/>
      </w:r>
      <w:r w:rsidRPr="007E21AD">
        <w:rPr>
          <w:rFonts w:eastAsia="Times New Roman"/>
        </w:rPr>
        <w:t xml:space="preserve"> will need to be revised to add a new </w:t>
      </w:r>
      <w:bookmarkStart w:id="182" w:name="_9kR3WTr8E87CFo"/>
      <w:bookmarkStart w:id="183" w:name="DocXTextRef20"/>
      <w:r w:rsidRPr="007E21AD">
        <w:rPr>
          <w:rFonts w:eastAsia="Times New Roman"/>
        </w:rPr>
        <w:t>(c</w:t>
      </w:r>
      <w:bookmarkEnd w:id="182"/>
      <w:r w:rsidRPr="007E21AD">
        <w:rPr>
          <w:rFonts w:eastAsia="Times New Roman"/>
        </w:rPr>
        <w:t>)</w:t>
      </w:r>
      <w:bookmarkEnd w:id="183"/>
      <w:r w:rsidRPr="007E21AD">
        <w:rPr>
          <w:rFonts w:eastAsia="Times New Roman"/>
        </w:rPr>
        <w:t xml:space="preserve"> to provide that all direct and indirect </w:t>
      </w:r>
      <w:bookmarkStart w:id="184" w:name="_9kMH6N6ZWu5779BGiRgrwny3tn2"/>
      <w:r w:rsidRPr="007E21AD">
        <w:rPr>
          <w:rFonts w:eastAsia="Times New Roman"/>
        </w:rPr>
        <w:t>shareholders</w:t>
      </w:r>
      <w:bookmarkEnd w:id="184"/>
      <w:r w:rsidRPr="007E21AD">
        <w:rPr>
          <w:rFonts w:eastAsia="Times New Roman"/>
        </w:rPr>
        <w:t xml:space="preserve"> of the Holding Company, in addition to its Principal, enter into such additional </w:t>
      </w:r>
      <w:bookmarkStart w:id="185" w:name="_9kMH1I6ZWu5779BHR8wvjstvB"/>
      <w:r w:rsidRPr="007E21AD">
        <w:rPr>
          <w:rFonts w:eastAsia="Times New Roman"/>
        </w:rPr>
        <w:t>agreements</w:t>
      </w:r>
      <w:bookmarkEnd w:id="185"/>
      <w:r w:rsidRPr="007E21AD">
        <w:rPr>
          <w:rFonts w:eastAsia="Times New Roman"/>
        </w:rPr>
        <w:t xml:space="preserve"> with the Corporation, Shareholders and </w:t>
      </w:r>
      <w:r w:rsidRPr="007E21AD">
        <w:rPr>
          <w:rFonts w:eastAsia="Times New Roman"/>
        </w:rPr>
        <w:lastRenderedPageBreak/>
        <w:t>Principals as the Board of Directors may require. Section </w:t>
      </w:r>
      <w:r w:rsidRPr="007E21AD">
        <w:rPr>
          <w:rFonts w:eastAsia="Times New Roman"/>
        </w:rPr>
        <w:fldChar w:fldCharType="begin"/>
      </w:r>
      <w:r w:rsidRPr="007E21AD">
        <w:rPr>
          <w:rFonts w:eastAsia="Times New Roman"/>
        </w:rPr>
        <w:instrText xml:space="preserve"> REF _Ref302032202 \w \h  \* MERGEFORMAT </w:instrText>
      </w:r>
      <w:r w:rsidRPr="007E21AD">
        <w:rPr>
          <w:rFonts w:eastAsia="Times New Roman"/>
        </w:rPr>
      </w:r>
      <w:r w:rsidRPr="007E21AD">
        <w:rPr>
          <w:rFonts w:eastAsia="Times New Roman"/>
        </w:rPr>
        <w:fldChar w:fldCharType="separate"/>
      </w:r>
      <w:r w:rsidR="00CF1678" w:rsidRPr="007E21AD">
        <w:rPr>
          <w:rFonts w:eastAsia="Times New Roman"/>
        </w:rPr>
        <w:t>7.1(2)(a)</w:t>
      </w:r>
      <w:r w:rsidRPr="007E21AD">
        <w:rPr>
          <w:rFonts w:eastAsia="Times New Roman"/>
        </w:rPr>
        <w:fldChar w:fldCharType="end"/>
      </w:r>
      <w:r w:rsidRPr="007E21AD">
        <w:rPr>
          <w:rFonts w:eastAsia="Times New Roman"/>
        </w:rPr>
        <w:t xml:space="preserve"> should also be revised to include the direct and indirect </w:t>
      </w:r>
      <w:bookmarkStart w:id="186" w:name="_9kMH7O6ZWu5779BGiRgrwny3tn2"/>
      <w:r w:rsidRPr="007E21AD">
        <w:rPr>
          <w:rFonts w:eastAsia="Times New Roman"/>
        </w:rPr>
        <w:t>shareholders</w:t>
      </w:r>
      <w:bookmarkEnd w:id="186"/>
      <w:r w:rsidRPr="007E21AD">
        <w:rPr>
          <w:rFonts w:eastAsia="Times New Roman"/>
        </w:rPr>
        <w:t xml:space="preserve"> of the Holding Company in the exception.</w:t>
      </w:r>
    </w:p>
    <w:p w:rsidR="005C5892" w:rsidRPr="007E21AD" w:rsidRDefault="0092488A">
      <w:pPr>
        <w:pStyle w:val="Heading3"/>
      </w:pPr>
      <w:bookmarkStart w:id="187" w:name="_Ref512503587"/>
      <w:r w:rsidRPr="007E21AD">
        <w:t>“</w:t>
      </w:r>
      <w:bookmarkStart w:id="188" w:name="_9kR3WTr2446BCRK4wuA76"/>
      <w:r w:rsidRPr="007E21AD">
        <w:rPr>
          <w:b/>
        </w:rPr>
        <w:t>Investor</w:t>
      </w:r>
      <w:bookmarkEnd w:id="188"/>
      <w:r w:rsidRPr="007E21AD">
        <w:t>” means [</w:t>
      </w:r>
      <w:r w:rsidRPr="007E21AD">
        <w:rPr>
          <w:rFonts w:cstheme="minorHAnsi"/>
        </w:rPr>
        <w:t>●</w:t>
      </w:r>
      <w:r w:rsidRPr="007E21AD">
        <w:t>].</w:t>
      </w:r>
      <w:bookmarkEnd w:id="187"/>
    </w:p>
    <w:p w:rsidR="005C5892" w:rsidRPr="007E21AD" w:rsidRDefault="0092488A" w:rsidP="005C5892">
      <w:pPr>
        <w:pStyle w:val="Heading3"/>
      </w:pPr>
      <w:bookmarkStart w:id="189" w:name="_Ref512503588"/>
      <w:r w:rsidRPr="007E21AD">
        <w:t>“</w:t>
      </w:r>
      <w:r w:rsidRPr="007E21AD">
        <w:rPr>
          <w:b/>
        </w:rPr>
        <w:t>Key Individual</w:t>
      </w:r>
      <w:r w:rsidRPr="007E21AD">
        <w:t>” means [</w:t>
      </w:r>
      <w:r w:rsidRPr="007E21AD">
        <w:rPr>
          <w:rFonts w:cstheme="minorHAnsi"/>
        </w:rPr>
        <w:t>●</w:t>
      </w:r>
      <w:r w:rsidRPr="007E21AD">
        <w:t>].</w:t>
      </w:r>
      <w:bookmarkEnd w:id="189"/>
    </w:p>
    <w:p w:rsidR="005C5892" w:rsidRPr="007E21AD" w:rsidRDefault="0092488A">
      <w:pPr>
        <w:pStyle w:val="Heading3"/>
        <w:rPr>
          <w:b/>
        </w:rPr>
      </w:pPr>
      <w:bookmarkStart w:id="190" w:name="_Ref512503589"/>
      <w:r w:rsidRPr="007E21AD">
        <w:t>“</w:t>
      </w:r>
      <w:bookmarkStart w:id="191" w:name="_9kR3WTr2446DCTJry3y1IsWlw1s38ys7M"/>
      <w:r w:rsidRPr="007E21AD">
        <w:rPr>
          <w:b/>
        </w:rPr>
        <w:t>Minority Shareholders</w:t>
      </w:r>
      <w:bookmarkEnd w:id="191"/>
      <w:r w:rsidRPr="007E21AD">
        <w:t>”</w:t>
      </w:r>
      <w:r w:rsidRPr="007E21AD">
        <w:rPr>
          <w:b/>
        </w:rPr>
        <w:t xml:space="preserve"> </w:t>
      </w:r>
      <w:r w:rsidRPr="007E21AD">
        <w:t>means [</w:t>
      </w:r>
      <w:r w:rsidRPr="007E21AD">
        <w:rPr>
          <w:rFonts w:cstheme="minorHAnsi"/>
        </w:rPr>
        <w:t>●</w:t>
      </w:r>
      <w:r w:rsidRPr="007E21AD">
        <w:t>].</w:t>
      </w:r>
      <w:bookmarkEnd w:id="190"/>
    </w:p>
    <w:p w:rsidR="005C5892" w:rsidRPr="007E21AD" w:rsidRDefault="0092488A">
      <w:pPr>
        <w:pStyle w:val="Heading3"/>
        <w:rPr>
          <w:b/>
          <w:lang w:val="en-US"/>
        </w:rPr>
      </w:pPr>
      <w:bookmarkStart w:id="192" w:name="_Ref512503590"/>
      <w:r w:rsidRPr="007E21AD">
        <w:rPr>
          <w:lang w:val="en-US"/>
        </w:rPr>
        <w:t>“</w:t>
      </w:r>
      <w:r w:rsidRPr="007E21AD">
        <w:rPr>
          <w:b/>
          <w:lang w:val="en-US"/>
        </w:rPr>
        <w:t>NI 45</w:t>
      </w:r>
      <w:r w:rsidRPr="007E21AD">
        <w:rPr>
          <w:b/>
          <w:lang w:val="en-US"/>
        </w:rPr>
        <w:noBreakHyphen/>
        <w:t>106</w:t>
      </w:r>
      <w:r w:rsidRPr="007E21AD">
        <w:rPr>
          <w:lang w:val="en-US"/>
        </w:rPr>
        <w:t>” means National Instrument 45</w:t>
      </w:r>
      <w:r w:rsidRPr="007E21AD">
        <w:rPr>
          <w:lang w:val="en-US"/>
        </w:rPr>
        <w:noBreakHyphen/>
      </w:r>
      <w:bookmarkStart w:id="193" w:name="DocXTextRef21"/>
      <w:r w:rsidRPr="007E21AD">
        <w:rPr>
          <w:lang w:val="en-US"/>
        </w:rPr>
        <w:t>106</w:t>
      </w:r>
      <w:bookmarkEnd w:id="193"/>
      <w:r w:rsidRPr="007E21AD">
        <w:rPr>
          <w:lang w:val="en-US"/>
        </w:rPr>
        <w:t xml:space="preserve"> – </w:t>
      </w:r>
      <w:r w:rsidRPr="007E21AD">
        <w:rPr>
          <w:i/>
          <w:lang w:val="en-US"/>
        </w:rPr>
        <w:t xml:space="preserve">Prospectus Exemptions </w:t>
      </w:r>
      <w:r w:rsidRPr="007E21AD">
        <w:t xml:space="preserve">under Canadian Securities Laws (as defined in </w:t>
      </w:r>
      <w:r w:rsidRPr="007E21AD">
        <w:fldChar w:fldCharType="begin"/>
      </w:r>
      <w:r w:rsidRPr="007E21AD">
        <w:instrText xml:space="preserve"> REF _Ref498452740 \r \h </w:instrText>
      </w:r>
      <w:r w:rsidR="007E21AD">
        <w:instrText xml:space="preserve"> \* MERGEFORMAT </w:instrText>
      </w:r>
      <w:r w:rsidRPr="007E21AD">
        <w:fldChar w:fldCharType="separate"/>
      </w:r>
      <w:r w:rsidR="00CF1678" w:rsidRPr="007E21AD">
        <w:t>Schedule C</w:t>
      </w:r>
      <w:r w:rsidRPr="007E21AD">
        <w:fldChar w:fldCharType="end"/>
      </w:r>
      <w:r w:rsidRPr="007E21AD">
        <w:t>)</w:t>
      </w:r>
      <w:r w:rsidRPr="007E21AD">
        <w:rPr>
          <w:lang w:val="en-US"/>
        </w:rPr>
        <w:t xml:space="preserve"> or any successor to NI 45</w:t>
      </w:r>
      <w:r w:rsidRPr="007E21AD">
        <w:rPr>
          <w:lang w:val="en-US"/>
        </w:rPr>
        <w:noBreakHyphen/>
      </w:r>
      <w:bookmarkStart w:id="194" w:name="DocXTextRef22"/>
      <w:r w:rsidRPr="007E21AD">
        <w:rPr>
          <w:lang w:val="en-US"/>
        </w:rPr>
        <w:t>106</w:t>
      </w:r>
      <w:bookmarkEnd w:id="194"/>
      <w:r w:rsidRPr="007E21AD">
        <w:rPr>
          <w:lang w:val="en-US"/>
        </w:rPr>
        <w:t xml:space="preserve"> or, in Québec, </w:t>
      </w:r>
      <w:r w:rsidRPr="007E21AD">
        <w:rPr>
          <w:i/>
          <w:lang w:val="en-US"/>
        </w:rPr>
        <w:t>Regulation 45</w:t>
      </w:r>
      <w:r w:rsidRPr="007E21AD">
        <w:rPr>
          <w:i/>
          <w:lang w:val="en-US"/>
        </w:rPr>
        <w:noBreakHyphen/>
      </w:r>
      <w:bookmarkStart w:id="195" w:name="DocXTextRef23"/>
      <w:r w:rsidRPr="007E21AD">
        <w:rPr>
          <w:i/>
          <w:lang w:val="en-US"/>
        </w:rPr>
        <w:t>106</w:t>
      </w:r>
      <w:bookmarkEnd w:id="195"/>
      <w:r w:rsidRPr="007E21AD">
        <w:rPr>
          <w:i/>
          <w:lang w:val="en-US"/>
        </w:rPr>
        <w:t xml:space="preserve"> Respecting Prospectus Exemptions</w:t>
      </w:r>
      <w:r w:rsidRPr="007E21AD">
        <w:rPr>
          <w:lang w:val="en-US"/>
        </w:rPr>
        <w:t>.</w:t>
      </w:r>
      <w:bookmarkEnd w:id="192"/>
    </w:p>
    <w:p w:rsidR="005C5892" w:rsidRPr="007E21AD" w:rsidRDefault="0092488A">
      <w:pPr>
        <w:pStyle w:val="Heading3"/>
      </w:pPr>
      <w:bookmarkStart w:id="196" w:name="_Ref512503591"/>
      <w:r w:rsidRPr="007E21AD">
        <w:rPr>
          <w:rFonts w:eastAsia="Times New Roman"/>
          <w:lang w:eastAsia="en-US"/>
        </w:rPr>
        <w:t>“</w:t>
      </w:r>
      <w:bookmarkStart w:id="197" w:name="_9kR3WTr24469EcEn7F"/>
      <w:r w:rsidRPr="007E21AD">
        <w:rPr>
          <w:rStyle w:val="Strong"/>
          <w:rFonts w:eastAsia="Times New Roman"/>
          <w:color w:val="auto"/>
          <w:szCs w:val="24"/>
          <w:lang w:eastAsia="en-US"/>
        </w:rPr>
        <w:t>Party</w:t>
      </w:r>
      <w:bookmarkEnd w:id="197"/>
      <w:r w:rsidRPr="007E21AD">
        <w:rPr>
          <w:rFonts w:eastAsia="Times New Roman"/>
          <w:lang w:eastAsia="en-US"/>
        </w:rPr>
        <w:t xml:space="preserve">” means at any time any Person who is then a party to and bound by this Agreement including any Person who becomes a party to this Agreement by signing an acknowledgement in the form of </w:t>
      </w:r>
      <w:r w:rsidRPr="007E21AD">
        <w:rPr>
          <w:rFonts w:eastAsia="Times New Roman"/>
          <w:lang w:eastAsia="en-US"/>
        </w:rPr>
        <w:fldChar w:fldCharType="begin"/>
      </w:r>
      <w:r w:rsidRPr="007E21AD">
        <w:rPr>
          <w:rFonts w:eastAsia="Times New Roman"/>
          <w:lang w:eastAsia="en-US"/>
        </w:rPr>
        <w:instrText xml:space="preserve">  REF _Ref512503844 \r \h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Schedule B</w:t>
      </w:r>
      <w:r w:rsidRPr="007E21AD">
        <w:rPr>
          <w:rFonts w:eastAsia="Times New Roman"/>
          <w:lang w:eastAsia="en-US"/>
        </w:rPr>
        <w:fldChar w:fldCharType="end"/>
      </w:r>
      <w:r w:rsidRPr="007E21AD">
        <w:rPr>
          <w:rFonts w:eastAsia="Times New Roman"/>
          <w:lang w:eastAsia="en-US"/>
        </w:rPr>
        <w:t xml:space="preserve"> or in another form as may be agreed by the Corporation, and “</w:t>
      </w:r>
      <w:r w:rsidRPr="007E21AD">
        <w:rPr>
          <w:rStyle w:val="Strong"/>
          <w:rFonts w:eastAsia="Times New Roman"/>
          <w:color w:val="auto"/>
          <w:szCs w:val="24"/>
          <w:lang w:eastAsia="en-US"/>
        </w:rPr>
        <w:t>Parties</w:t>
      </w:r>
      <w:r w:rsidRPr="007E21AD">
        <w:rPr>
          <w:rFonts w:eastAsia="Times New Roman"/>
          <w:lang w:eastAsia="en-US"/>
        </w:rPr>
        <w:t>” means all of them.</w:t>
      </w:r>
      <w:bookmarkEnd w:id="196"/>
    </w:p>
    <w:p w:rsidR="005C5892" w:rsidRPr="007E21AD" w:rsidRDefault="0092488A">
      <w:pPr>
        <w:pStyle w:val="Heading3"/>
      </w:pPr>
      <w:bookmarkStart w:id="198" w:name="_Ref512503592"/>
      <w:r w:rsidRPr="007E21AD">
        <w:rPr>
          <w:b/>
        </w:rPr>
        <w:t>“Permitted Transferee”</w:t>
      </w:r>
      <w:r w:rsidRPr="007E21AD">
        <w:t xml:space="preserve"> means, in the case of a Shareholder that is a venture capital fund or investment fund:</w:t>
      </w:r>
      <w:bookmarkEnd w:id="198"/>
    </w:p>
    <w:p w:rsidR="005C5892" w:rsidRPr="007E21AD" w:rsidRDefault="0092488A">
      <w:pPr>
        <w:pStyle w:val="Heading5"/>
      </w:pPr>
      <w:bookmarkStart w:id="199" w:name="_Ref512503593"/>
      <w:r w:rsidRPr="007E21AD">
        <w:t xml:space="preserve">a fund under common management or </w:t>
      </w:r>
      <w:bookmarkStart w:id="200" w:name="_9kMIH5YVt4668BHSHz5A61"/>
      <w:bookmarkStart w:id="201" w:name="_9kMIH5YVt4668BITHz5A616"/>
      <w:r w:rsidRPr="007E21AD">
        <w:t>Control</w:t>
      </w:r>
      <w:bookmarkEnd w:id="200"/>
      <w:bookmarkEnd w:id="201"/>
      <w:r w:rsidRPr="007E21AD">
        <w:t xml:space="preserve"> with such Shareholder (or its successor by amalgamation);</w:t>
      </w:r>
      <w:bookmarkEnd w:id="199"/>
    </w:p>
    <w:p w:rsidR="005C5892" w:rsidRPr="007E21AD" w:rsidRDefault="0092488A">
      <w:pPr>
        <w:pStyle w:val="Heading5"/>
      </w:pPr>
      <w:bookmarkStart w:id="202" w:name="_Ref512503594"/>
      <w:r w:rsidRPr="007E21AD">
        <w:t xml:space="preserve">or whose manager or general partner, as applicable, is the same as or an </w:t>
      </w:r>
      <w:bookmarkStart w:id="203" w:name="_9kMHG5YVt4668DDK6imtukw1"/>
      <w:r w:rsidRPr="007E21AD">
        <w:t>Affiliate</w:t>
      </w:r>
      <w:bookmarkEnd w:id="203"/>
      <w:r w:rsidRPr="007E21AD">
        <w:t xml:space="preserve"> of the manager of general partner of such Shareholder (or its successor by amalgamation); or</w:t>
      </w:r>
      <w:bookmarkEnd w:id="202"/>
    </w:p>
    <w:p w:rsidR="005C5892" w:rsidRPr="007E21AD" w:rsidRDefault="0092488A">
      <w:pPr>
        <w:pStyle w:val="Heading5"/>
      </w:pPr>
      <w:bookmarkStart w:id="204" w:name="_Ref512503595"/>
      <w:r w:rsidRPr="007E21AD">
        <w:t xml:space="preserve">any </w:t>
      </w:r>
      <w:bookmarkStart w:id="205" w:name="_9kMH8P6ZWu5779BGiRgrwny3tn2"/>
      <w:r w:rsidRPr="007E21AD">
        <w:t>shareholder(s)</w:t>
      </w:r>
      <w:bookmarkEnd w:id="205"/>
      <w:r w:rsidRPr="007E21AD">
        <w:t xml:space="preserve">, partner(s), member(s) or </w:t>
      </w:r>
      <w:bookmarkStart w:id="206" w:name="_9kMHG5YVt4668DETM6ywC98"/>
      <w:r w:rsidRPr="007E21AD">
        <w:t>investor(s</w:t>
      </w:r>
      <w:bookmarkEnd w:id="206"/>
      <w:r w:rsidRPr="007E21AD">
        <w:t xml:space="preserve">) of such Shareholder, where the </w:t>
      </w:r>
      <w:bookmarkStart w:id="207" w:name="_9kMHG5YVt4668DFfbpm5yly"/>
      <w:r w:rsidRPr="007E21AD">
        <w:t>transfer</w:t>
      </w:r>
      <w:bookmarkEnd w:id="207"/>
      <w:r w:rsidRPr="007E21AD">
        <w:t xml:space="preserve"> is made in connection with a distribution of assets to any </w:t>
      </w:r>
      <w:bookmarkStart w:id="208" w:name="_9kMI0G6ZWu5779BGiRgrwny3tn2"/>
      <w:r w:rsidRPr="007E21AD">
        <w:t>shareholders</w:t>
      </w:r>
      <w:bookmarkEnd w:id="208"/>
      <w:r w:rsidRPr="007E21AD">
        <w:t xml:space="preserve">, partners, members or </w:t>
      </w:r>
      <w:bookmarkStart w:id="209" w:name="_9kMIH5YVt4668DETM6ywC98"/>
      <w:r w:rsidRPr="007E21AD">
        <w:t>investors</w:t>
      </w:r>
      <w:bookmarkEnd w:id="209"/>
      <w:r w:rsidRPr="007E21AD">
        <w:t xml:space="preserve"> of such Shareholder.</w:t>
      </w:r>
      <w:bookmarkEnd w:id="204"/>
    </w:p>
    <w:p w:rsidR="005C5892" w:rsidRPr="007E21AD" w:rsidRDefault="0092488A">
      <w:pPr>
        <w:pStyle w:val="Heading3"/>
      </w:pPr>
      <w:bookmarkStart w:id="210" w:name="_Ref512503596"/>
      <w:r w:rsidRPr="007E21AD">
        <w:rPr>
          <w:rFonts w:eastAsia="Times New Roman"/>
          <w:lang w:eastAsia="en-US"/>
        </w:rPr>
        <w:t>“</w:t>
      </w:r>
      <w:bookmarkStart w:id="211" w:name="_9kMJI5YVt3BC6DFZKt862"/>
      <w:r w:rsidRPr="007E21AD">
        <w:rPr>
          <w:rStyle w:val="Strong"/>
          <w:rFonts w:eastAsia="Times New Roman"/>
          <w:color w:val="auto"/>
          <w:szCs w:val="24"/>
          <w:lang w:eastAsia="en-US"/>
        </w:rPr>
        <w:t>Person</w:t>
      </w:r>
      <w:bookmarkEnd w:id="211"/>
      <w:r w:rsidRPr="007E21AD">
        <w:rPr>
          <w:rFonts w:eastAsia="Times New Roman"/>
          <w:lang w:eastAsia="en-US"/>
        </w:rPr>
        <w:t xml:space="preserve">” is broadly interpreted and includes an individual, a </w:t>
      </w:r>
      <w:bookmarkStart w:id="212" w:name="_9kMPO5YVt4668AHTH3536tw517"/>
      <w:r w:rsidRPr="007E21AD">
        <w:rPr>
          <w:rFonts w:eastAsia="Times New Roman"/>
          <w:lang w:eastAsia="en-US"/>
        </w:rPr>
        <w:t>corporation</w:t>
      </w:r>
      <w:bookmarkEnd w:id="212"/>
      <w:r w:rsidRPr="007E21AD">
        <w:rPr>
          <w:rFonts w:eastAsia="Times New Roman"/>
          <w:lang w:eastAsia="en-US"/>
        </w:rPr>
        <w:t>, a partnership, a joint venture, a trust, an association, an unincorporated organization, a regulatory body or agency, a government or governmental agency or authority or entity, an executor or administrator or other legal or personal representative, or any other juridical entity.</w:t>
      </w:r>
      <w:bookmarkEnd w:id="210"/>
    </w:p>
    <w:p w:rsidR="005C5892" w:rsidRPr="007E21AD" w:rsidRDefault="0092488A">
      <w:pPr>
        <w:pStyle w:val="Heading3"/>
      </w:pPr>
      <w:bookmarkStart w:id="213" w:name="_Ref512503597"/>
      <w:r w:rsidRPr="007E21AD">
        <w:rPr>
          <w:rFonts w:eastAsia="Times New Roman"/>
          <w:lang w:eastAsia="en-US"/>
        </w:rPr>
        <w:t>“</w:t>
      </w:r>
      <w:bookmarkStart w:id="214" w:name="_9kR3WTr24469AYVrghu8wjYXmx24"/>
      <w:bookmarkStart w:id="215" w:name="_9kR3WTr2337DKfVrghu8wjy3mx24"/>
      <w:r w:rsidRPr="007E21AD">
        <w:rPr>
          <w:rFonts w:eastAsia="Times New Roman"/>
          <w:b/>
          <w:lang w:eastAsia="en-US"/>
        </w:rPr>
        <w:t>Preferred Shares</w:t>
      </w:r>
      <w:bookmarkEnd w:id="214"/>
      <w:bookmarkEnd w:id="215"/>
      <w:r w:rsidRPr="007E21AD">
        <w:rPr>
          <w:rFonts w:eastAsia="Times New Roman"/>
          <w:lang w:eastAsia="en-US"/>
        </w:rPr>
        <w:t xml:space="preserve">” means the </w:t>
      </w:r>
      <w:r w:rsidRPr="007E21AD">
        <w:t>preferred shares of the Corporation.</w:t>
      </w:r>
      <w:bookmarkEnd w:id="213"/>
    </w:p>
    <w:p w:rsidR="005C5892" w:rsidRPr="007E21AD" w:rsidRDefault="0092488A">
      <w:pPr>
        <w:pStyle w:val="Heading3"/>
      </w:pPr>
      <w:bookmarkStart w:id="216" w:name="_Ref512503598"/>
      <w:r w:rsidRPr="007E21AD">
        <w:rPr>
          <w:rFonts w:eastAsia="Times New Roman"/>
          <w:lang w:eastAsia="en-US"/>
        </w:rPr>
        <w:t>“</w:t>
      </w:r>
      <w:bookmarkStart w:id="217" w:name="_9kR3WTr244698WVvsnjxqn"/>
      <w:r w:rsidRPr="007E21AD">
        <w:rPr>
          <w:rStyle w:val="Strong"/>
          <w:rFonts w:eastAsia="Times New Roman"/>
          <w:color w:val="auto"/>
          <w:szCs w:val="24"/>
          <w:lang w:eastAsia="en-US"/>
        </w:rPr>
        <w:t>Principal</w:t>
      </w:r>
      <w:bookmarkEnd w:id="217"/>
      <w:r w:rsidRPr="007E21AD">
        <w:rPr>
          <w:rFonts w:eastAsia="Times New Roman"/>
          <w:lang w:eastAsia="en-US"/>
        </w:rPr>
        <w:t xml:space="preserve">” means the first-mentioned Person in the definition of Holding Company and if that Person is a </w:t>
      </w:r>
      <w:bookmarkStart w:id="218" w:name="_9kMHzG6ZWu5779BIUI4647ux628"/>
      <w:r w:rsidRPr="007E21AD">
        <w:rPr>
          <w:rFonts w:eastAsia="Times New Roman"/>
          <w:lang w:eastAsia="en-US"/>
        </w:rPr>
        <w:t>corporation</w:t>
      </w:r>
      <w:bookmarkEnd w:id="218"/>
      <w:r w:rsidRPr="007E21AD">
        <w:rPr>
          <w:rFonts w:eastAsia="Times New Roman"/>
          <w:lang w:eastAsia="en-US"/>
        </w:rPr>
        <w:t xml:space="preserve">, means the individual who ultimately owns all the issued and outstanding </w:t>
      </w:r>
      <w:bookmarkStart w:id="219" w:name="_9kMON5YVt4668BBcQfqvx"/>
      <w:r w:rsidRPr="007E21AD">
        <w:rPr>
          <w:rFonts w:eastAsia="Times New Roman"/>
          <w:lang w:eastAsia="en-US"/>
        </w:rPr>
        <w:t>shares</w:t>
      </w:r>
      <w:bookmarkEnd w:id="219"/>
      <w:r w:rsidRPr="007E21AD">
        <w:rPr>
          <w:rFonts w:eastAsia="Times New Roman"/>
          <w:lang w:eastAsia="en-US"/>
        </w:rPr>
        <w:t xml:space="preserve"> of that Holding Company and who Controls that </w:t>
      </w:r>
      <w:r w:rsidRPr="007E21AD">
        <w:rPr>
          <w:rFonts w:eastAsia="Times New Roman"/>
          <w:lang w:eastAsia="en-US"/>
        </w:rPr>
        <w:lastRenderedPageBreak/>
        <w:t>Holding Company, and “</w:t>
      </w:r>
      <w:bookmarkStart w:id="220" w:name="_9kR3WTr2336BEtw7eYyvqm0tq"/>
      <w:r w:rsidRPr="007E21AD">
        <w:rPr>
          <w:rStyle w:val="Strong"/>
          <w:rFonts w:eastAsia="Times New Roman"/>
          <w:color w:val="auto"/>
          <w:szCs w:val="24"/>
          <w:lang w:eastAsia="en-US"/>
        </w:rPr>
        <w:t>its Principal</w:t>
      </w:r>
      <w:bookmarkEnd w:id="220"/>
      <w:r w:rsidRPr="007E21AD">
        <w:rPr>
          <w:rFonts w:eastAsia="Times New Roman"/>
          <w:lang w:eastAsia="en-US"/>
        </w:rPr>
        <w:t>” means, with respect to a Holding Company, the Principal with which that Holding Company has this relationship.</w:t>
      </w:r>
      <w:bookmarkEnd w:id="216"/>
    </w:p>
    <w:p w:rsidR="005C5892" w:rsidRPr="007E21AD" w:rsidRDefault="0092488A">
      <w:pPr>
        <w:pStyle w:val="Heading3"/>
      </w:pPr>
      <w:bookmarkStart w:id="221" w:name="_Ref302032629"/>
      <w:bookmarkStart w:id="222" w:name="_9kR3WTr3437BIHACKlShsxoz4uo3C0pzI62R4fE"/>
      <w:r w:rsidRPr="007E21AD">
        <w:rPr>
          <w:rFonts w:eastAsia="Times New Roman"/>
          <w:lang w:eastAsia="en-US"/>
        </w:rPr>
        <w:t>“</w:t>
      </w:r>
      <w:bookmarkStart w:id="223" w:name="_9kR3WTr24468DfOdotkv0qkz"/>
      <w:r w:rsidRPr="007E21AD">
        <w:rPr>
          <w:rStyle w:val="Strong"/>
          <w:rFonts w:eastAsia="Times New Roman"/>
          <w:color w:val="auto"/>
          <w:szCs w:val="24"/>
          <w:lang w:eastAsia="en-US"/>
        </w:rPr>
        <w:t>Shareholder</w:t>
      </w:r>
      <w:bookmarkEnd w:id="223"/>
      <w:r w:rsidRPr="007E21AD">
        <w:rPr>
          <w:rFonts w:eastAsia="Times New Roman"/>
          <w:lang w:eastAsia="en-US"/>
        </w:rPr>
        <w:t xml:space="preserve">” means any Person that is a </w:t>
      </w:r>
      <w:bookmarkStart w:id="224" w:name="_9kMKJ5YVt4668CBaMin0Czyzm"/>
      <w:r w:rsidRPr="007E21AD">
        <w:rPr>
          <w:rFonts w:eastAsia="Times New Roman"/>
          <w:lang w:eastAsia="en-US"/>
        </w:rPr>
        <w:t>registered</w:t>
      </w:r>
      <w:bookmarkEnd w:id="224"/>
      <w:r w:rsidRPr="007E21AD">
        <w:rPr>
          <w:rFonts w:eastAsia="Times New Roman"/>
          <w:lang w:eastAsia="en-US"/>
        </w:rPr>
        <w:t xml:space="preserve"> holder of issued and outstanding Shares and a Party.</w:t>
      </w:r>
      <w:bookmarkEnd w:id="221"/>
      <w:bookmarkEnd w:id="222"/>
    </w:p>
    <w:p w:rsidR="005C5892" w:rsidRPr="007E21AD" w:rsidRDefault="0092488A">
      <w:pPr>
        <w:pStyle w:val="Commentary"/>
      </w:pPr>
      <w:r w:rsidRPr="007E21AD">
        <w:rPr>
          <w:rFonts w:eastAsia="Times New Roman"/>
        </w:rPr>
        <w:t xml:space="preserve">Commentary: </w:t>
      </w:r>
      <w:r w:rsidRPr="007E21AD">
        <w:rPr>
          <w:rFonts w:eastAsia="Times New Roman"/>
          <w:u w:val="single"/>
        </w:rPr>
        <w:t>Shareholders</w:t>
      </w:r>
      <w:r w:rsidRPr="007E21AD">
        <w:rPr>
          <w:rFonts w:eastAsia="Times New Roman"/>
        </w:rPr>
        <w:t xml:space="preserve"> – </w:t>
      </w:r>
      <w:bookmarkStart w:id="225" w:name="_9kR3WTr2664DEHC7kLu973"/>
      <w:r w:rsidRPr="007E21AD">
        <w:rPr>
          <w:rFonts w:eastAsia="Times New Roman"/>
        </w:rPr>
        <w:t>Any Person</w:t>
      </w:r>
      <w:bookmarkEnd w:id="225"/>
      <w:r w:rsidRPr="007E21AD">
        <w:rPr>
          <w:rFonts w:eastAsia="Times New Roman"/>
        </w:rPr>
        <w:t xml:space="preserve"> who holds Convertible Securities but not Shares is not a Shareholder and is not bound by the provisions of this Agreement. The terms of the Convertible Securities should require the holder to become a </w:t>
      </w:r>
      <w:bookmarkStart w:id="226" w:name="_9kMIH5YVt4668BGeGp9H"/>
      <w:r w:rsidRPr="007E21AD">
        <w:rPr>
          <w:rFonts w:eastAsia="Times New Roman"/>
        </w:rPr>
        <w:t>party</w:t>
      </w:r>
      <w:bookmarkEnd w:id="226"/>
      <w:r w:rsidRPr="007E21AD">
        <w:rPr>
          <w:rFonts w:eastAsia="Times New Roman"/>
        </w:rPr>
        <w:t xml:space="preserve"> to this Agreement on the issue of Shares to that holder following the exercise of the Convertible Securities.</w:t>
      </w:r>
    </w:p>
    <w:p w:rsidR="005C5892" w:rsidRPr="007E21AD" w:rsidRDefault="0092488A">
      <w:pPr>
        <w:pStyle w:val="Heading3"/>
      </w:pPr>
      <w:bookmarkStart w:id="227" w:name="_Ref512503599"/>
      <w:r w:rsidRPr="007E21AD">
        <w:rPr>
          <w:rFonts w:eastAsia="Times New Roman"/>
          <w:lang w:eastAsia="en-US"/>
        </w:rPr>
        <w:t>“</w:t>
      </w:r>
      <w:bookmarkStart w:id="228" w:name="_9kR3WTr19A4DFaOdotv"/>
      <w:bookmarkStart w:id="229" w:name="_9kR3WTr244699aOdotv"/>
      <w:bookmarkStart w:id="230" w:name="_9kR3WTr2447DJhOdotv"/>
      <w:r w:rsidRPr="007E21AD">
        <w:rPr>
          <w:rStyle w:val="Strong"/>
          <w:rFonts w:eastAsia="Times New Roman"/>
          <w:color w:val="auto"/>
          <w:szCs w:val="24"/>
          <w:lang w:eastAsia="en-US"/>
        </w:rPr>
        <w:t>Shares</w:t>
      </w:r>
      <w:bookmarkEnd w:id="228"/>
      <w:bookmarkEnd w:id="229"/>
      <w:bookmarkEnd w:id="230"/>
      <w:r w:rsidRPr="007E21AD">
        <w:rPr>
          <w:rFonts w:eastAsia="Times New Roman"/>
          <w:lang w:eastAsia="en-US"/>
        </w:rPr>
        <w:t xml:space="preserve">” means, at any time, the </w:t>
      </w:r>
      <w:bookmarkStart w:id="231" w:name="_9kMIH5YVt4669FKSHyx02hWlw13"/>
      <w:r w:rsidRPr="007E21AD">
        <w:rPr>
          <w:rFonts w:eastAsia="Times New Roman"/>
          <w:lang w:eastAsia="en-US"/>
        </w:rPr>
        <w:t>Common Shares</w:t>
      </w:r>
      <w:bookmarkEnd w:id="231"/>
      <w:r w:rsidRPr="007E21AD">
        <w:rPr>
          <w:rFonts w:eastAsia="Times New Roman"/>
          <w:lang w:eastAsia="en-US"/>
        </w:rPr>
        <w:t xml:space="preserve">, the Preferred Shares and any other shares of the Corporation, any securities into which those shares may be converted or changed or which result from a consolidation, subdivision, reclassification or re-designation of those shares, any securities received as a </w:t>
      </w:r>
      <w:bookmarkStart w:id="232" w:name="_9kMIH5YVt4668CGgc5pm"/>
      <w:r w:rsidRPr="007E21AD">
        <w:rPr>
          <w:rFonts w:eastAsia="Times New Roman"/>
          <w:lang w:eastAsia="en-US"/>
        </w:rPr>
        <w:t>stock</w:t>
      </w:r>
      <w:bookmarkEnd w:id="232"/>
      <w:r w:rsidRPr="007E21AD">
        <w:rPr>
          <w:rFonts w:eastAsia="Times New Roman"/>
          <w:lang w:eastAsia="en-US"/>
        </w:rPr>
        <w:t xml:space="preserve"> dividend or distribution payable in securities of the Corporation, any shares received on the exercise of any option, warrant or other similar right, and any securities the holders of which may be bound by this Agreement as a result of an amalgamation, merger, arrangement or other reorganization of or including the Corporation.</w:t>
      </w:r>
      <w:bookmarkEnd w:id="227"/>
    </w:p>
    <w:p w:rsidR="005C5892" w:rsidRPr="007E21AD" w:rsidRDefault="0092488A">
      <w:pPr>
        <w:pStyle w:val="Heading3"/>
      </w:pPr>
      <w:bookmarkStart w:id="233" w:name="_Ref511225343"/>
      <w:r w:rsidRPr="007E21AD">
        <w:rPr>
          <w:rFonts w:eastAsia="Times New Roman"/>
          <w:lang w:eastAsia="en-US"/>
        </w:rPr>
        <w:t>“</w:t>
      </w:r>
      <w:r w:rsidRPr="007E21AD">
        <w:rPr>
          <w:rStyle w:val="Strong"/>
          <w:rFonts w:eastAsia="Times New Roman"/>
          <w:color w:val="auto"/>
          <w:szCs w:val="24"/>
          <w:lang w:eastAsia="en-US"/>
        </w:rPr>
        <w:t>Special Approval</w:t>
      </w:r>
      <w:r w:rsidRPr="007E21AD">
        <w:rPr>
          <w:rFonts w:eastAsia="Times New Roman"/>
          <w:lang w:eastAsia="en-US"/>
        </w:rPr>
        <w:t xml:space="preserve">” means </w:t>
      </w:r>
      <w:bookmarkStart w:id="234" w:name="DocXTextRef25"/>
      <w:r w:rsidRPr="007E21AD">
        <w:rPr>
          <w:rFonts w:eastAsia="Times New Roman"/>
          <w:lang w:eastAsia="en-US"/>
        </w:rPr>
        <w:t>(</w:t>
      </w:r>
      <w:proofErr w:type="spellStart"/>
      <w:r w:rsidRPr="007E21AD">
        <w:rPr>
          <w:rFonts w:eastAsia="Times New Roman"/>
          <w:lang w:eastAsia="en-US"/>
        </w:rPr>
        <w:t>i</w:t>
      </w:r>
      <w:proofErr w:type="spellEnd"/>
      <w:r w:rsidRPr="007E21AD">
        <w:rPr>
          <w:rFonts w:eastAsia="Times New Roman"/>
          <w:lang w:eastAsia="en-US"/>
        </w:rPr>
        <w:t>)</w:t>
      </w:r>
      <w:bookmarkEnd w:id="234"/>
      <w:r w:rsidRPr="007E21AD">
        <w:rPr>
          <w:rFonts w:eastAsia="Times New Roman"/>
          <w:lang w:eastAsia="en-US"/>
        </w:rPr>
        <w:t xml:space="preserve"> if a resolution by the Shareholders is necessary under applicable law, the prior approval either by a resolution passed at a duly constituted meeting of the Shareholders by the affirmative vote of not less than [●]% of the votes attributable to all issued and outstanding Shares or by a resolution in writing signed by all Shareholders, or (ii) the prior written approval of the Shareholders of not less than [●]% of the votes attributable to all issued and outstanding Shares.</w:t>
      </w:r>
      <w:bookmarkEnd w:id="233"/>
    </w:p>
    <w:p w:rsidR="005C5892" w:rsidRPr="007E21AD" w:rsidRDefault="0092488A">
      <w:pPr>
        <w:pStyle w:val="Commentary"/>
      </w:pPr>
      <w:r w:rsidRPr="007E21AD">
        <w:rPr>
          <w:rFonts w:eastAsia="Times New Roman"/>
        </w:rPr>
        <w:t>Commentary 1:</w:t>
      </w:r>
      <w:r w:rsidRPr="007E21AD">
        <w:rPr>
          <w:rFonts w:eastAsia="Times New Roman"/>
        </w:rPr>
        <w:tab/>
      </w:r>
      <w:r w:rsidRPr="007E21AD">
        <w:rPr>
          <w:rFonts w:eastAsia="Times New Roman"/>
          <w:u w:val="single"/>
        </w:rPr>
        <w:t xml:space="preserve">Percentage for </w:t>
      </w:r>
      <w:bookmarkStart w:id="235" w:name="_9kR3WTr2664DGJE0338vm"/>
      <w:r w:rsidRPr="007E21AD">
        <w:rPr>
          <w:rFonts w:eastAsia="Times New Roman"/>
          <w:u w:val="single"/>
        </w:rPr>
        <w:t>Approval</w:t>
      </w:r>
      <w:bookmarkEnd w:id="235"/>
      <w:r w:rsidRPr="007E21AD">
        <w:rPr>
          <w:rFonts w:eastAsia="Times New Roman"/>
        </w:rPr>
        <w:t xml:space="preserve"> – The appropriate percentage will depend on the proportions of Shares held by the Shareholders and on the circumstances. For example, if there are three equal Shareholders, requiring more than </w:t>
      </w:r>
      <w:bookmarkStart w:id="236" w:name="DocXTextRef26"/>
      <w:r w:rsidRPr="007E21AD">
        <w:rPr>
          <w:rFonts w:eastAsia="Times New Roman"/>
        </w:rPr>
        <w:t>66</w:t>
      </w:r>
      <w:bookmarkEnd w:id="236"/>
      <w:r w:rsidRPr="007E21AD">
        <w:rPr>
          <w:rFonts w:eastAsia="Times New Roman"/>
        </w:rPr>
        <w:t xml:space="preserve"> 2/3% would in effect require </w:t>
      </w:r>
      <w:bookmarkStart w:id="237" w:name="_9kMLK5YVt4668AEiYlmvv2BG"/>
      <w:r w:rsidRPr="007E21AD">
        <w:rPr>
          <w:rFonts w:eastAsia="Times New Roman"/>
        </w:rPr>
        <w:t>unanimous</w:t>
      </w:r>
      <w:bookmarkEnd w:id="237"/>
      <w:r w:rsidRPr="007E21AD">
        <w:rPr>
          <w:rFonts w:eastAsia="Times New Roman"/>
        </w:rPr>
        <w:t xml:space="preserve"> approval. If there are five Shareholders that hold 14% each and one Shareholder that holds 30%, providing for a </w:t>
      </w:r>
      <w:bookmarkStart w:id="238" w:name="DocXTextRef27"/>
      <w:r w:rsidRPr="007E21AD">
        <w:rPr>
          <w:rFonts w:eastAsia="Times New Roman"/>
        </w:rPr>
        <w:t>66</w:t>
      </w:r>
      <w:bookmarkEnd w:id="238"/>
      <w:r w:rsidRPr="007E21AD">
        <w:rPr>
          <w:rFonts w:eastAsia="Times New Roman"/>
        </w:rPr>
        <w:t xml:space="preserve"> 2/3% threshold would enable the small Shareholders to out-vote the 30% holder. In those circumstances, it may be appropriate to provide that the </w:t>
      </w:r>
      <w:bookmarkStart w:id="239" w:name="DocXTextRef28"/>
      <w:r w:rsidRPr="007E21AD">
        <w:rPr>
          <w:rFonts w:eastAsia="Times New Roman"/>
        </w:rPr>
        <w:t>66</w:t>
      </w:r>
      <w:bookmarkEnd w:id="239"/>
      <w:r w:rsidRPr="007E21AD">
        <w:rPr>
          <w:rFonts w:eastAsia="Times New Roman"/>
        </w:rPr>
        <w:t xml:space="preserve"> 2/3% must include the affirmative vote of the 30% holder (i.e. the 30% holder has a veto right). </w:t>
      </w:r>
      <w:bookmarkStart w:id="240" w:name="_9kMHG5YVt4886DLSHz40mjy"/>
      <w:r w:rsidRPr="007E21AD">
        <w:rPr>
          <w:rFonts w:eastAsia="Times New Roman"/>
        </w:rPr>
        <w:t>Consider</w:t>
      </w:r>
      <w:bookmarkEnd w:id="240"/>
      <w:r w:rsidRPr="007E21AD">
        <w:rPr>
          <w:rFonts w:eastAsia="Times New Roman"/>
        </w:rPr>
        <w:t xml:space="preserve"> whether it would be appropriate to specify that the threshold is to be calculated on a Fully-Diluted Basis. For a definition of “Fully-Diluted Basis”, see the Commentary after Section </w:t>
      </w:r>
      <w:r w:rsidRPr="007E21AD">
        <w:rPr>
          <w:rFonts w:eastAsia="Times New Roman"/>
        </w:rPr>
        <w:fldChar w:fldCharType="begin"/>
      </w:r>
      <w:r w:rsidRPr="007E21AD">
        <w:rPr>
          <w:rFonts w:eastAsia="Times New Roman"/>
        </w:rPr>
        <w:instrText xml:space="preserve"> REF _Ref302032233 \w \h  \* MERGEFORMAT </w:instrText>
      </w:r>
      <w:r w:rsidRPr="007E21AD">
        <w:rPr>
          <w:rFonts w:eastAsia="Times New Roman"/>
        </w:rPr>
      </w:r>
      <w:r w:rsidRPr="007E21AD">
        <w:rPr>
          <w:rFonts w:eastAsia="Times New Roman"/>
        </w:rPr>
        <w:fldChar w:fldCharType="separate"/>
      </w:r>
      <w:r w:rsidR="00CF1678" w:rsidRPr="007E21AD">
        <w:rPr>
          <w:rFonts w:eastAsia="Times New Roman"/>
        </w:rPr>
        <w:t>5.3(3)</w:t>
      </w:r>
      <w:r w:rsidRPr="007E21AD">
        <w:rPr>
          <w:rFonts w:eastAsia="Times New Roman"/>
        </w:rPr>
        <w:fldChar w:fldCharType="end"/>
      </w:r>
      <w:r w:rsidRPr="007E21AD">
        <w:rPr>
          <w:rFonts w:eastAsia="Times New Roman"/>
        </w:rPr>
        <w:t xml:space="preserve">. An alternative is to specify the threshold on the basis of a specified percentage of votes cast in </w:t>
      </w:r>
      <w:bookmarkStart w:id="241" w:name="_9kMHG5YVt4668DHdKt862"/>
      <w:r w:rsidRPr="007E21AD">
        <w:rPr>
          <w:rFonts w:eastAsia="Times New Roman"/>
        </w:rPr>
        <w:t>person</w:t>
      </w:r>
      <w:bookmarkEnd w:id="241"/>
      <w:r w:rsidRPr="007E21AD">
        <w:rPr>
          <w:rFonts w:eastAsia="Times New Roman"/>
        </w:rPr>
        <w:t xml:space="preserve"> or by proxy at any duly constituted meeting of the Shareholder. </w:t>
      </w:r>
      <w:bookmarkStart w:id="242" w:name="_9kR3WTr2664DIYQ3u"/>
      <w:r w:rsidRPr="007E21AD">
        <w:rPr>
          <w:rFonts w:eastAsia="Times New Roman"/>
        </w:rPr>
        <w:t>Note</w:t>
      </w:r>
      <w:bookmarkEnd w:id="242"/>
      <w:r w:rsidRPr="007E21AD">
        <w:rPr>
          <w:rFonts w:eastAsia="Times New Roman"/>
        </w:rPr>
        <w:t xml:space="preserve"> however that if this alternative is used and for example the specified threshold is 75% and only 60% of the votes attributable to all issued and outstanding Shares are represented at the meeting but the quorum requirements are met, 75% of that 60% (which is 45% of the votes attributable to all issued and outstanding Shares) can pass the resolution.</w:t>
      </w:r>
    </w:p>
    <w:p w:rsidR="005C5892" w:rsidRPr="007E21AD" w:rsidRDefault="0092488A">
      <w:pPr>
        <w:pStyle w:val="Commentary"/>
      </w:pPr>
      <w:r w:rsidRPr="007E21AD">
        <w:rPr>
          <w:rFonts w:eastAsia="Times New Roman"/>
        </w:rPr>
        <w:t>Commentary 2:</w:t>
      </w:r>
      <w:r w:rsidRPr="007E21AD">
        <w:rPr>
          <w:rFonts w:eastAsia="Times New Roman"/>
        </w:rPr>
        <w:tab/>
      </w:r>
      <w:r w:rsidRPr="007E21AD">
        <w:rPr>
          <w:rFonts w:eastAsia="Times New Roman"/>
          <w:u w:val="single"/>
        </w:rPr>
        <w:t>Cross-</w:t>
      </w:r>
      <w:bookmarkStart w:id="243" w:name="_9kR3WTr2664DJdKfgturqi"/>
      <w:r w:rsidRPr="007E21AD">
        <w:rPr>
          <w:rFonts w:eastAsia="Times New Roman"/>
          <w:u w:val="single"/>
        </w:rPr>
        <w:t>Reference</w:t>
      </w:r>
      <w:bookmarkEnd w:id="243"/>
      <w:r w:rsidRPr="007E21AD">
        <w:rPr>
          <w:rFonts w:eastAsia="Times New Roman"/>
        </w:rPr>
        <w:t xml:space="preserve"> – </w:t>
      </w:r>
      <w:bookmarkStart w:id="244" w:name="_9kR3WTr2664DKfLeuykGL21uwC0zO"/>
      <w:r w:rsidRPr="007E21AD">
        <w:rPr>
          <w:rFonts w:eastAsia="Times New Roman"/>
        </w:rPr>
        <w:t xml:space="preserve">See the </w:t>
      </w:r>
      <w:bookmarkEnd w:id="244"/>
      <w:r w:rsidRPr="007E21AD">
        <w:rPr>
          <w:rFonts w:eastAsia="Times New Roman"/>
        </w:rPr>
        <w:t xml:space="preserve">Commentary following Section </w:t>
      </w:r>
      <w:r w:rsidRPr="007E21AD">
        <w:rPr>
          <w:rFonts w:eastAsia="Times New Roman"/>
        </w:rPr>
        <w:fldChar w:fldCharType="begin"/>
      </w:r>
      <w:r w:rsidRPr="007E21AD">
        <w:rPr>
          <w:rFonts w:eastAsia="Times New Roman"/>
        </w:rPr>
        <w:instrText xml:space="preserve"> REF _Ref512504361 \r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2.5</w:t>
      </w:r>
      <w:r w:rsidRPr="007E21AD">
        <w:rPr>
          <w:rFonts w:eastAsia="Times New Roman"/>
        </w:rPr>
        <w:fldChar w:fldCharType="end"/>
      </w:r>
      <w:r w:rsidRPr="007E21AD">
        <w:rPr>
          <w:rFonts w:eastAsia="Times New Roman"/>
        </w:rPr>
        <w:t>, which applies equally to this definition.</w:t>
      </w:r>
    </w:p>
    <w:p w:rsidR="005C5892" w:rsidRPr="007E21AD" w:rsidRDefault="0092488A">
      <w:pPr>
        <w:pStyle w:val="Heading3"/>
      </w:pPr>
      <w:bookmarkStart w:id="245" w:name="_Ref512503600"/>
      <w:r w:rsidRPr="007E21AD">
        <w:rPr>
          <w:rFonts w:eastAsia="Times New Roman"/>
          <w:lang w:eastAsia="en-US"/>
        </w:rPr>
        <w:lastRenderedPageBreak/>
        <w:t>“</w:t>
      </w:r>
      <w:bookmarkStart w:id="246" w:name="_9kR3WTr2446BDdZnk3wjw"/>
      <w:r w:rsidRPr="007E21AD">
        <w:rPr>
          <w:rStyle w:val="Strong"/>
          <w:rFonts w:eastAsia="Times New Roman"/>
          <w:color w:val="auto"/>
          <w:szCs w:val="24"/>
          <w:lang w:eastAsia="en-US"/>
        </w:rPr>
        <w:t>Transfer</w:t>
      </w:r>
      <w:bookmarkEnd w:id="246"/>
      <w:r w:rsidRPr="007E21AD">
        <w:rPr>
          <w:rFonts w:eastAsia="Times New Roman"/>
          <w:lang w:eastAsia="en-US"/>
        </w:rPr>
        <w:t xml:space="preserve">” includes any sale, exchange, assignment, gift, bequest, disposition, hypothec, mortgage, lien, charge, priority, pledge, encumbrance, creation of a voting trust, grant of security interest or any arrangement by which possession, legal title or beneficial ownership passes from one Person to another, or to the same Person in a different capacity, whether or not voluntary and whether or not for value, and any </w:t>
      </w:r>
      <w:bookmarkStart w:id="247" w:name="_9kMH2J6ZWu5779BHR8wvjstvB"/>
      <w:r w:rsidRPr="007E21AD">
        <w:rPr>
          <w:rFonts w:eastAsia="Times New Roman"/>
          <w:lang w:eastAsia="en-US"/>
        </w:rPr>
        <w:t>agreement</w:t>
      </w:r>
      <w:bookmarkEnd w:id="247"/>
      <w:r w:rsidRPr="007E21AD">
        <w:rPr>
          <w:rFonts w:eastAsia="Times New Roman"/>
          <w:lang w:eastAsia="en-US"/>
        </w:rPr>
        <w:t xml:space="preserve"> to effect any of the foregoing, and “</w:t>
      </w:r>
      <w:bookmarkStart w:id="248" w:name="_9kR3WTr2446DLjZnk3wjwAyl"/>
      <w:r w:rsidRPr="007E21AD">
        <w:rPr>
          <w:rStyle w:val="Strong"/>
          <w:rFonts w:eastAsia="Times New Roman"/>
          <w:color w:val="auto"/>
          <w:szCs w:val="24"/>
          <w:lang w:eastAsia="en-US"/>
        </w:rPr>
        <w:t>Transferred</w:t>
      </w:r>
      <w:bookmarkEnd w:id="248"/>
      <w:r w:rsidRPr="007E21AD">
        <w:rPr>
          <w:rFonts w:eastAsia="Times New Roman"/>
          <w:lang w:eastAsia="en-US"/>
        </w:rPr>
        <w:t>”, “</w:t>
      </w:r>
      <w:bookmarkStart w:id="249" w:name="_9kR3WTr1AB4DLhZnk3wjwA2zy"/>
      <w:bookmarkStart w:id="250" w:name="_9kR3WTr2446DEcZnk3wjwA2zy"/>
      <w:r w:rsidRPr="007E21AD">
        <w:rPr>
          <w:rStyle w:val="Strong"/>
          <w:rFonts w:eastAsia="Times New Roman"/>
          <w:color w:val="auto"/>
          <w:szCs w:val="24"/>
          <w:lang w:eastAsia="en-US"/>
        </w:rPr>
        <w:t>Transferring</w:t>
      </w:r>
      <w:bookmarkEnd w:id="249"/>
      <w:bookmarkEnd w:id="250"/>
      <w:r w:rsidRPr="007E21AD">
        <w:rPr>
          <w:rFonts w:eastAsia="Times New Roman"/>
          <w:lang w:eastAsia="en-US"/>
        </w:rPr>
        <w:t>” and similar words have corresponding meanings.</w:t>
      </w:r>
      <w:bookmarkEnd w:id="245"/>
    </w:p>
    <w:p w:rsidR="005C5892" w:rsidRPr="007E21AD" w:rsidRDefault="0092488A">
      <w:pPr>
        <w:pStyle w:val="Heading3"/>
      </w:pPr>
      <w:bookmarkStart w:id="251" w:name="_Ref512503601"/>
      <w:r w:rsidRPr="007E21AD">
        <w:rPr>
          <w:rFonts w:eastAsia="Times New Roman"/>
          <w:lang w:eastAsia="en-US"/>
        </w:rPr>
        <w:t>“</w:t>
      </w:r>
      <w:bookmarkStart w:id="252" w:name="_9kR3WTr19A4DMiZnk33u1C306"/>
      <w:r w:rsidRPr="007E21AD">
        <w:rPr>
          <w:rStyle w:val="Strong"/>
          <w:rFonts w:eastAsia="Times New Roman"/>
          <w:color w:val="auto"/>
          <w:szCs w:val="24"/>
          <w:lang w:eastAsia="en-US"/>
        </w:rPr>
        <w:t>Transmission</w:t>
      </w:r>
      <w:bookmarkEnd w:id="252"/>
      <w:r w:rsidRPr="007E21AD">
        <w:rPr>
          <w:rFonts w:eastAsia="Times New Roman"/>
          <w:lang w:eastAsia="en-US"/>
        </w:rPr>
        <w:t>” has the meaning attributed to that term in Section </w:t>
      </w:r>
      <w:r w:rsidRPr="007E21AD">
        <w:rPr>
          <w:rFonts w:eastAsia="Times New Roman"/>
          <w:lang w:eastAsia="en-US"/>
        </w:rPr>
        <w:fldChar w:fldCharType="begin"/>
      </w:r>
      <w:r w:rsidRPr="007E21AD">
        <w:rPr>
          <w:rFonts w:eastAsia="Times New Roman"/>
          <w:lang w:eastAsia="en-US"/>
        </w:rPr>
        <w:instrText xml:space="preserve"> REF _Ref302032332 \w \h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7.15(1)(c)</w:t>
      </w:r>
      <w:r w:rsidRPr="007E21AD">
        <w:rPr>
          <w:rFonts w:eastAsia="Times New Roman"/>
          <w:lang w:eastAsia="en-US"/>
        </w:rPr>
        <w:fldChar w:fldCharType="end"/>
      </w:r>
      <w:r w:rsidRPr="007E21AD">
        <w:rPr>
          <w:rFonts w:eastAsia="Times New Roman"/>
          <w:lang w:eastAsia="en-US"/>
        </w:rPr>
        <w:t>.</w:t>
      </w:r>
      <w:bookmarkEnd w:id="251"/>
    </w:p>
    <w:p w:rsidR="005C5892" w:rsidRPr="007E21AD" w:rsidRDefault="0092488A">
      <w:pPr>
        <w:pStyle w:val="Heading3"/>
      </w:pPr>
      <w:bookmarkStart w:id="253" w:name="_Ref512503602"/>
      <w:r w:rsidRPr="007E21AD">
        <w:rPr>
          <w:rFonts w:eastAsia="Times New Roman"/>
          <w:lang w:eastAsia="en-US"/>
        </w:rPr>
        <w:t>“</w:t>
      </w:r>
      <w:bookmarkStart w:id="254" w:name="_9kR3WTr19A4DNjZvlkjv0xwOY5yE"/>
      <w:bookmarkStart w:id="255" w:name="_9kR3WTr2447BCdZvlkjv0xwOY5yE"/>
      <w:r w:rsidRPr="007E21AD">
        <w:rPr>
          <w:rStyle w:val="Strong"/>
          <w:rFonts w:eastAsia="Times New Roman"/>
          <w:color w:val="auto"/>
          <w:szCs w:val="24"/>
          <w:lang w:eastAsia="en-US"/>
        </w:rPr>
        <w:t>Triggering Event</w:t>
      </w:r>
      <w:bookmarkEnd w:id="254"/>
      <w:bookmarkEnd w:id="255"/>
      <w:r w:rsidRPr="007E21AD">
        <w:rPr>
          <w:rFonts w:eastAsia="Times New Roman"/>
          <w:lang w:eastAsia="en-US"/>
        </w:rPr>
        <w:t>” has the meaning attributed to that term in Section </w:t>
      </w:r>
      <w:r w:rsidRPr="007E21AD">
        <w:rPr>
          <w:rFonts w:eastAsia="Times New Roman"/>
          <w:lang w:eastAsia="en-US"/>
        </w:rPr>
        <w:fldChar w:fldCharType="begin"/>
      </w:r>
      <w:r w:rsidRPr="007E21AD">
        <w:rPr>
          <w:rFonts w:eastAsia="Times New Roman"/>
          <w:lang w:eastAsia="en-US"/>
        </w:rPr>
        <w:instrText xml:space="preserve"> REF _Ref302032375 \w \h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5.3(1)</w:t>
      </w:r>
      <w:r w:rsidRPr="007E21AD">
        <w:rPr>
          <w:rFonts w:eastAsia="Times New Roman"/>
          <w:lang w:eastAsia="en-US"/>
        </w:rPr>
        <w:fldChar w:fldCharType="end"/>
      </w:r>
      <w:r w:rsidRPr="007E21AD">
        <w:rPr>
          <w:rFonts w:eastAsia="Times New Roman"/>
          <w:lang w:eastAsia="en-US"/>
        </w:rPr>
        <w:t>.</w:t>
      </w:r>
      <w:bookmarkEnd w:id="253"/>
    </w:p>
    <w:p w:rsidR="005C5892" w:rsidRPr="007E21AD" w:rsidRDefault="0092488A">
      <w:pPr>
        <w:pStyle w:val="Heading2"/>
        <w:rPr>
          <w:vanish/>
          <w:color w:val="FF0000"/>
          <w:specVanish/>
        </w:rPr>
      </w:pPr>
      <w:bookmarkStart w:id="256" w:name="_Toc256000002"/>
      <w:bookmarkStart w:id="257" w:name="_Ref512503603"/>
      <w:bookmarkStart w:id="258" w:name="_Toc528942179"/>
      <w:bookmarkStart w:id="259" w:name="_Ref302029249"/>
      <w:r w:rsidRPr="007E21AD">
        <w:rPr>
          <w:rStyle w:val="Strong"/>
          <w:rFonts w:eastAsia="Times New Roman"/>
          <w:b/>
          <w:color w:val="auto"/>
          <w:szCs w:val="24"/>
          <w:lang w:eastAsia="en-US"/>
        </w:rPr>
        <w:t>Construction</w:t>
      </w:r>
      <w:r w:rsidRPr="007E21AD">
        <w:rPr>
          <w:rFonts w:eastAsia="Times New Roman"/>
          <w:lang w:eastAsia="en-US"/>
        </w:rPr>
        <w:t>.</w:t>
      </w:r>
      <w:bookmarkEnd w:id="256"/>
      <w:bookmarkEnd w:id="257"/>
      <w:bookmarkEnd w:id="258"/>
    </w:p>
    <w:p w:rsidR="005C5892" w:rsidRPr="007E21AD" w:rsidRDefault="0092488A" w:rsidP="005C5892">
      <w:pPr>
        <w:pStyle w:val="HeadingBody2"/>
      </w:pPr>
      <w:r w:rsidRPr="007E21AD">
        <w:t xml:space="preserve"> This Agreement has been negotiated by each Party with the benefit of legal representation, and any rule of construction that ambiguities are to be resolved against the drafting </w:t>
      </w:r>
      <w:bookmarkStart w:id="260" w:name="_9kMJI5YVt4668BGeGp9H"/>
      <w:r w:rsidRPr="007E21AD">
        <w:t>party</w:t>
      </w:r>
      <w:bookmarkEnd w:id="260"/>
      <w:r w:rsidRPr="007E21AD">
        <w:t xml:space="preserve"> does not apply to the construction or interpretation of this Agreement.</w:t>
      </w:r>
      <w:bookmarkEnd w:id="259"/>
    </w:p>
    <w:p w:rsidR="005C5892" w:rsidRPr="007E21AD" w:rsidRDefault="0092488A">
      <w:pPr>
        <w:pStyle w:val="Commentary"/>
      </w:pPr>
      <w:r w:rsidRPr="007E21AD">
        <w:rPr>
          <w:rFonts w:eastAsia="Times New Roman"/>
        </w:rPr>
        <w:t xml:space="preserve">Commentary: </w:t>
      </w:r>
      <w:r w:rsidRPr="007E21AD">
        <w:rPr>
          <w:rFonts w:eastAsia="Times New Roman"/>
          <w:i/>
          <w:u w:val="single"/>
        </w:rPr>
        <w:t xml:space="preserve">Contra </w:t>
      </w:r>
      <w:bookmarkStart w:id="261" w:name="_9kR3WTr2664EFWV1qhuvs80u"/>
      <w:proofErr w:type="spellStart"/>
      <w:r w:rsidRPr="007E21AD">
        <w:rPr>
          <w:rFonts w:eastAsia="Times New Roman"/>
          <w:i/>
          <w:u w:val="single"/>
        </w:rPr>
        <w:t>Proferentem</w:t>
      </w:r>
      <w:bookmarkEnd w:id="261"/>
      <w:proofErr w:type="spellEnd"/>
      <w:r w:rsidRPr="007E21AD">
        <w:rPr>
          <w:rFonts w:eastAsia="Times New Roman"/>
        </w:rPr>
        <w:t xml:space="preserve"> - This clause is intended to exclude the application of </w:t>
      </w:r>
      <w:r w:rsidRPr="007E21AD">
        <w:rPr>
          <w:rFonts w:eastAsia="Times New Roman"/>
          <w:i/>
        </w:rPr>
        <w:t xml:space="preserve">contra </w:t>
      </w:r>
      <w:proofErr w:type="spellStart"/>
      <w:r w:rsidRPr="007E21AD">
        <w:rPr>
          <w:rFonts w:eastAsia="Times New Roman"/>
          <w:i/>
        </w:rPr>
        <w:t>proferentem</w:t>
      </w:r>
      <w:proofErr w:type="spellEnd"/>
      <w:r w:rsidRPr="007E21AD">
        <w:rPr>
          <w:rFonts w:eastAsia="Times New Roman"/>
        </w:rPr>
        <w:t xml:space="preserve">, a rule of construction used by the courts to the effect that an ambiguous clause is construed against the interests of the </w:t>
      </w:r>
      <w:bookmarkStart w:id="262" w:name="_9kMKJ5YVt4668BGeGp9H"/>
      <w:r w:rsidRPr="007E21AD">
        <w:rPr>
          <w:rFonts w:eastAsia="Times New Roman"/>
        </w:rPr>
        <w:t>party</w:t>
      </w:r>
      <w:bookmarkEnd w:id="262"/>
      <w:r w:rsidRPr="007E21AD">
        <w:rPr>
          <w:rFonts w:eastAsia="Times New Roman"/>
        </w:rPr>
        <w:t xml:space="preserve"> who selected the language.</w:t>
      </w:r>
    </w:p>
    <w:p w:rsidR="005C5892" w:rsidRPr="007E21AD" w:rsidRDefault="0092488A">
      <w:pPr>
        <w:pStyle w:val="Heading2"/>
        <w:rPr>
          <w:vanish/>
          <w:color w:val="FF0000"/>
          <w:specVanish/>
        </w:rPr>
      </w:pPr>
      <w:bookmarkStart w:id="263" w:name="_Toc256000003"/>
      <w:bookmarkStart w:id="264" w:name="_Ref512503604"/>
      <w:bookmarkStart w:id="265" w:name="_Toc528942180"/>
      <w:bookmarkStart w:id="266" w:name="_Ref302029275"/>
      <w:r w:rsidRPr="007E21AD">
        <w:rPr>
          <w:rStyle w:val="Strong"/>
          <w:rFonts w:eastAsia="Times New Roman"/>
          <w:b/>
          <w:color w:val="auto"/>
          <w:szCs w:val="24"/>
          <w:lang w:eastAsia="en-US"/>
        </w:rPr>
        <w:t>Certain Rules of Interpretation</w:t>
      </w:r>
      <w:r w:rsidRPr="007E21AD">
        <w:rPr>
          <w:rFonts w:eastAsia="Times New Roman"/>
          <w:lang w:eastAsia="en-US"/>
        </w:rPr>
        <w:t>.</w:t>
      </w:r>
      <w:bookmarkEnd w:id="263"/>
      <w:bookmarkEnd w:id="264"/>
      <w:bookmarkEnd w:id="265"/>
    </w:p>
    <w:p w:rsidR="005C5892" w:rsidRPr="007E21AD" w:rsidRDefault="0092488A" w:rsidP="005C5892">
      <w:pPr>
        <w:pStyle w:val="HeadingBody2"/>
      </w:pPr>
      <w:r w:rsidRPr="007E21AD">
        <w:t xml:space="preserve"> In this Agreement:</w:t>
      </w:r>
      <w:bookmarkEnd w:id="266"/>
    </w:p>
    <w:p w:rsidR="005C5892" w:rsidRPr="007E21AD" w:rsidRDefault="0092488A">
      <w:pPr>
        <w:pStyle w:val="Heading3"/>
      </w:pPr>
      <w:bookmarkStart w:id="267" w:name="_Ref512503605"/>
      <w:r w:rsidRPr="007E21AD">
        <w:t>the division into Articles and Sections, and the insertion of headings and the Table of Contents are for convenience of reference only and do not affect the construction or interpretation of this Agreement;</w:t>
      </w:r>
      <w:bookmarkEnd w:id="267"/>
    </w:p>
    <w:p w:rsidR="005C5892" w:rsidRPr="007E21AD" w:rsidRDefault="0092488A">
      <w:pPr>
        <w:pStyle w:val="Heading3"/>
      </w:pPr>
      <w:bookmarkStart w:id="268" w:name="_Ref512503606"/>
      <w:r w:rsidRPr="007E21AD">
        <w:t>the expressions “</w:t>
      </w:r>
      <w:bookmarkStart w:id="269" w:name="_9kR3WTr2336BGugrsqs"/>
      <w:r w:rsidRPr="007E21AD">
        <w:rPr>
          <w:rStyle w:val="Strong"/>
          <w:rFonts w:eastAsia="Times New Roman"/>
          <w:color w:val="auto"/>
          <w:szCs w:val="24"/>
          <w:lang w:eastAsia="en-US"/>
        </w:rPr>
        <w:t>hereof</w:t>
      </w:r>
      <w:bookmarkEnd w:id="269"/>
      <w:r w:rsidRPr="007E21AD">
        <w:t>”, “</w:t>
      </w:r>
      <w:bookmarkStart w:id="270" w:name="_9kR3WTr2336BHvgrsku"/>
      <w:r w:rsidRPr="007E21AD">
        <w:rPr>
          <w:rStyle w:val="Strong"/>
          <w:rFonts w:eastAsia="Times New Roman"/>
          <w:color w:val="auto"/>
          <w:szCs w:val="24"/>
          <w:lang w:eastAsia="en-US"/>
        </w:rPr>
        <w:t>herein</w:t>
      </w:r>
      <w:bookmarkEnd w:id="270"/>
      <w:r w:rsidRPr="007E21AD">
        <w:t>”, “</w:t>
      </w:r>
      <w:bookmarkStart w:id="271" w:name="_9kR3WTr2336BIwgrsv6"/>
      <w:r w:rsidRPr="007E21AD">
        <w:rPr>
          <w:rStyle w:val="Strong"/>
          <w:rFonts w:eastAsia="Times New Roman"/>
          <w:color w:val="auto"/>
          <w:szCs w:val="24"/>
          <w:lang w:eastAsia="en-US"/>
        </w:rPr>
        <w:t>hereto</w:t>
      </w:r>
      <w:bookmarkEnd w:id="271"/>
      <w:r w:rsidRPr="007E21AD">
        <w:t>”, “</w:t>
      </w:r>
      <w:bookmarkStart w:id="272" w:name="_9kR3WTr2336BJxgrsw6qix"/>
      <w:r w:rsidRPr="007E21AD">
        <w:rPr>
          <w:rStyle w:val="Strong"/>
          <w:rFonts w:eastAsia="Times New Roman"/>
          <w:color w:val="auto"/>
          <w:szCs w:val="24"/>
          <w:lang w:eastAsia="en-US"/>
        </w:rPr>
        <w:t>hereunder</w:t>
      </w:r>
      <w:bookmarkEnd w:id="272"/>
      <w:r w:rsidRPr="007E21AD">
        <w:t>”, “</w:t>
      </w:r>
      <w:bookmarkStart w:id="273" w:name="_9kR3WTr2336CBogrsdy"/>
      <w:r w:rsidRPr="007E21AD">
        <w:rPr>
          <w:rStyle w:val="Strong"/>
          <w:rFonts w:eastAsia="Times New Roman"/>
          <w:color w:val="auto"/>
          <w:szCs w:val="24"/>
          <w:lang w:eastAsia="en-US"/>
        </w:rPr>
        <w:t>hereby</w:t>
      </w:r>
      <w:bookmarkEnd w:id="273"/>
      <w:r w:rsidRPr="007E21AD">
        <w:t>” and similar expressions refer to this Agreement and not to any particular portion of this Agreement; and</w:t>
      </w:r>
      <w:bookmarkEnd w:id="268"/>
    </w:p>
    <w:p w:rsidR="005C5892" w:rsidRPr="007E21AD" w:rsidRDefault="0092488A">
      <w:pPr>
        <w:pStyle w:val="Heading4"/>
      </w:pPr>
      <w:bookmarkStart w:id="274" w:name="_Ref512503607"/>
      <w:r w:rsidRPr="007E21AD">
        <w:rPr>
          <w:rFonts w:eastAsia="Times New Roman"/>
          <w:lang w:eastAsia="en-US"/>
        </w:rPr>
        <w:t>unless specified otherwise or the context otherwise requires:</w:t>
      </w:r>
      <w:bookmarkEnd w:id="274"/>
    </w:p>
    <w:p w:rsidR="005C5892" w:rsidRPr="007E21AD" w:rsidRDefault="0092488A">
      <w:pPr>
        <w:pStyle w:val="Heading5"/>
      </w:pPr>
      <w:bookmarkStart w:id="275" w:name="_Ref512503608"/>
      <w:r w:rsidRPr="007E21AD">
        <w:rPr>
          <w:rFonts w:eastAsia="Times New Roman"/>
          <w:lang w:eastAsia="en-US"/>
        </w:rPr>
        <w:t>references to any Article, Section or Schedule are references to the Article or Section of, or Schedule to, this Agreement;</w:t>
      </w:r>
      <w:bookmarkEnd w:id="275"/>
    </w:p>
    <w:p w:rsidR="005C5892" w:rsidRPr="007E21AD" w:rsidRDefault="0092488A">
      <w:pPr>
        <w:pStyle w:val="Heading5"/>
      </w:pPr>
      <w:bookmarkStart w:id="276" w:name="_Ref512503609"/>
      <w:r w:rsidRPr="007E21AD">
        <w:rPr>
          <w:rFonts w:eastAsia="Times New Roman"/>
          <w:lang w:eastAsia="en-US"/>
        </w:rPr>
        <w:t>“</w:t>
      </w:r>
      <w:bookmarkStart w:id="277" w:name="_9kR3WTr2336CCqqlk3wlwv"/>
      <w:bookmarkStart w:id="278" w:name="_9kR3WTr2557ACtqlk3wlwv"/>
      <w:r w:rsidRPr="007E21AD">
        <w:rPr>
          <w:rStyle w:val="Strong"/>
          <w:rFonts w:eastAsia="Times New Roman"/>
          <w:color w:val="auto"/>
          <w:szCs w:val="24"/>
          <w:lang w:eastAsia="en-US"/>
        </w:rPr>
        <w:t>including</w:t>
      </w:r>
      <w:bookmarkEnd w:id="277"/>
      <w:bookmarkEnd w:id="278"/>
      <w:r w:rsidRPr="007E21AD">
        <w:rPr>
          <w:rFonts w:eastAsia="Times New Roman"/>
          <w:lang w:eastAsia="en-US"/>
        </w:rPr>
        <w:t>” or “</w:t>
      </w:r>
      <w:bookmarkStart w:id="279" w:name="_9kR3WTr2336CDrqlk3whx"/>
      <w:r w:rsidRPr="007E21AD">
        <w:rPr>
          <w:rStyle w:val="Strong"/>
          <w:rFonts w:eastAsia="Times New Roman"/>
          <w:color w:val="auto"/>
          <w:szCs w:val="24"/>
          <w:lang w:eastAsia="en-US"/>
        </w:rPr>
        <w:t>includes</w:t>
      </w:r>
      <w:bookmarkEnd w:id="279"/>
      <w:r w:rsidRPr="007E21AD">
        <w:rPr>
          <w:rFonts w:eastAsia="Times New Roman"/>
          <w:lang w:eastAsia="en-US"/>
        </w:rPr>
        <w:t>” means “</w:t>
      </w:r>
      <w:r w:rsidRPr="007E21AD">
        <w:rPr>
          <w:rFonts w:eastAsia="Times New Roman"/>
          <w:b/>
          <w:lang w:eastAsia="en-US"/>
        </w:rPr>
        <w:t>including</w:t>
      </w:r>
      <w:r w:rsidRPr="007E21AD">
        <w:rPr>
          <w:rFonts w:eastAsia="Times New Roman"/>
          <w:lang w:eastAsia="en-US"/>
        </w:rPr>
        <w:t xml:space="preserve"> (or includes) but is not limited to”, and does not limit any general statement preceding it to the specific or similar items or matters immediately following it;</w:t>
      </w:r>
      <w:bookmarkEnd w:id="276"/>
    </w:p>
    <w:p w:rsidR="005C5892" w:rsidRPr="007E21AD" w:rsidRDefault="0092488A">
      <w:pPr>
        <w:pStyle w:val="Heading5"/>
      </w:pPr>
      <w:bookmarkStart w:id="280" w:name="_Ref512503610"/>
      <w:r w:rsidRPr="007E21AD">
        <w:rPr>
          <w:rFonts w:eastAsia="Times New Roman"/>
          <w:lang w:eastAsia="en-US"/>
        </w:rPr>
        <w:t>“</w:t>
      </w:r>
      <w:r w:rsidRPr="007E21AD">
        <w:rPr>
          <w:rStyle w:val="Strong"/>
          <w:rFonts w:eastAsia="Times New Roman"/>
          <w:color w:val="auto"/>
          <w:szCs w:val="24"/>
          <w:lang w:eastAsia="en-US"/>
        </w:rPr>
        <w:t xml:space="preserve">the </w:t>
      </w:r>
      <w:bookmarkStart w:id="281" w:name="_9kR3WTr2336CEkbiutjguzvx"/>
      <w:bookmarkStart w:id="282" w:name="_9kR3WTr2557ADmbiutjguzvx"/>
      <w:r w:rsidRPr="007E21AD">
        <w:rPr>
          <w:rStyle w:val="Strong"/>
          <w:rFonts w:eastAsia="Times New Roman"/>
          <w:color w:val="auto"/>
          <w:szCs w:val="24"/>
          <w:lang w:eastAsia="en-US"/>
        </w:rPr>
        <w:t>aggregate of</w:t>
      </w:r>
      <w:bookmarkEnd w:id="281"/>
      <w:bookmarkEnd w:id="282"/>
      <w:r w:rsidRPr="007E21AD">
        <w:rPr>
          <w:rFonts w:eastAsia="Times New Roman"/>
          <w:b/>
          <w:lang w:eastAsia="en-US"/>
        </w:rPr>
        <w:t xml:space="preserve">”, </w:t>
      </w:r>
      <w:r w:rsidRPr="007E21AD">
        <w:rPr>
          <w:rFonts w:eastAsia="Times New Roman"/>
          <w:lang w:eastAsia="en-US"/>
        </w:rPr>
        <w:t>“</w:t>
      </w:r>
      <w:r w:rsidRPr="007E21AD">
        <w:rPr>
          <w:rStyle w:val="Strong"/>
          <w:rFonts w:eastAsia="Times New Roman"/>
          <w:color w:val="auto"/>
          <w:szCs w:val="24"/>
          <w:lang w:eastAsia="en-US"/>
        </w:rPr>
        <w:t xml:space="preserve">the </w:t>
      </w:r>
      <w:bookmarkStart w:id="283" w:name="_9kR3WTr2336CF423qjyt"/>
      <w:r w:rsidRPr="007E21AD">
        <w:rPr>
          <w:rStyle w:val="Strong"/>
          <w:rFonts w:eastAsia="Times New Roman"/>
          <w:color w:val="auto"/>
          <w:szCs w:val="24"/>
          <w:lang w:eastAsia="en-US"/>
        </w:rPr>
        <w:t>total of</w:t>
      </w:r>
      <w:bookmarkEnd w:id="283"/>
      <w:r w:rsidRPr="007E21AD">
        <w:rPr>
          <w:rFonts w:eastAsia="Times New Roman"/>
          <w:lang w:eastAsia="en-US"/>
        </w:rPr>
        <w:t>”</w:t>
      </w:r>
      <w:r w:rsidRPr="007E21AD">
        <w:rPr>
          <w:rFonts w:eastAsia="Times New Roman"/>
          <w:b/>
          <w:lang w:eastAsia="en-US"/>
        </w:rPr>
        <w:t xml:space="preserve">, </w:t>
      </w:r>
      <w:r w:rsidRPr="007E21AD">
        <w:rPr>
          <w:rFonts w:eastAsia="Times New Roman"/>
          <w:lang w:eastAsia="en-US"/>
        </w:rPr>
        <w:t>“</w:t>
      </w:r>
      <w:r w:rsidRPr="007E21AD">
        <w:rPr>
          <w:rStyle w:val="Strong"/>
          <w:rFonts w:eastAsia="Times New Roman"/>
          <w:color w:val="auto"/>
          <w:szCs w:val="24"/>
          <w:lang w:eastAsia="en-US"/>
        </w:rPr>
        <w:t xml:space="preserve">the </w:t>
      </w:r>
      <w:bookmarkStart w:id="284" w:name="_9kR3WTr2336CG472xr"/>
      <w:r w:rsidRPr="007E21AD">
        <w:rPr>
          <w:rStyle w:val="Strong"/>
          <w:rFonts w:eastAsia="Times New Roman"/>
          <w:color w:val="auto"/>
          <w:szCs w:val="24"/>
          <w:lang w:eastAsia="en-US"/>
        </w:rPr>
        <w:t>sum of</w:t>
      </w:r>
      <w:bookmarkEnd w:id="284"/>
      <w:r w:rsidRPr="007E21AD">
        <w:rPr>
          <w:rFonts w:eastAsia="Times New Roman"/>
          <w:lang w:eastAsia="en-US"/>
        </w:rPr>
        <w:t>”, or a phrase of similar meaning means “the aggregate (or total or sum), without duplication, of”;</w:t>
      </w:r>
      <w:bookmarkEnd w:id="280"/>
    </w:p>
    <w:p w:rsidR="005C5892" w:rsidRPr="007E21AD" w:rsidRDefault="0092488A">
      <w:pPr>
        <w:pStyle w:val="Heading5"/>
      </w:pPr>
      <w:bookmarkStart w:id="285" w:name="_Ref512503611"/>
      <w:r w:rsidRPr="007E21AD">
        <w:rPr>
          <w:rFonts w:eastAsia="Times New Roman"/>
          <w:lang w:eastAsia="en-US"/>
        </w:rPr>
        <w:lastRenderedPageBreak/>
        <w:t>references to any legislation, statutory instrument or regulation, or a related section, are references to the legislation, statutory instrument, regulation or section as amended, restated and re-enacted from time to time; and</w:t>
      </w:r>
      <w:bookmarkEnd w:id="285"/>
    </w:p>
    <w:p w:rsidR="005C5892" w:rsidRPr="007E21AD" w:rsidRDefault="0092488A">
      <w:pPr>
        <w:pStyle w:val="Heading5"/>
      </w:pPr>
      <w:bookmarkStart w:id="286" w:name="_Ref512503612"/>
      <w:r w:rsidRPr="007E21AD">
        <w:rPr>
          <w:rFonts w:eastAsia="Times New Roman"/>
          <w:lang w:eastAsia="en-US"/>
        </w:rPr>
        <w:t>words in the singular include the plural and vice-versa, and words in one gender include all genders.</w:t>
      </w:r>
      <w:bookmarkEnd w:id="286"/>
    </w:p>
    <w:p w:rsidR="005C5892" w:rsidRPr="007E21AD" w:rsidRDefault="0092488A">
      <w:pPr>
        <w:pStyle w:val="Heading2"/>
        <w:rPr>
          <w:vanish/>
          <w:color w:val="FF0000"/>
          <w:specVanish/>
        </w:rPr>
      </w:pPr>
      <w:bookmarkStart w:id="287" w:name="_Toc256000004"/>
      <w:bookmarkStart w:id="288" w:name="_Ref512503613"/>
      <w:bookmarkStart w:id="289" w:name="_Toc528942181"/>
      <w:bookmarkStart w:id="290" w:name="_Ref302029290"/>
      <w:r w:rsidRPr="007E21AD">
        <w:rPr>
          <w:rStyle w:val="Strong"/>
          <w:b/>
        </w:rPr>
        <w:t>Computation of Time</w:t>
      </w:r>
      <w:r w:rsidRPr="007E21AD">
        <w:rPr>
          <w:rFonts w:eastAsia="Times New Roman"/>
          <w:lang w:eastAsia="en-US"/>
        </w:rPr>
        <w:t>.</w:t>
      </w:r>
      <w:bookmarkEnd w:id="287"/>
      <w:bookmarkEnd w:id="288"/>
      <w:bookmarkEnd w:id="289"/>
    </w:p>
    <w:p w:rsidR="005C5892" w:rsidRPr="007E21AD" w:rsidRDefault="0092488A" w:rsidP="005C5892">
      <w:pPr>
        <w:pStyle w:val="HeadingBody2"/>
      </w:pPr>
      <w:r w:rsidRPr="007E21AD">
        <w:t xml:space="preserve"> In this Agreement, unless specified otherwise or the context otherwise requires:</w:t>
      </w:r>
      <w:bookmarkEnd w:id="290"/>
    </w:p>
    <w:p w:rsidR="005C5892" w:rsidRPr="007E21AD" w:rsidRDefault="0092488A">
      <w:pPr>
        <w:pStyle w:val="Heading4"/>
      </w:pPr>
      <w:bookmarkStart w:id="291" w:name="_Ref_ContractCompanion_9kb9Ur02A"/>
      <w:bookmarkStart w:id="292" w:name="_9kR3WTrAG848CBDnXpujkxyvum4Fxz47CA67A0w"/>
      <w:r w:rsidRPr="007E21AD">
        <w:rPr>
          <w:rFonts w:eastAsia="Times New Roman"/>
          <w:lang w:eastAsia="en-US"/>
        </w:rPr>
        <w:t>a reference to a period of days is deemed to begin on the first day after the event that started the period and to end at 5:</w:t>
      </w:r>
      <w:bookmarkStart w:id="293" w:name="DocXTextRef29"/>
      <w:r w:rsidRPr="007E21AD">
        <w:rPr>
          <w:rFonts w:eastAsia="Times New Roman"/>
          <w:lang w:eastAsia="en-US"/>
        </w:rPr>
        <w:t>00</w:t>
      </w:r>
      <w:bookmarkEnd w:id="293"/>
      <w:r w:rsidRPr="007E21AD">
        <w:rPr>
          <w:rFonts w:eastAsia="Times New Roman"/>
          <w:lang w:eastAsia="en-US"/>
        </w:rPr>
        <w:t> p.m. on the last day of the period, but if the last day of the period does not fall on a Business Day, the period ends at 5:</w:t>
      </w:r>
      <w:bookmarkStart w:id="294" w:name="DocXTextRef30"/>
      <w:r w:rsidRPr="007E21AD">
        <w:rPr>
          <w:rFonts w:eastAsia="Times New Roman"/>
          <w:lang w:eastAsia="en-US"/>
        </w:rPr>
        <w:t>00</w:t>
      </w:r>
      <w:bookmarkEnd w:id="294"/>
      <w:r w:rsidRPr="007E21AD">
        <w:rPr>
          <w:rFonts w:eastAsia="Times New Roman"/>
          <w:lang w:eastAsia="en-US"/>
        </w:rPr>
        <w:t> p.m. on the next succeeding Business Day;</w:t>
      </w:r>
      <w:bookmarkEnd w:id="291"/>
      <w:bookmarkEnd w:id="292"/>
    </w:p>
    <w:p w:rsidR="005C5892" w:rsidRPr="007E21AD" w:rsidRDefault="0092488A">
      <w:pPr>
        <w:pStyle w:val="Heading4"/>
      </w:pPr>
      <w:bookmarkStart w:id="295" w:name="_Ref_ContractCompanion_9kb9Ur02C"/>
      <w:bookmarkStart w:id="296" w:name="_9kR3WTrAG848DCDoYjv2wlmz0xwo5LIIK7v0453"/>
      <w:r w:rsidRPr="007E21AD">
        <w:rPr>
          <w:rFonts w:eastAsia="Times New Roman"/>
          <w:lang w:eastAsia="en-US"/>
        </w:rPr>
        <w:t>all references to specific dates mean 5:</w:t>
      </w:r>
      <w:bookmarkStart w:id="297" w:name="DocXTextRef31"/>
      <w:r w:rsidRPr="007E21AD">
        <w:rPr>
          <w:rFonts w:eastAsia="Times New Roman"/>
          <w:lang w:eastAsia="en-US"/>
        </w:rPr>
        <w:t>00</w:t>
      </w:r>
      <w:bookmarkEnd w:id="297"/>
      <w:r w:rsidRPr="007E21AD">
        <w:rPr>
          <w:rFonts w:eastAsia="Times New Roman"/>
          <w:lang w:eastAsia="en-US"/>
        </w:rPr>
        <w:t> p.m. on the dates;</w:t>
      </w:r>
      <w:bookmarkEnd w:id="295"/>
      <w:bookmarkEnd w:id="296"/>
    </w:p>
    <w:p w:rsidR="005C5892" w:rsidRPr="007E21AD" w:rsidRDefault="0092488A">
      <w:pPr>
        <w:pStyle w:val="Commentary"/>
      </w:pPr>
      <w:r w:rsidRPr="007E21AD">
        <w:rPr>
          <w:rFonts w:eastAsia="Times New Roman"/>
        </w:rPr>
        <w:t xml:space="preserve">Commentary: </w:t>
      </w:r>
      <w:r w:rsidRPr="007E21AD">
        <w:rPr>
          <w:rFonts w:eastAsia="Times New Roman"/>
          <w:u w:val="single"/>
        </w:rPr>
        <w:t>11:</w:t>
      </w:r>
      <w:bookmarkStart w:id="298" w:name="DocXTextRef32"/>
      <w:r w:rsidRPr="007E21AD">
        <w:rPr>
          <w:rFonts w:eastAsia="Times New Roman"/>
          <w:u w:val="single"/>
        </w:rPr>
        <w:t>59</w:t>
      </w:r>
      <w:bookmarkEnd w:id="298"/>
      <w:r w:rsidRPr="007E21AD">
        <w:rPr>
          <w:rFonts w:eastAsia="Times New Roman"/>
          <w:u w:val="single"/>
        </w:rPr>
        <w:t xml:space="preserve"> p.m.</w:t>
      </w:r>
      <w:r w:rsidRPr="007E21AD">
        <w:rPr>
          <w:rFonts w:eastAsia="Times New Roman"/>
        </w:rPr>
        <w:t xml:space="preserve"> – </w:t>
      </w:r>
      <w:bookmarkStart w:id="299" w:name="_9kMIH5YVt4886DLSHz40mjy"/>
      <w:r w:rsidRPr="007E21AD">
        <w:rPr>
          <w:rFonts w:eastAsia="Times New Roman"/>
        </w:rPr>
        <w:t>Consider</w:t>
      </w:r>
      <w:bookmarkEnd w:id="299"/>
      <w:r w:rsidRPr="007E21AD">
        <w:rPr>
          <w:rFonts w:eastAsia="Times New Roman"/>
        </w:rPr>
        <w:t xml:space="preserve"> if 11:</w:t>
      </w:r>
      <w:bookmarkStart w:id="300" w:name="DocXTextRef33"/>
      <w:r w:rsidRPr="007E21AD">
        <w:rPr>
          <w:rFonts w:eastAsia="Times New Roman"/>
        </w:rPr>
        <w:t>59</w:t>
      </w:r>
      <w:bookmarkEnd w:id="300"/>
      <w:r w:rsidRPr="007E21AD">
        <w:rPr>
          <w:rFonts w:eastAsia="Times New Roman"/>
        </w:rPr>
        <w:t> p.m. would be more appropriate in respect of items</w:t>
      </w:r>
      <w:bookmarkStart w:id="301" w:name="_9kMHG5YVtCIA6AEDFpZrwlmz0xwo6Hz169EC89C"/>
      <w:r w:rsidRPr="007E21AD">
        <w:rPr>
          <w:rFonts w:eastAsia="Times New Roman"/>
        </w:rPr>
        <w:t> </w:t>
      </w:r>
      <w:bookmarkStart w:id="302" w:name="DocXTextRef1888"/>
      <w:bookmarkEnd w:id="301"/>
      <w:r w:rsidRPr="007E21AD">
        <w:rPr>
          <w:rFonts w:eastAsia="Times New Roman"/>
        </w:rPr>
        <w:t>(a)</w:t>
      </w:r>
      <w:bookmarkEnd w:id="302"/>
      <w:r w:rsidRPr="007E21AD">
        <w:rPr>
          <w:rFonts w:eastAsia="Times New Roman"/>
        </w:rPr>
        <w:t xml:space="preserve"> and</w:t>
      </w:r>
      <w:bookmarkStart w:id="303" w:name="_9kMHG5YVtCIA6AFEFqalx4yno12zyq7NKKM9x26"/>
      <w:r w:rsidRPr="007E21AD">
        <w:rPr>
          <w:rFonts w:eastAsia="Times New Roman"/>
        </w:rPr>
        <w:t> (b)</w:t>
      </w:r>
      <w:bookmarkEnd w:id="303"/>
      <w:r w:rsidRPr="007E21AD">
        <w:rPr>
          <w:rFonts w:eastAsia="Times New Roman"/>
        </w:rPr>
        <w:t>.</w:t>
      </w:r>
    </w:p>
    <w:p w:rsidR="005C5892" w:rsidRPr="007E21AD" w:rsidRDefault="0092488A">
      <w:pPr>
        <w:pStyle w:val="Heading4"/>
      </w:pPr>
      <w:bookmarkStart w:id="304" w:name="_Ref512503614"/>
      <w:r w:rsidRPr="007E21AD">
        <w:rPr>
          <w:rFonts w:eastAsia="Times New Roman"/>
          <w:lang w:eastAsia="en-US"/>
        </w:rPr>
        <w:t xml:space="preserve">all references to specific times are references to </w:t>
      </w:r>
      <w:r w:rsidRPr="007E21AD">
        <w:rPr>
          <w:rFonts w:eastAsia="Times New Roman"/>
          <w:b/>
          <w:lang w:eastAsia="en-US"/>
        </w:rPr>
        <w:t>[city]</w:t>
      </w:r>
      <w:r w:rsidRPr="007E21AD">
        <w:rPr>
          <w:rFonts w:eastAsia="Times New Roman"/>
          <w:lang w:eastAsia="en-US"/>
        </w:rPr>
        <w:t xml:space="preserve"> time; and</w:t>
      </w:r>
      <w:bookmarkEnd w:id="304"/>
    </w:p>
    <w:p w:rsidR="005C5892" w:rsidRPr="007E21AD" w:rsidRDefault="0092488A">
      <w:pPr>
        <w:pStyle w:val="Heading4"/>
      </w:pPr>
      <w:bookmarkStart w:id="305" w:name="_Ref512503615"/>
      <w:r w:rsidRPr="007E21AD">
        <w:rPr>
          <w:rFonts w:eastAsia="Times New Roman"/>
          <w:lang w:eastAsia="en-US"/>
        </w:rPr>
        <w:t>with respect to the calculation of any period of time, references to “</w:t>
      </w:r>
      <w:r w:rsidRPr="007E21AD">
        <w:rPr>
          <w:rStyle w:val="Strong"/>
          <w:rFonts w:eastAsia="Times New Roman"/>
          <w:iCs w:val="0"/>
          <w:color w:val="auto"/>
          <w:szCs w:val="24"/>
          <w:lang w:eastAsia="en-US"/>
        </w:rPr>
        <w:t>from</w:t>
      </w:r>
      <w:r w:rsidRPr="007E21AD">
        <w:rPr>
          <w:rFonts w:eastAsia="Times New Roman"/>
          <w:lang w:eastAsia="en-US"/>
        </w:rPr>
        <w:t>” mean “from and excluding” and references to “</w:t>
      </w:r>
      <w:r w:rsidRPr="007E21AD">
        <w:rPr>
          <w:rStyle w:val="Strong"/>
          <w:rFonts w:eastAsia="Times New Roman"/>
          <w:iCs w:val="0"/>
          <w:color w:val="auto"/>
          <w:szCs w:val="24"/>
          <w:lang w:eastAsia="en-US"/>
        </w:rPr>
        <w:t>to</w:t>
      </w:r>
      <w:r w:rsidRPr="007E21AD">
        <w:rPr>
          <w:rFonts w:eastAsia="Times New Roman"/>
          <w:lang w:eastAsia="en-US"/>
        </w:rPr>
        <w:t>” or “</w:t>
      </w:r>
      <w:r w:rsidRPr="007E21AD">
        <w:rPr>
          <w:rStyle w:val="Strong"/>
          <w:rFonts w:eastAsia="Times New Roman"/>
          <w:iCs w:val="0"/>
          <w:color w:val="auto"/>
          <w:szCs w:val="24"/>
          <w:lang w:eastAsia="en-US"/>
        </w:rPr>
        <w:t>until</w:t>
      </w:r>
      <w:r w:rsidRPr="007E21AD">
        <w:rPr>
          <w:rFonts w:eastAsia="Times New Roman"/>
          <w:lang w:eastAsia="en-US"/>
        </w:rPr>
        <w:t>” mean “to and including”.</w:t>
      </w:r>
      <w:bookmarkEnd w:id="305"/>
    </w:p>
    <w:p w:rsidR="005C5892" w:rsidRPr="007E21AD" w:rsidRDefault="0092488A">
      <w:pPr>
        <w:pStyle w:val="Heading2"/>
        <w:rPr>
          <w:vanish/>
          <w:color w:val="FF0000"/>
          <w:specVanish/>
        </w:rPr>
      </w:pPr>
      <w:bookmarkStart w:id="306" w:name="_Toc256000005"/>
      <w:bookmarkStart w:id="307" w:name="_Ref512503616"/>
      <w:bookmarkStart w:id="308" w:name="_Toc528942182"/>
      <w:bookmarkStart w:id="309" w:name="_Ref302029305"/>
      <w:r w:rsidRPr="007E21AD">
        <w:rPr>
          <w:rStyle w:val="Strong"/>
          <w:rFonts w:eastAsia="Times New Roman"/>
          <w:b/>
          <w:color w:val="auto"/>
          <w:szCs w:val="24"/>
          <w:lang w:eastAsia="en-US"/>
        </w:rPr>
        <w:t>Performance on Business Days</w:t>
      </w:r>
      <w:r w:rsidRPr="007E21AD">
        <w:rPr>
          <w:rFonts w:eastAsia="Times New Roman"/>
          <w:lang w:eastAsia="en-US"/>
        </w:rPr>
        <w:t>.</w:t>
      </w:r>
      <w:bookmarkEnd w:id="306"/>
      <w:bookmarkEnd w:id="307"/>
      <w:bookmarkEnd w:id="308"/>
    </w:p>
    <w:p w:rsidR="005C5892" w:rsidRPr="007E21AD" w:rsidRDefault="0092488A" w:rsidP="005C5892">
      <w:pPr>
        <w:pStyle w:val="HeadingBody2"/>
      </w:pPr>
      <w:r w:rsidRPr="007E21AD">
        <w:t xml:space="preserve"> If any action is required to be taken under this Agreement on or by a specified date that is not a Business Day, the action is valid if taken on or by the next succeeding Business Day.</w:t>
      </w:r>
      <w:bookmarkEnd w:id="309"/>
    </w:p>
    <w:p w:rsidR="005C5892" w:rsidRPr="007E21AD" w:rsidRDefault="0092488A">
      <w:pPr>
        <w:pStyle w:val="Heading2"/>
        <w:rPr>
          <w:vanish/>
          <w:color w:val="FF0000"/>
          <w:specVanish/>
        </w:rPr>
      </w:pPr>
      <w:bookmarkStart w:id="310" w:name="_Toc256000006"/>
      <w:bookmarkStart w:id="311" w:name="_Ref512503617"/>
      <w:bookmarkStart w:id="312" w:name="_Toc528942183"/>
      <w:bookmarkStart w:id="313" w:name="_Ref302029319"/>
      <w:r w:rsidRPr="007E21AD">
        <w:rPr>
          <w:rStyle w:val="Strong"/>
          <w:rFonts w:eastAsia="Times New Roman"/>
          <w:b/>
          <w:color w:val="auto"/>
          <w:szCs w:val="24"/>
          <w:lang w:eastAsia="en-US"/>
        </w:rPr>
        <w:t>Currency</w:t>
      </w:r>
      <w:r w:rsidRPr="007E21AD">
        <w:rPr>
          <w:rFonts w:eastAsia="Times New Roman"/>
          <w:lang w:eastAsia="en-US"/>
        </w:rPr>
        <w:t>.</w:t>
      </w:r>
      <w:bookmarkEnd w:id="310"/>
      <w:bookmarkEnd w:id="311"/>
      <w:bookmarkEnd w:id="312"/>
    </w:p>
    <w:p w:rsidR="005C5892" w:rsidRPr="007E21AD" w:rsidRDefault="0092488A" w:rsidP="005C5892">
      <w:pPr>
        <w:pStyle w:val="HeadingBody2"/>
      </w:pPr>
      <w:r w:rsidRPr="007E21AD">
        <w:t xml:space="preserve"> In this Agreement, unless specified otherwise, references to dollar amounts or “$” are to Canadian dollars.</w:t>
      </w:r>
      <w:bookmarkEnd w:id="313"/>
    </w:p>
    <w:p w:rsidR="005C5892" w:rsidRPr="007E21AD" w:rsidRDefault="0092488A">
      <w:pPr>
        <w:pStyle w:val="Heading2"/>
        <w:rPr>
          <w:vanish/>
          <w:color w:val="FF0000"/>
          <w:specVanish/>
        </w:rPr>
      </w:pPr>
      <w:bookmarkStart w:id="314" w:name="_Toc256000007"/>
      <w:bookmarkStart w:id="315" w:name="_Ref512503618"/>
      <w:bookmarkStart w:id="316" w:name="_Toc528942184"/>
      <w:bookmarkStart w:id="317" w:name="_Ref302029333"/>
      <w:r w:rsidRPr="007E21AD">
        <w:rPr>
          <w:rStyle w:val="Strong"/>
          <w:rFonts w:eastAsia="Times New Roman"/>
          <w:b/>
          <w:color w:val="auto"/>
          <w:szCs w:val="24"/>
          <w:lang w:eastAsia="en-US"/>
        </w:rPr>
        <w:t>Accounting Terms</w:t>
      </w:r>
      <w:r w:rsidRPr="007E21AD">
        <w:rPr>
          <w:rFonts w:eastAsia="Times New Roman"/>
          <w:lang w:eastAsia="en-US"/>
        </w:rPr>
        <w:t>.</w:t>
      </w:r>
      <w:bookmarkEnd w:id="314"/>
      <w:bookmarkEnd w:id="315"/>
      <w:bookmarkEnd w:id="316"/>
    </w:p>
    <w:p w:rsidR="005C5892" w:rsidRPr="007E21AD" w:rsidRDefault="0092488A" w:rsidP="005C5892">
      <w:pPr>
        <w:pStyle w:val="HeadingBody2"/>
      </w:pPr>
      <w:r w:rsidRPr="007E21AD">
        <w:t xml:space="preserve"> In this Agreement, unless specified otherwise, each accounting term has the meaning assigned to it under GAAP.</w:t>
      </w:r>
      <w:bookmarkEnd w:id="317"/>
    </w:p>
    <w:p w:rsidR="005C5892" w:rsidRPr="007E21AD" w:rsidRDefault="0092488A">
      <w:pPr>
        <w:pStyle w:val="Heading2"/>
        <w:rPr>
          <w:vanish/>
          <w:color w:val="FF0000"/>
          <w:specVanish/>
        </w:rPr>
      </w:pPr>
      <w:bookmarkStart w:id="318" w:name="_Toc256000008"/>
      <w:bookmarkStart w:id="319" w:name="_Ref512503619"/>
      <w:bookmarkStart w:id="320" w:name="_Toc528942185"/>
      <w:bookmarkStart w:id="321" w:name="_Ref302029371"/>
      <w:r w:rsidRPr="007E21AD">
        <w:rPr>
          <w:rStyle w:val="Strong"/>
          <w:rFonts w:eastAsia="Times New Roman"/>
          <w:b/>
          <w:color w:val="auto"/>
          <w:szCs w:val="24"/>
          <w:lang w:eastAsia="en-US"/>
        </w:rPr>
        <w:t>[Unanimous Shareholder Agreement</w:t>
      </w:r>
      <w:r w:rsidRPr="007E21AD">
        <w:rPr>
          <w:rFonts w:eastAsia="Times New Roman"/>
          <w:lang w:eastAsia="en-US"/>
        </w:rPr>
        <w:t>.</w:t>
      </w:r>
      <w:bookmarkEnd w:id="318"/>
      <w:bookmarkEnd w:id="319"/>
      <w:bookmarkEnd w:id="320"/>
    </w:p>
    <w:p w:rsidR="005C5892" w:rsidRPr="007E21AD" w:rsidRDefault="0092488A" w:rsidP="005C5892">
      <w:pPr>
        <w:pStyle w:val="HeadingBody2"/>
      </w:pPr>
      <w:r w:rsidRPr="007E21AD">
        <w:t xml:space="preserve"> This Agreement is intended to be and is a “</w:t>
      </w:r>
      <w:bookmarkStart w:id="322" w:name="_9kMML5YVt4668AEiYlmvv2BG"/>
      <w:r w:rsidRPr="007E21AD">
        <w:t>unanimous</w:t>
      </w:r>
      <w:bookmarkEnd w:id="322"/>
      <w:r w:rsidRPr="007E21AD">
        <w:t xml:space="preserve"> </w:t>
      </w:r>
      <w:bookmarkStart w:id="323" w:name="_9kMI1H6ZWu5779BGiRgrwny3tn2"/>
      <w:r w:rsidRPr="007E21AD">
        <w:t>shareholder</w:t>
      </w:r>
      <w:bookmarkEnd w:id="323"/>
      <w:r w:rsidRPr="007E21AD">
        <w:t xml:space="preserve"> </w:t>
      </w:r>
      <w:bookmarkStart w:id="324" w:name="_9kMH3K6ZWu5779BHR8wvjstvB"/>
      <w:r w:rsidRPr="007E21AD">
        <w:t>agreement</w:t>
      </w:r>
      <w:bookmarkEnd w:id="324"/>
      <w:r w:rsidRPr="007E21AD">
        <w:t>” within the meaning of the Act. The rights, powers and duties of the directors of the Corporation to manage, and to supervise the management of, the business and affairs of the Corporation are restricted to the extent provided for in this Agreement and the Shareholders shall assume all those rights, powers and duties.</w:t>
      </w:r>
      <w:bookmarkEnd w:id="321"/>
      <w:r w:rsidRPr="007E21AD">
        <w:t>]</w:t>
      </w:r>
    </w:p>
    <w:p w:rsidR="005C5892" w:rsidRPr="007E21AD" w:rsidRDefault="0092488A">
      <w:pPr>
        <w:pStyle w:val="Commentary"/>
      </w:pPr>
      <w:r w:rsidRPr="007E21AD">
        <w:rPr>
          <w:rFonts w:eastAsia="Times New Roman"/>
        </w:rPr>
        <w:lastRenderedPageBreak/>
        <w:t xml:space="preserve">Commentary: </w:t>
      </w:r>
      <w:r w:rsidRPr="007E21AD">
        <w:rPr>
          <w:rFonts w:eastAsia="Times New Roman"/>
          <w:u w:val="single"/>
        </w:rPr>
        <w:t xml:space="preserve">Unanimous </w:t>
      </w:r>
      <w:bookmarkStart w:id="325" w:name="_9kMIH5YVt4886DEbQfqvmx2sm1YI65t235L"/>
      <w:r w:rsidRPr="007E21AD">
        <w:rPr>
          <w:rFonts w:eastAsia="Times New Roman"/>
          <w:u w:val="single"/>
        </w:rPr>
        <w:t>Shareholder Agreement</w:t>
      </w:r>
      <w:bookmarkEnd w:id="325"/>
      <w:r w:rsidRPr="007E21AD">
        <w:rPr>
          <w:rFonts w:eastAsia="Times New Roman"/>
        </w:rPr>
        <w:t xml:space="preserve"> – </w:t>
      </w:r>
      <w:bookmarkStart w:id="326" w:name="_9kR3WTr2664EGaLeDIzyrt9xwLW"/>
      <w:r w:rsidRPr="007E21AD">
        <w:rPr>
          <w:rFonts w:eastAsia="Times New Roman"/>
        </w:rPr>
        <w:t>See Commentary </w:t>
      </w:r>
      <w:bookmarkStart w:id="327" w:name="DocXTextRef34"/>
      <w:r w:rsidRPr="007E21AD">
        <w:rPr>
          <w:rFonts w:eastAsia="Times New Roman"/>
        </w:rPr>
        <w:t>1</w:t>
      </w:r>
      <w:bookmarkEnd w:id="326"/>
      <w:bookmarkEnd w:id="327"/>
      <w:r w:rsidRPr="007E21AD">
        <w:rPr>
          <w:rFonts w:eastAsia="Times New Roman"/>
        </w:rPr>
        <w:t xml:space="preserve"> on page 1 immediately preceding the Recitals. </w:t>
      </w:r>
      <w:bookmarkStart w:id="328" w:name="_9kMHG5YVt4886CIR8noxy"/>
      <w:r w:rsidRPr="007E21AD">
        <w:rPr>
          <w:rFonts w:eastAsia="Times New Roman"/>
        </w:rPr>
        <w:t>Delete</w:t>
      </w:r>
      <w:bookmarkEnd w:id="328"/>
      <w:r w:rsidRPr="007E21AD">
        <w:rPr>
          <w:rFonts w:eastAsia="Times New Roman"/>
        </w:rPr>
        <w:t xml:space="preserve"> this Section if your </w:t>
      </w:r>
      <w:bookmarkStart w:id="329" w:name="_9kMH4L6ZWu5779BHR8wvjstvB"/>
      <w:r w:rsidRPr="007E21AD">
        <w:rPr>
          <w:rFonts w:eastAsia="Times New Roman"/>
        </w:rPr>
        <w:t>agreement</w:t>
      </w:r>
      <w:bookmarkEnd w:id="329"/>
      <w:r w:rsidRPr="007E21AD">
        <w:rPr>
          <w:rFonts w:eastAsia="Times New Roman"/>
        </w:rPr>
        <w:t xml:space="preserve"> is not a </w:t>
      </w:r>
      <w:bookmarkStart w:id="330" w:name="_9kMNM5YVt4668AEiYlmvv2BG"/>
      <w:r w:rsidRPr="007E21AD">
        <w:rPr>
          <w:rFonts w:eastAsia="Times New Roman"/>
        </w:rPr>
        <w:t>unanimous</w:t>
      </w:r>
      <w:bookmarkEnd w:id="330"/>
      <w:r w:rsidRPr="007E21AD">
        <w:rPr>
          <w:rFonts w:eastAsia="Times New Roman"/>
        </w:rPr>
        <w:t xml:space="preserve"> </w:t>
      </w:r>
      <w:bookmarkStart w:id="331" w:name="_9kMI2I6ZWu5779BGiRgrwny3tn2"/>
      <w:r w:rsidRPr="007E21AD">
        <w:rPr>
          <w:rFonts w:eastAsia="Times New Roman"/>
        </w:rPr>
        <w:t>shareholder</w:t>
      </w:r>
      <w:bookmarkEnd w:id="331"/>
      <w:r w:rsidRPr="007E21AD">
        <w:rPr>
          <w:rFonts w:eastAsia="Times New Roman"/>
        </w:rPr>
        <w:t xml:space="preserve"> </w:t>
      </w:r>
      <w:bookmarkStart w:id="332" w:name="_9kMH5M6ZWu5779BHR8wvjstvB"/>
      <w:r w:rsidRPr="007E21AD">
        <w:rPr>
          <w:rFonts w:eastAsia="Times New Roman"/>
        </w:rPr>
        <w:t>agreement</w:t>
      </w:r>
      <w:bookmarkEnd w:id="332"/>
      <w:r w:rsidRPr="007E21AD">
        <w:rPr>
          <w:rFonts w:eastAsia="Times New Roman"/>
        </w:rPr>
        <w:t xml:space="preserve"> under the Act. The purpose of including this Section is to remind the Parties that this Agreement constitutes a </w:t>
      </w:r>
      <w:bookmarkStart w:id="333" w:name="_9kMON5YVt4668AEiYlmvv2BG"/>
      <w:r w:rsidRPr="007E21AD">
        <w:rPr>
          <w:rFonts w:eastAsia="Times New Roman"/>
        </w:rPr>
        <w:t>unanimous</w:t>
      </w:r>
      <w:bookmarkEnd w:id="333"/>
      <w:r w:rsidRPr="007E21AD">
        <w:rPr>
          <w:rFonts w:eastAsia="Times New Roman"/>
        </w:rPr>
        <w:t xml:space="preserve"> </w:t>
      </w:r>
      <w:bookmarkStart w:id="334" w:name="_9kMI3J6ZWu5779BGiRgrwny3tn2"/>
      <w:r w:rsidRPr="007E21AD">
        <w:rPr>
          <w:rFonts w:eastAsia="Times New Roman"/>
        </w:rPr>
        <w:t>shareholder</w:t>
      </w:r>
      <w:bookmarkEnd w:id="334"/>
      <w:r w:rsidRPr="007E21AD">
        <w:rPr>
          <w:rFonts w:eastAsia="Times New Roman"/>
        </w:rPr>
        <w:t xml:space="preserve"> </w:t>
      </w:r>
      <w:bookmarkStart w:id="335" w:name="_9kMH6N6ZWu5779BHR8wvjstvB"/>
      <w:r w:rsidRPr="007E21AD">
        <w:rPr>
          <w:rFonts w:eastAsia="Times New Roman"/>
        </w:rPr>
        <w:t>agreement</w:t>
      </w:r>
      <w:bookmarkEnd w:id="335"/>
      <w:r w:rsidRPr="007E21AD">
        <w:rPr>
          <w:rFonts w:eastAsia="Times New Roman"/>
        </w:rPr>
        <w:t xml:space="preserve"> under the Act.</w:t>
      </w:r>
    </w:p>
    <w:p w:rsidR="005C5892" w:rsidRPr="007E21AD" w:rsidRDefault="0092488A">
      <w:pPr>
        <w:pStyle w:val="Heading2"/>
        <w:rPr>
          <w:rStyle w:val="Strong"/>
          <w:b/>
          <w:bCs/>
          <w:vanish/>
          <w:color w:val="FF0000"/>
          <w:specVanish/>
        </w:rPr>
      </w:pPr>
      <w:bookmarkStart w:id="336" w:name="_Toc256000009"/>
      <w:bookmarkStart w:id="337" w:name="_Ref512503620"/>
      <w:bookmarkStart w:id="338" w:name="_Toc528942186"/>
      <w:bookmarkStart w:id="339" w:name="_Ref302029385"/>
      <w:r w:rsidRPr="007E21AD">
        <w:rPr>
          <w:rStyle w:val="Strong"/>
          <w:rFonts w:eastAsia="Times New Roman"/>
          <w:b/>
          <w:color w:val="auto"/>
          <w:szCs w:val="24"/>
          <w:lang w:eastAsia="en-US"/>
        </w:rPr>
        <w:t>Conflict with Articles and By-Laws</w:t>
      </w:r>
      <w:r w:rsidRPr="007E21AD">
        <w:rPr>
          <w:rStyle w:val="Strong"/>
          <w:rFonts w:eastAsia="Times New Roman"/>
          <w:color w:val="auto"/>
          <w:szCs w:val="24"/>
          <w:lang w:eastAsia="en-US"/>
        </w:rPr>
        <w:t>.</w:t>
      </w:r>
      <w:bookmarkEnd w:id="336"/>
      <w:bookmarkEnd w:id="337"/>
      <w:bookmarkEnd w:id="338"/>
    </w:p>
    <w:p w:rsidR="005C5892" w:rsidRPr="007E21AD" w:rsidRDefault="0092488A" w:rsidP="005C5892">
      <w:pPr>
        <w:pStyle w:val="HeadingBody2"/>
      </w:pPr>
      <w:r w:rsidRPr="007E21AD">
        <w:t xml:space="preserve"> If there is any conflict or inconsistency between this Agreement and the Articles and by-laws of the Corporation in effect from time to time, this Agreement will prevail to the extent of the conflict or inconsistency, and the Shareholders shall take all necessary steps to amend the Articles and by-laws of the Corporation to eliminate that conflict or inconsistency.</w:t>
      </w:r>
      <w:bookmarkEnd w:id="339"/>
    </w:p>
    <w:p w:rsidR="005C5892" w:rsidRPr="007E21AD" w:rsidRDefault="0092488A">
      <w:pPr>
        <w:pStyle w:val="Heading1"/>
      </w:pPr>
      <w:r w:rsidRPr="007E21AD">
        <w:rPr>
          <w:rFonts w:eastAsia="Times New Roman"/>
          <w:lang w:eastAsia="en-US"/>
        </w:rPr>
        <w:br/>
      </w:r>
      <w:bookmarkStart w:id="340" w:name="_Toc256000010"/>
      <w:bookmarkStart w:id="341" w:name="_Ref302037429"/>
      <w:bookmarkStart w:id="342" w:name="_Ref302037479"/>
      <w:bookmarkStart w:id="343" w:name="_Ref302037613"/>
      <w:bookmarkStart w:id="344" w:name="_Toc492471675"/>
      <w:bookmarkStart w:id="345" w:name="_Toc528942187"/>
      <w:r w:rsidRPr="007E21AD">
        <w:rPr>
          <w:rFonts w:eastAsia="Times New Roman"/>
          <w:lang w:eastAsia="en-US"/>
        </w:rPr>
        <w:t>BUSINESS AND AFFAIRS OF THE CORPORATION</w:t>
      </w:r>
      <w:bookmarkEnd w:id="340"/>
      <w:bookmarkEnd w:id="341"/>
      <w:bookmarkEnd w:id="342"/>
      <w:bookmarkEnd w:id="343"/>
      <w:bookmarkEnd w:id="344"/>
      <w:bookmarkEnd w:id="345"/>
    </w:p>
    <w:p w:rsidR="005C5892" w:rsidRPr="007E21AD" w:rsidRDefault="0092488A">
      <w:pPr>
        <w:pStyle w:val="Heading2"/>
        <w:rPr>
          <w:rStyle w:val="Strong"/>
          <w:b/>
          <w:bCs/>
          <w:vanish/>
          <w:color w:val="FF0000"/>
          <w:specVanish/>
        </w:rPr>
      </w:pPr>
      <w:bookmarkStart w:id="346" w:name="_Toc256000011"/>
      <w:bookmarkStart w:id="347" w:name="_Ref512503621"/>
      <w:bookmarkStart w:id="348" w:name="_Toc528942188"/>
      <w:bookmarkStart w:id="349" w:name="_Ref302029408"/>
      <w:r w:rsidRPr="007E21AD">
        <w:rPr>
          <w:rStyle w:val="Strong"/>
          <w:rFonts w:eastAsia="Times New Roman"/>
          <w:b/>
          <w:color w:val="auto"/>
          <w:szCs w:val="24"/>
          <w:lang w:eastAsia="en-US"/>
        </w:rPr>
        <w:t>Shareholders to Cause Compliance with Agreement.</w:t>
      </w:r>
      <w:bookmarkEnd w:id="346"/>
      <w:bookmarkEnd w:id="347"/>
      <w:bookmarkEnd w:id="348"/>
    </w:p>
    <w:p w:rsidR="005C5892" w:rsidRPr="007E21AD" w:rsidRDefault="0092488A" w:rsidP="005C5892">
      <w:pPr>
        <w:pStyle w:val="HeadingBody2"/>
      </w:pPr>
      <w:r w:rsidRPr="007E21AD">
        <w:t xml:space="preserve"> The Shareholders shall cause all meetings to be held, votes to be cast, resolutions to be passed, by-laws to be made and confirmed, documents to be signed and all other things and </w:t>
      </w:r>
      <w:bookmarkStart w:id="350" w:name="_9kMHG5YVt4668EJP3t"/>
      <w:r w:rsidRPr="007E21AD">
        <w:t>acts</w:t>
      </w:r>
      <w:bookmarkEnd w:id="350"/>
      <w:r w:rsidRPr="007E21AD">
        <w:t xml:space="preserve"> to be done to ensure that, at all times, the provisions of this Agreement are fully complied with and in full force and effect.</w:t>
      </w:r>
      <w:bookmarkEnd w:id="349"/>
    </w:p>
    <w:p w:rsidR="005C5892" w:rsidRPr="007E21AD" w:rsidRDefault="0092488A">
      <w:pPr>
        <w:pStyle w:val="Heading2"/>
        <w:rPr>
          <w:rStyle w:val="Strong"/>
          <w:b/>
          <w:bCs/>
          <w:vanish/>
          <w:color w:val="FF0000"/>
          <w:specVanish/>
        </w:rPr>
      </w:pPr>
      <w:bookmarkStart w:id="351" w:name="_Toc256000012"/>
      <w:bookmarkStart w:id="352" w:name="_Ref512503622"/>
      <w:bookmarkStart w:id="353" w:name="_Toc528942189"/>
      <w:bookmarkStart w:id="354" w:name="_Ref302029420"/>
      <w:r w:rsidRPr="007E21AD">
        <w:rPr>
          <w:rStyle w:val="Strong"/>
          <w:rFonts w:eastAsia="Times New Roman"/>
          <w:b/>
          <w:color w:val="auto"/>
          <w:szCs w:val="24"/>
          <w:lang w:eastAsia="en-US"/>
        </w:rPr>
        <w:t>The Business.</w:t>
      </w:r>
      <w:bookmarkEnd w:id="351"/>
      <w:bookmarkEnd w:id="352"/>
      <w:bookmarkEnd w:id="353"/>
    </w:p>
    <w:p w:rsidR="005C5892" w:rsidRPr="007E21AD" w:rsidRDefault="0092488A" w:rsidP="005C5892">
      <w:pPr>
        <w:pStyle w:val="HeadingBody2"/>
      </w:pPr>
      <w:r w:rsidRPr="007E21AD">
        <w:t xml:space="preserve"> The Shareholders intend that the Corporation carry on the following business:</w:t>
      </w:r>
      <w:bookmarkEnd w:id="354"/>
      <w:r w:rsidRPr="007E21AD">
        <w:t xml:space="preserve"> [</w:t>
      </w:r>
      <w:r w:rsidRPr="007E21AD">
        <w:rPr>
          <w:rFonts w:cstheme="minorHAnsi"/>
        </w:rPr>
        <w:t>●</w:t>
      </w:r>
      <w:r w:rsidRPr="007E21AD">
        <w:t>]</w:t>
      </w:r>
      <w:r w:rsidRPr="007E21AD">
        <w:rPr>
          <w:lang w:eastAsia="en-US"/>
        </w:rPr>
        <w:t>.</w:t>
      </w:r>
    </w:p>
    <w:p w:rsidR="005C5892" w:rsidRPr="007E21AD" w:rsidRDefault="0092488A">
      <w:pPr>
        <w:pStyle w:val="Commentary"/>
      </w:pPr>
      <w:r w:rsidRPr="007E21AD">
        <w:rPr>
          <w:rFonts w:eastAsia="Times New Roman"/>
        </w:rPr>
        <w:t xml:space="preserve">Commentary: </w:t>
      </w:r>
      <w:r w:rsidRPr="007E21AD">
        <w:rPr>
          <w:rFonts w:eastAsia="Times New Roman"/>
          <w:u w:val="single"/>
        </w:rPr>
        <w:t>Business</w:t>
      </w:r>
      <w:r w:rsidRPr="007E21AD">
        <w:rPr>
          <w:rFonts w:eastAsia="Times New Roman"/>
        </w:rPr>
        <w:t xml:space="preserve"> – The description of the business should be stated as generally as possible to ensure flexibility. However, where it is appropriate to restrict the scope of the business, consider this alternate wording: “</w:t>
      </w:r>
      <w:bookmarkStart w:id="355" w:name="_9kR3WTr2336CIhPhctB0wtzEBz58uQVHJHK7AJF"/>
      <w:r w:rsidRPr="007E21AD">
        <w:rPr>
          <w:rFonts w:eastAsia="Times New Roman"/>
        </w:rPr>
        <w:t>The business of the Corporation shall be limited to</w:t>
      </w:r>
      <w:bookmarkEnd w:id="355"/>
      <w:r w:rsidRPr="007E21AD">
        <w:rPr>
          <w:rFonts w:eastAsia="Times New Roman"/>
        </w:rPr>
        <w:t xml:space="preserve"> [●].” or “</w:t>
      </w:r>
      <w:bookmarkStart w:id="356" w:name="_9kR3WTr2336CJiPhDI4647ux628D8rw80q6OWUK"/>
      <w:r w:rsidRPr="007E21AD">
        <w:rPr>
          <w:rFonts w:eastAsia="Times New Roman"/>
        </w:rPr>
        <w:t>The Corporation shall carry on the following businesses</w:t>
      </w:r>
      <w:bookmarkEnd w:id="356"/>
      <w:r w:rsidRPr="007E21AD">
        <w:rPr>
          <w:rFonts w:eastAsia="Times New Roman"/>
        </w:rPr>
        <w:t>: [●].”</w:t>
      </w:r>
    </w:p>
    <w:p w:rsidR="005C5892" w:rsidRPr="007E21AD" w:rsidRDefault="0092488A" w:rsidP="005C5892">
      <w:pPr>
        <w:pStyle w:val="Heading2"/>
        <w:keepNext/>
        <w:rPr>
          <w:rStyle w:val="Strong"/>
          <w:b/>
        </w:rPr>
      </w:pPr>
      <w:bookmarkStart w:id="357" w:name="_Toc256000013"/>
      <w:bookmarkStart w:id="358" w:name="_Ref302029436"/>
      <w:bookmarkStart w:id="359" w:name="_Toc528942190"/>
      <w:r w:rsidRPr="007E21AD">
        <w:rPr>
          <w:rStyle w:val="Strong"/>
          <w:rFonts w:eastAsia="Times New Roman"/>
          <w:b/>
          <w:color w:val="auto"/>
          <w:szCs w:val="24"/>
          <w:lang w:eastAsia="en-US"/>
        </w:rPr>
        <w:t>Board of Directors.</w:t>
      </w:r>
      <w:bookmarkEnd w:id="357"/>
      <w:bookmarkEnd w:id="358"/>
      <w:bookmarkEnd w:id="359"/>
    </w:p>
    <w:p w:rsidR="005C5892" w:rsidRPr="007E21AD" w:rsidRDefault="0092488A" w:rsidP="005C5892">
      <w:pPr>
        <w:pStyle w:val="Heading3"/>
      </w:pPr>
      <w:bookmarkStart w:id="360" w:name="_Ref512503623"/>
      <w:bookmarkStart w:id="361" w:name="_Ref302035179"/>
      <w:r w:rsidRPr="007E21AD">
        <w:t xml:space="preserve">The Board of Directors shall be composed of </w:t>
      </w:r>
      <w:r w:rsidRPr="007E21AD">
        <w:rPr>
          <w:b/>
        </w:rPr>
        <w:t>[number]</w:t>
      </w:r>
      <w:r w:rsidRPr="007E21AD">
        <w:t xml:space="preserve"> directors, of whom:</w:t>
      </w:r>
      <w:bookmarkEnd w:id="360"/>
      <w:r w:rsidRPr="007E21AD">
        <w:t xml:space="preserve"> </w:t>
      </w:r>
    </w:p>
    <w:p w:rsidR="005C5892" w:rsidRPr="007E21AD" w:rsidRDefault="0092488A" w:rsidP="005C5892">
      <w:pPr>
        <w:pStyle w:val="Heading4"/>
      </w:pPr>
      <w:bookmarkStart w:id="362" w:name="_Ref512503624"/>
      <w:r w:rsidRPr="007E21AD">
        <w:rPr>
          <w:b/>
        </w:rPr>
        <w:t>[number]</w:t>
      </w:r>
      <w:r w:rsidRPr="007E21AD">
        <w:t xml:space="preserve"> director</w:t>
      </w:r>
      <w:r w:rsidRPr="007E21AD">
        <w:rPr>
          <w:b/>
        </w:rPr>
        <w:t>[s]</w:t>
      </w:r>
      <w:r w:rsidRPr="007E21AD">
        <w:t xml:space="preserve"> shall be nominated by </w:t>
      </w:r>
      <w:r w:rsidRPr="007E21AD">
        <w:rPr>
          <w:b/>
        </w:rPr>
        <w:t>[S</w:t>
      </w:r>
      <w:bookmarkStart w:id="363" w:name="DocXTextRef35"/>
      <w:r w:rsidRPr="007E21AD">
        <w:rPr>
          <w:b/>
        </w:rPr>
        <w:t>1</w:t>
      </w:r>
      <w:bookmarkEnd w:id="363"/>
      <w:r w:rsidRPr="007E21AD">
        <w:rPr>
          <w:b/>
        </w:rPr>
        <w:t>] [</w:t>
      </w:r>
      <w:r w:rsidRPr="007E21AD">
        <w:rPr>
          <w:rStyle w:val="Emphasis"/>
          <w:rFonts w:eastAsia="Times New Roman"/>
          <w:b/>
          <w:bCs w:val="0"/>
          <w:color w:val="auto"/>
          <w:szCs w:val="24"/>
          <w:lang w:eastAsia="en-US"/>
        </w:rPr>
        <w:t>delete as appropriate:</w:t>
      </w:r>
      <w:r w:rsidRPr="007E21AD">
        <w:t xml:space="preserve"> (and at least one of whom shall be a resident Canadian for purposes of the Act)</w:t>
      </w:r>
      <w:r w:rsidRPr="007E21AD">
        <w:rPr>
          <w:b/>
        </w:rPr>
        <w:t>]</w:t>
      </w:r>
      <w:r w:rsidRPr="007E21AD">
        <w:t>;</w:t>
      </w:r>
      <w:bookmarkEnd w:id="362"/>
      <w:r w:rsidRPr="007E21AD">
        <w:t xml:space="preserve"> </w:t>
      </w:r>
    </w:p>
    <w:p w:rsidR="005C5892" w:rsidRPr="007E21AD" w:rsidRDefault="0092488A" w:rsidP="005C5892">
      <w:pPr>
        <w:pStyle w:val="Heading4"/>
      </w:pPr>
      <w:bookmarkStart w:id="364" w:name="_Ref512503625"/>
      <w:r w:rsidRPr="007E21AD">
        <w:rPr>
          <w:b/>
        </w:rPr>
        <w:t>[number]</w:t>
      </w:r>
      <w:r w:rsidRPr="007E21AD">
        <w:t xml:space="preserve"> director</w:t>
      </w:r>
      <w:r w:rsidRPr="007E21AD">
        <w:rPr>
          <w:b/>
        </w:rPr>
        <w:t>[s]</w:t>
      </w:r>
      <w:r w:rsidRPr="007E21AD">
        <w:t xml:space="preserve"> shall be nominated by </w:t>
      </w:r>
      <w:r w:rsidRPr="007E21AD">
        <w:rPr>
          <w:b/>
        </w:rPr>
        <w:t>[S</w:t>
      </w:r>
      <w:bookmarkStart w:id="365" w:name="DocXTextRef36"/>
      <w:r w:rsidRPr="007E21AD">
        <w:rPr>
          <w:b/>
        </w:rPr>
        <w:t>2</w:t>
      </w:r>
      <w:bookmarkEnd w:id="365"/>
      <w:r w:rsidRPr="007E21AD">
        <w:rPr>
          <w:b/>
        </w:rPr>
        <w:t>] [</w:t>
      </w:r>
      <w:r w:rsidRPr="007E21AD">
        <w:rPr>
          <w:rStyle w:val="Emphasis"/>
          <w:rFonts w:eastAsia="Times New Roman"/>
          <w:b/>
          <w:bCs w:val="0"/>
          <w:color w:val="auto"/>
          <w:szCs w:val="24"/>
          <w:lang w:eastAsia="en-US"/>
        </w:rPr>
        <w:t>delete as appropriate</w:t>
      </w:r>
      <w:r w:rsidRPr="007E21AD">
        <w:rPr>
          <w:rStyle w:val="Emphasis"/>
          <w:rFonts w:eastAsia="Times New Roman"/>
          <w:bCs w:val="0"/>
          <w:color w:val="auto"/>
          <w:szCs w:val="24"/>
          <w:lang w:eastAsia="en-US"/>
        </w:rPr>
        <w:t>:</w:t>
      </w:r>
      <w:r w:rsidRPr="007E21AD">
        <w:t xml:space="preserve"> (and at least one of whom shall be a resident Canadian for purposes of the Act)</w:t>
      </w:r>
      <w:r w:rsidRPr="007E21AD">
        <w:rPr>
          <w:b/>
        </w:rPr>
        <w:t>]</w:t>
      </w:r>
      <w:r w:rsidRPr="007E21AD">
        <w:t>; and</w:t>
      </w:r>
      <w:bookmarkEnd w:id="364"/>
    </w:p>
    <w:p w:rsidR="005C5892" w:rsidRPr="007E21AD" w:rsidRDefault="0092488A" w:rsidP="005C5892">
      <w:pPr>
        <w:pStyle w:val="Heading4"/>
      </w:pPr>
      <w:bookmarkStart w:id="366" w:name="_Ref512503626"/>
      <w:r w:rsidRPr="007E21AD">
        <w:rPr>
          <w:b/>
        </w:rPr>
        <w:t>[number]</w:t>
      </w:r>
      <w:r w:rsidRPr="007E21AD">
        <w:t xml:space="preserve"> director</w:t>
      </w:r>
      <w:r w:rsidRPr="007E21AD">
        <w:rPr>
          <w:b/>
        </w:rPr>
        <w:t>[s]</w:t>
      </w:r>
      <w:r w:rsidRPr="007E21AD">
        <w:t xml:space="preserve"> shall be nominated by </w:t>
      </w:r>
      <w:r w:rsidRPr="007E21AD">
        <w:rPr>
          <w:b/>
        </w:rPr>
        <w:t>[S</w:t>
      </w:r>
      <w:bookmarkStart w:id="367" w:name="DocXTextRef37"/>
      <w:r w:rsidRPr="007E21AD">
        <w:rPr>
          <w:b/>
        </w:rPr>
        <w:t>3</w:t>
      </w:r>
      <w:bookmarkEnd w:id="367"/>
      <w:r w:rsidRPr="007E21AD">
        <w:rPr>
          <w:b/>
        </w:rPr>
        <w:t>] [</w:t>
      </w:r>
      <w:r w:rsidRPr="007E21AD">
        <w:rPr>
          <w:rStyle w:val="Emphasis"/>
          <w:rFonts w:eastAsia="Times New Roman"/>
          <w:b/>
          <w:bCs w:val="0"/>
          <w:color w:val="auto"/>
          <w:szCs w:val="24"/>
          <w:lang w:eastAsia="en-US"/>
        </w:rPr>
        <w:t>delete as appropriate</w:t>
      </w:r>
      <w:r w:rsidRPr="007E21AD">
        <w:rPr>
          <w:rStyle w:val="Emphasis"/>
          <w:rFonts w:eastAsia="Times New Roman"/>
          <w:bCs w:val="0"/>
          <w:color w:val="auto"/>
          <w:szCs w:val="24"/>
          <w:lang w:eastAsia="en-US"/>
        </w:rPr>
        <w:t>:</w:t>
      </w:r>
      <w:r w:rsidRPr="007E21AD">
        <w:t xml:space="preserve"> (and at least one of whom shall be a resident Canadian for purposes of the Act)</w:t>
      </w:r>
      <w:r w:rsidRPr="007E21AD">
        <w:rPr>
          <w:b/>
        </w:rPr>
        <w:t>]</w:t>
      </w:r>
      <w:r w:rsidRPr="007E21AD">
        <w:t>.</w:t>
      </w:r>
      <w:bookmarkEnd w:id="361"/>
      <w:bookmarkEnd w:id="366"/>
      <w:r w:rsidRPr="007E21AD">
        <w:t xml:space="preserve"> </w:t>
      </w:r>
    </w:p>
    <w:p w:rsidR="005C5892" w:rsidRPr="007E21AD" w:rsidRDefault="0092488A">
      <w:pPr>
        <w:pStyle w:val="Commentary"/>
      </w:pPr>
      <w:r w:rsidRPr="007E21AD">
        <w:rPr>
          <w:rFonts w:eastAsia="Times New Roman"/>
        </w:rPr>
        <w:t>Commentary 1:</w:t>
      </w:r>
      <w:r w:rsidRPr="007E21AD">
        <w:rPr>
          <w:rFonts w:eastAsia="Times New Roman"/>
        </w:rPr>
        <w:tab/>
      </w:r>
      <w:r w:rsidRPr="007E21AD">
        <w:rPr>
          <w:rFonts w:eastAsia="Times New Roman"/>
          <w:u w:val="single"/>
        </w:rPr>
        <w:t xml:space="preserve">Resident </w:t>
      </w:r>
      <w:bookmarkStart w:id="368" w:name="_9kR3WTr2664EHL1jkbkiogSyF863z02I"/>
      <w:r w:rsidRPr="007E21AD">
        <w:rPr>
          <w:rFonts w:eastAsia="Times New Roman"/>
          <w:u w:val="single"/>
        </w:rPr>
        <w:t>Canadian Requirement</w:t>
      </w:r>
      <w:bookmarkEnd w:id="368"/>
      <w:r w:rsidRPr="007E21AD">
        <w:rPr>
          <w:rFonts w:eastAsia="Times New Roman"/>
        </w:rPr>
        <w:t xml:space="preserve"> – Under the Act, unless the Corporation is in a prescribed business sector or is subject to Canadian ownership or </w:t>
      </w:r>
      <w:bookmarkStart w:id="369" w:name="_9kMJI5YVt4668BHSHz5A61"/>
      <w:bookmarkStart w:id="370" w:name="_9kMJI5YVt4668BITHz5A616"/>
      <w:r w:rsidRPr="007E21AD">
        <w:rPr>
          <w:rFonts w:eastAsia="Times New Roman"/>
        </w:rPr>
        <w:t>control</w:t>
      </w:r>
      <w:bookmarkEnd w:id="369"/>
      <w:bookmarkEnd w:id="370"/>
      <w:r w:rsidRPr="007E21AD">
        <w:rPr>
          <w:rFonts w:eastAsia="Times New Roman"/>
        </w:rPr>
        <w:t xml:space="preserve"> rules, at least 25% of the directors of the Corporation must be resident Canadians. However, if there are less than four directors at least one director must be a resident Canadian.</w:t>
      </w:r>
    </w:p>
    <w:p w:rsidR="005C5892" w:rsidRPr="007E21AD" w:rsidRDefault="0092488A" w:rsidP="005C5892">
      <w:pPr>
        <w:pStyle w:val="Heading3"/>
      </w:pPr>
      <w:bookmarkStart w:id="371" w:name="_Ref493608831"/>
      <w:r w:rsidRPr="007E21AD">
        <w:lastRenderedPageBreak/>
        <w:t xml:space="preserve">A majority of the directors of the Corporation (excluding the Independent Nominee (as defined below)), which number must include </w:t>
      </w:r>
      <w:r w:rsidRPr="007E21AD">
        <w:rPr>
          <w:b/>
        </w:rPr>
        <w:t>[number] [</w:t>
      </w:r>
      <w:r w:rsidRPr="007E21AD">
        <w:rPr>
          <w:rStyle w:val="Emphasis"/>
          <w:rFonts w:eastAsia="Times New Roman"/>
          <w:b/>
          <w:bCs w:val="0"/>
          <w:color w:val="auto"/>
          <w:szCs w:val="24"/>
          <w:lang w:eastAsia="en-US"/>
        </w:rPr>
        <w:t>select:</w:t>
      </w:r>
      <w:r w:rsidRPr="007E21AD">
        <w:rPr>
          <w:b/>
        </w:rPr>
        <w:t xml:space="preserve"> a nominee/nominees]</w:t>
      </w:r>
      <w:r w:rsidRPr="007E21AD">
        <w:t xml:space="preserve"> of </w:t>
      </w:r>
      <w:r w:rsidRPr="007E21AD">
        <w:rPr>
          <w:b/>
        </w:rPr>
        <w:t>[S</w:t>
      </w:r>
      <w:bookmarkStart w:id="372" w:name="DocXTextRef46"/>
      <w:r w:rsidRPr="007E21AD">
        <w:rPr>
          <w:b/>
        </w:rPr>
        <w:t>1</w:t>
      </w:r>
      <w:bookmarkEnd w:id="372"/>
      <w:r w:rsidRPr="007E21AD">
        <w:rPr>
          <w:b/>
        </w:rPr>
        <w:t>]</w:t>
      </w:r>
      <w:r w:rsidRPr="007E21AD">
        <w:t xml:space="preserve">, </w:t>
      </w:r>
      <w:r w:rsidRPr="007E21AD">
        <w:rPr>
          <w:b/>
        </w:rPr>
        <w:t>[number] [</w:t>
      </w:r>
      <w:r w:rsidRPr="007E21AD">
        <w:rPr>
          <w:rStyle w:val="Emphasis"/>
          <w:rFonts w:eastAsia="Times New Roman"/>
          <w:b/>
          <w:bCs w:val="0"/>
          <w:color w:val="auto"/>
          <w:szCs w:val="24"/>
          <w:lang w:eastAsia="en-US"/>
        </w:rPr>
        <w:t>select:</w:t>
      </w:r>
      <w:r w:rsidRPr="007E21AD">
        <w:rPr>
          <w:b/>
        </w:rPr>
        <w:t xml:space="preserve"> a nominee/nominees]</w:t>
      </w:r>
      <w:r w:rsidRPr="007E21AD">
        <w:t xml:space="preserve"> of </w:t>
      </w:r>
      <w:r w:rsidRPr="007E21AD">
        <w:rPr>
          <w:b/>
        </w:rPr>
        <w:t>[S</w:t>
      </w:r>
      <w:bookmarkStart w:id="373" w:name="DocXTextRef47"/>
      <w:r w:rsidRPr="007E21AD">
        <w:rPr>
          <w:b/>
        </w:rPr>
        <w:t>2</w:t>
      </w:r>
      <w:bookmarkEnd w:id="373"/>
      <w:r w:rsidRPr="007E21AD">
        <w:rPr>
          <w:b/>
        </w:rPr>
        <w:t>]</w:t>
      </w:r>
      <w:r w:rsidRPr="007E21AD">
        <w:t xml:space="preserve">, and </w:t>
      </w:r>
      <w:r w:rsidRPr="007E21AD">
        <w:rPr>
          <w:b/>
        </w:rPr>
        <w:t>[number] [</w:t>
      </w:r>
      <w:r w:rsidRPr="007E21AD">
        <w:rPr>
          <w:rStyle w:val="Emphasis"/>
          <w:rFonts w:eastAsia="Times New Roman"/>
          <w:b/>
          <w:bCs w:val="0"/>
          <w:color w:val="auto"/>
          <w:szCs w:val="24"/>
          <w:lang w:eastAsia="en-US"/>
        </w:rPr>
        <w:t>select:</w:t>
      </w:r>
      <w:r w:rsidRPr="007E21AD">
        <w:rPr>
          <w:b/>
        </w:rPr>
        <w:t xml:space="preserve"> a nominee/nominees] of [S</w:t>
      </w:r>
      <w:bookmarkStart w:id="374" w:name="DocXTextRef48"/>
      <w:r w:rsidRPr="007E21AD">
        <w:rPr>
          <w:b/>
        </w:rPr>
        <w:t>3</w:t>
      </w:r>
      <w:bookmarkEnd w:id="374"/>
      <w:r w:rsidRPr="007E21AD">
        <w:rPr>
          <w:b/>
        </w:rPr>
        <w:t>]</w:t>
      </w:r>
      <w:r w:rsidRPr="007E21AD">
        <w:t xml:space="preserve">, may nominate one individual to the Board of Directors who is recommended by management of the Corporation; </w:t>
      </w:r>
      <w:bookmarkStart w:id="375" w:name="DocXTextRef38"/>
      <w:r w:rsidRPr="007E21AD">
        <w:t>(a)</w:t>
      </w:r>
      <w:bookmarkEnd w:id="375"/>
      <w:r w:rsidRPr="007E21AD">
        <w:t xml:space="preserve"> is not an Affiliate of the Corporation or of any Shareholder; </w:t>
      </w:r>
      <w:bookmarkStart w:id="376" w:name="DocXTextRef39"/>
      <w:r w:rsidRPr="007E21AD">
        <w:t>(b)</w:t>
      </w:r>
      <w:bookmarkEnd w:id="376"/>
      <w:r w:rsidRPr="007E21AD">
        <w:t xml:space="preserve"> is not employed by the Corporation; and </w:t>
      </w:r>
      <w:bookmarkStart w:id="377" w:name="DocXTextRef40"/>
      <w:r w:rsidRPr="007E21AD">
        <w:t>(c)</w:t>
      </w:r>
      <w:bookmarkEnd w:id="377"/>
      <w:r w:rsidRPr="007E21AD">
        <w:t> is an Independent Director (as defined below) (the “</w:t>
      </w:r>
      <w:r w:rsidRPr="007E21AD">
        <w:rPr>
          <w:b/>
        </w:rPr>
        <w:t>Independent Nominee</w:t>
      </w:r>
      <w:r w:rsidRPr="007E21AD">
        <w:t>”). The initial Independent Nominee shall be [</w:t>
      </w:r>
      <w:r w:rsidRPr="007E21AD">
        <w:rPr>
          <w:rFonts w:cstheme="minorHAnsi"/>
        </w:rPr>
        <w:t>●</w:t>
      </w:r>
      <w:r w:rsidRPr="007E21AD">
        <w:t xml:space="preserve">]. </w:t>
      </w:r>
      <w:bookmarkStart w:id="378" w:name="_9kR3WTr2446CKYKmersrrjuAbL63p5IH"/>
      <w:r w:rsidRPr="007E21AD">
        <w:t>“</w:t>
      </w:r>
      <w:r w:rsidRPr="007E21AD">
        <w:rPr>
          <w:b/>
        </w:rPr>
        <w:t>Independent Director</w:t>
      </w:r>
      <w:bookmarkEnd w:id="378"/>
      <w:r w:rsidRPr="007E21AD">
        <w:t xml:space="preserve">” means an individual who </w:t>
      </w:r>
      <w:bookmarkStart w:id="379" w:name="DocXTextRef41"/>
      <w:r w:rsidRPr="007E21AD">
        <w:t>(a)</w:t>
      </w:r>
      <w:bookmarkEnd w:id="379"/>
      <w:r w:rsidRPr="007E21AD">
        <w:t xml:space="preserve"> has significant relevant experience, </w:t>
      </w:r>
      <w:bookmarkStart w:id="380" w:name="DocXTextRef42"/>
      <w:r w:rsidRPr="007E21AD">
        <w:t>(b)</w:t>
      </w:r>
      <w:bookmarkEnd w:id="380"/>
      <w:r w:rsidRPr="007E21AD">
        <w:t xml:space="preserve"> holds less than 1% of the Shares (directly or indirectly) when he or she is appointed, calculated on a fully diluted and basis, </w:t>
      </w:r>
      <w:bookmarkStart w:id="381" w:name="DocXTextRef43"/>
      <w:r w:rsidRPr="007E21AD">
        <w:t>(c)</w:t>
      </w:r>
      <w:bookmarkEnd w:id="381"/>
      <w:r w:rsidRPr="007E21AD">
        <w:t xml:space="preserve"> has no written or oral contracts with the Corporation, the Shareholders or their respective Affiliates, other than indirectly by virtue of customer contracts between the Corporation and an entity of which the individual is a director, officer or employee, and </w:t>
      </w:r>
      <w:bookmarkStart w:id="382" w:name="DocXTextRef44"/>
      <w:r w:rsidRPr="007E21AD">
        <w:t>(d)</w:t>
      </w:r>
      <w:bookmarkEnd w:id="382"/>
      <w:r w:rsidRPr="007E21AD">
        <w:t xml:space="preserve"> is not at </w:t>
      </w:r>
      <w:bookmarkStart w:id="383" w:name="_9kR3WTr2664EIxwxKJ24eLux46"/>
      <w:r w:rsidRPr="007E21AD">
        <w:t>non-Arm’s Length</w:t>
      </w:r>
      <w:bookmarkEnd w:id="383"/>
      <w:r w:rsidRPr="007E21AD">
        <w:t xml:space="preserve"> with any employee of the Corporation or any Person who would not satisfy the tests in </w:t>
      </w:r>
      <w:bookmarkStart w:id="384" w:name="_9kR3WTr2BB48EoihrAvf"/>
      <w:r w:rsidRPr="007E21AD">
        <w:t>clause (b</w:t>
      </w:r>
      <w:bookmarkEnd w:id="384"/>
      <w:r w:rsidRPr="007E21AD">
        <w:t xml:space="preserve">) or </w:t>
      </w:r>
      <w:bookmarkStart w:id="385" w:name="_9kR3WTr2BB49Cl"/>
      <w:bookmarkStart w:id="386" w:name="DocXTextRef45"/>
      <w:r w:rsidRPr="007E21AD">
        <w:t>(c)</w:t>
      </w:r>
      <w:bookmarkEnd w:id="385"/>
      <w:bookmarkEnd w:id="386"/>
      <w:r w:rsidRPr="007E21AD">
        <w:t>.</w:t>
      </w:r>
      <w:bookmarkEnd w:id="371"/>
    </w:p>
    <w:p w:rsidR="005C5892" w:rsidRPr="007E21AD" w:rsidRDefault="0092488A">
      <w:pPr>
        <w:pStyle w:val="Heading3"/>
      </w:pPr>
      <w:bookmarkStart w:id="387" w:name="_Ref512503627"/>
      <w:r w:rsidRPr="007E21AD">
        <w:t>Following the date of this Agreement, the Board of Directors shall establish a committee comprising the [</w:t>
      </w:r>
      <w:r w:rsidRPr="007E21AD">
        <w:rPr>
          <w:rFonts w:cstheme="minorHAnsi"/>
        </w:rPr>
        <w:t>●</w:t>
      </w:r>
      <w:r w:rsidRPr="007E21AD">
        <w:t xml:space="preserve">] with a mandate to identify a new Independent Nominee to replace the initial Independent Nominee. The committee shall use its best commercial efforts to identify the new Independent Nominee within 90 days following the date of this Agreement. The initial Independent Nominee will be deemed to have resigned from the Board of Directors on the earlier of </w:t>
      </w:r>
      <w:bookmarkStart w:id="388" w:name="DocXTextRef49"/>
      <w:r w:rsidRPr="007E21AD">
        <w:t>(</w:t>
      </w:r>
      <w:proofErr w:type="spellStart"/>
      <w:r w:rsidRPr="007E21AD">
        <w:t>i</w:t>
      </w:r>
      <w:proofErr w:type="spellEnd"/>
      <w:r w:rsidRPr="007E21AD">
        <w:t>)</w:t>
      </w:r>
      <w:bookmarkEnd w:id="388"/>
      <w:r w:rsidRPr="007E21AD">
        <w:t> the date on which the new Independent Nominee is nominated in accordance with Section [</w:t>
      </w:r>
      <w:r w:rsidRPr="007E21AD">
        <w:rPr>
          <w:rFonts w:cstheme="minorHAnsi"/>
        </w:rPr>
        <w:t>●</w:t>
      </w:r>
      <w:r w:rsidRPr="007E21AD">
        <w:t>]; or (ii) the day that is 90 days following the date of this Agreement regardless of whether a new Independent Nominee is nominated.</w:t>
      </w:r>
      <w:bookmarkEnd w:id="387"/>
    </w:p>
    <w:p w:rsidR="005C5892" w:rsidRPr="007E21AD" w:rsidRDefault="0092488A">
      <w:pPr>
        <w:pStyle w:val="Heading3"/>
      </w:pPr>
      <w:bookmarkStart w:id="389" w:name="_Ref512503628"/>
      <w:r w:rsidRPr="007E21AD">
        <w:rPr>
          <w:b/>
        </w:rPr>
        <w:t>[Investor X]</w:t>
      </w:r>
      <w:r w:rsidRPr="007E21AD">
        <w:t xml:space="preserve"> will be permitted to have [</w:t>
      </w:r>
      <w:r w:rsidRPr="007E21AD">
        <w:rPr>
          <w:rFonts w:cstheme="minorHAnsi"/>
        </w:rPr>
        <w:t>●</w:t>
      </w:r>
      <w:r w:rsidRPr="007E21AD">
        <w:t xml:space="preserve">] participate in all meetings of the Board of Directors, either in </w:t>
      </w:r>
      <w:bookmarkStart w:id="390" w:name="_9kMIH5YVt4668DHdKt862"/>
      <w:r w:rsidRPr="007E21AD">
        <w:t>person</w:t>
      </w:r>
      <w:bookmarkEnd w:id="390"/>
      <w:r w:rsidRPr="007E21AD">
        <w:t xml:space="preserve"> or by telephone, as a non-voting observer. The observer will receive, concurrently with the directors of the Corporation, all information distributed to members of the Board of Directors generally and will have access to the same information as the directors of the Corporation. The observer will not receive any compensation from the Corporation for serving in that role. The observer will be subject to the same duties as directors of the Corporation with respect to confidentiality, conflicts of interest and corporate opportunities and shall, at the request of the Corporation, sign an </w:t>
      </w:r>
      <w:bookmarkStart w:id="391" w:name="_9kMH7O6ZWu5779BHR8wvjstvB"/>
      <w:r w:rsidRPr="007E21AD">
        <w:t>agreement</w:t>
      </w:r>
      <w:bookmarkEnd w:id="391"/>
      <w:r w:rsidRPr="007E21AD">
        <w:t xml:space="preserve"> reflecting the duties and confidentiality restrictions. The observer will also be subject to the same confidentiality restrictions as each directors of the Corporation. </w:t>
      </w:r>
      <w:r w:rsidRPr="007E21AD">
        <w:rPr>
          <w:b/>
        </w:rPr>
        <w:t>[</w:t>
      </w:r>
      <w:bookmarkStart w:id="392" w:name="_9kR3WTr2664EJTK4wuA76q"/>
      <w:r w:rsidRPr="007E21AD">
        <w:rPr>
          <w:b/>
        </w:rPr>
        <w:t>Investor X</w:t>
      </w:r>
      <w:bookmarkEnd w:id="392"/>
      <w:r w:rsidRPr="007E21AD">
        <w:rPr>
          <w:b/>
        </w:rPr>
        <w:t>]</w:t>
      </w:r>
      <w:r w:rsidRPr="007E21AD">
        <w:t xml:space="preserve"> will be responsible for any loss or damage caused to the Corporation if its observer fails to abide by any of the terms of this Agreement. The observer may be excluded from all or part of any meetings, or from access to any information, for conflict of interest reasons as determined by the </w:t>
      </w:r>
      <w:bookmarkStart w:id="393" w:name="_9kR3WTr2664EKO8dfx"/>
      <w:r w:rsidRPr="007E21AD">
        <w:t>Chair</w:t>
      </w:r>
      <w:bookmarkEnd w:id="393"/>
      <w:r w:rsidRPr="007E21AD">
        <w:t xml:space="preserve"> of the Board of Directors, acting reasonably. The observer rights set out in this section will terminate one year from [</w:t>
      </w:r>
      <w:r w:rsidRPr="007E21AD">
        <w:rPr>
          <w:rFonts w:cstheme="minorHAnsi"/>
        </w:rPr>
        <w:t>●</w:t>
      </w:r>
      <w:r w:rsidRPr="007E21AD">
        <w:t>], 201[</w:t>
      </w:r>
      <w:r w:rsidRPr="007E21AD">
        <w:rPr>
          <w:rFonts w:cstheme="minorHAnsi"/>
        </w:rPr>
        <w:t>●</w:t>
      </w:r>
      <w:r w:rsidRPr="007E21AD">
        <w:t xml:space="preserve">], </w:t>
      </w:r>
      <w:r w:rsidRPr="007E21AD">
        <w:lastRenderedPageBreak/>
        <w:t xml:space="preserve">unless extended by mutual </w:t>
      </w:r>
      <w:bookmarkStart w:id="394" w:name="_9kMH8P6ZWu5779BHR8wvjstvB"/>
      <w:r w:rsidRPr="007E21AD">
        <w:t>agreement</w:t>
      </w:r>
      <w:bookmarkEnd w:id="394"/>
      <w:r w:rsidRPr="007E21AD">
        <w:t xml:space="preserve"> of </w:t>
      </w:r>
      <w:r w:rsidRPr="007E21AD">
        <w:rPr>
          <w:b/>
        </w:rPr>
        <w:t>[</w:t>
      </w:r>
      <w:bookmarkStart w:id="395" w:name="_9kMHG5YVt4886GLVM6ywC98s"/>
      <w:r w:rsidRPr="007E21AD">
        <w:rPr>
          <w:b/>
        </w:rPr>
        <w:t>Investor X</w:t>
      </w:r>
      <w:bookmarkEnd w:id="395"/>
      <w:r w:rsidRPr="007E21AD">
        <w:rPr>
          <w:b/>
        </w:rPr>
        <w:t>]</w:t>
      </w:r>
      <w:r w:rsidRPr="007E21AD">
        <w:t xml:space="preserve"> and the Corporation. Despite any other provisions of this Agreement, the observer rights of </w:t>
      </w:r>
      <w:r w:rsidRPr="007E21AD">
        <w:rPr>
          <w:b/>
        </w:rPr>
        <w:t>[</w:t>
      </w:r>
      <w:bookmarkStart w:id="396" w:name="_9kMIH5YVt4886GLVM6ywC98s"/>
      <w:r w:rsidRPr="007E21AD">
        <w:rPr>
          <w:b/>
        </w:rPr>
        <w:t>Investor X</w:t>
      </w:r>
      <w:bookmarkEnd w:id="396"/>
      <w:r w:rsidRPr="007E21AD">
        <w:rPr>
          <w:b/>
        </w:rPr>
        <w:t>]</w:t>
      </w:r>
      <w:r w:rsidRPr="007E21AD">
        <w:t xml:space="preserve"> set out in this Section [</w:t>
      </w:r>
      <w:r w:rsidRPr="007E21AD">
        <w:rPr>
          <w:rFonts w:cstheme="minorHAnsi"/>
        </w:rPr>
        <w:t>●</w:t>
      </w:r>
      <w:r w:rsidRPr="007E21AD">
        <w:t xml:space="preserve">] can only be changed with the consent of </w:t>
      </w:r>
      <w:r w:rsidRPr="007E21AD">
        <w:rPr>
          <w:b/>
        </w:rPr>
        <w:t>[</w:t>
      </w:r>
      <w:bookmarkStart w:id="397" w:name="_9kMJI5YVt4886GLVM6ywC98s"/>
      <w:r w:rsidRPr="007E21AD">
        <w:rPr>
          <w:b/>
        </w:rPr>
        <w:t>Investor X</w:t>
      </w:r>
      <w:bookmarkEnd w:id="397"/>
      <w:r w:rsidRPr="007E21AD">
        <w:rPr>
          <w:b/>
        </w:rPr>
        <w:t>]</w:t>
      </w:r>
      <w:r w:rsidRPr="007E21AD">
        <w:t>.</w:t>
      </w:r>
      <w:bookmarkEnd w:id="389"/>
    </w:p>
    <w:p w:rsidR="005C5892" w:rsidRPr="007E21AD" w:rsidRDefault="0092488A">
      <w:pPr>
        <w:pStyle w:val="Heading3"/>
      </w:pPr>
      <w:bookmarkStart w:id="398" w:name="_Ref512503629"/>
      <w:r w:rsidRPr="007E21AD">
        <w:rPr>
          <w:rFonts w:eastAsia="Times New Roman"/>
          <w:lang w:eastAsia="en-US"/>
        </w:rPr>
        <w:t>Each nominee for the position of director of the Corporation shall be an individual who is not disqualified under the Act from acting as a director. If a director ceases to be a director for any reason (a “</w:t>
      </w:r>
      <w:r w:rsidRPr="007E21AD">
        <w:rPr>
          <w:rStyle w:val="Strong"/>
          <w:rFonts w:eastAsia="Times New Roman"/>
          <w:color w:val="auto"/>
          <w:szCs w:val="24"/>
          <w:lang w:eastAsia="en-US"/>
        </w:rPr>
        <w:t>Retiring Director</w:t>
      </w:r>
      <w:r w:rsidRPr="007E21AD">
        <w:rPr>
          <w:rFonts w:eastAsia="Times New Roman"/>
          <w:lang w:eastAsia="en-US"/>
        </w:rPr>
        <w:t xml:space="preserve">”), the Shareholder that nominated the Retiring Director shall nominate an individual to fill the vacancy created and as soon as reasonably possible following that nomination, the Shareholders shall fill the vacancy by electing that nominee as a director. Until the vacancy is filled, the directors shall not transact any business or exercise any of their powers or duties. If the Shareholder entitled to do so fails to nominate an individual to fill the vacancy created by the departure of the Retiring Director within </w:t>
      </w:r>
      <w:r w:rsidRPr="007E21AD">
        <w:rPr>
          <w:rFonts w:eastAsia="Times New Roman"/>
          <w:b/>
          <w:lang w:eastAsia="en-US"/>
        </w:rPr>
        <w:t>[</w:t>
      </w:r>
      <w:r w:rsidRPr="007E21AD">
        <w:rPr>
          <w:rStyle w:val="Emphasis"/>
          <w:rFonts w:eastAsia="Times New Roman"/>
          <w:b/>
          <w:bCs w:val="0"/>
          <w:color w:val="auto"/>
          <w:szCs w:val="24"/>
          <w:lang w:eastAsia="en-US"/>
        </w:rPr>
        <w:t>change as appropriate:</w:t>
      </w:r>
      <w:r w:rsidRPr="007E21AD">
        <w:rPr>
          <w:rFonts w:eastAsia="Times New Roman"/>
          <w:b/>
          <w:lang w:eastAsia="en-US"/>
        </w:rPr>
        <w:t xml:space="preserve"> </w:t>
      </w:r>
      <w:bookmarkStart w:id="399" w:name="DocXTextRef50"/>
      <w:r w:rsidRPr="007E21AD">
        <w:rPr>
          <w:rFonts w:eastAsia="Times New Roman"/>
          <w:b/>
          <w:lang w:eastAsia="en-US"/>
        </w:rPr>
        <w:t>30</w:t>
      </w:r>
      <w:bookmarkEnd w:id="399"/>
      <w:r w:rsidRPr="007E21AD">
        <w:rPr>
          <w:rFonts w:eastAsia="Times New Roman"/>
          <w:b/>
          <w:lang w:eastAsia="en-US"/>
        </w:rPr>
        <w:t>]</w:t>
      </w:r>
      <w:r w:rsidRPr="007E21AD">
        <w:rPr>
          <w:rFonts w:eastAsia="Times New Roman"/>
          <w:lang w:eastAsia="en-US"/>
        </w:rPr>
        <w:t> days after the vacancy arises, the remaining directors shall appoint an individual to fill the vacancy and that individual shall serve as a director until the Shareholder entitled to do so nominates an individual to fill the vacancy.</w:t>
      </w:r>
      <w:bookmarkEnd w:id="398"/>
    </w:p>
    <w:p w:rsidR="005C5892" w:rsidRPr="007E21AD" w:rsidRDefault="0092488A">
      <w:pPr>
        <w:pStyle w:val="Heading3"/>
      </w:pPr>
      <w:bookmarkStart w:id="400" w:name="_Ref512503630"/>
      <w:r w:rsidRPr="007E21AD">
        <w:rPr>
          <w:rFonts w:eastAsia="Times New Roman"/>
          <w:lang w:eastAsia="en-US"/>
        </w:rPr>
        <w:t>Upon a proposed removal of any director, each Shareholder shall vote for that removal if it has been proposed or approved by the Shareholder that nominated that director.</w:t>
      </w:r>
      <w:bookmarkEnd w:id="400"/>
    </w:p>
    <w:p w:rsidR="005C5892" w:rsidRPr="007E21AD" w:rsidRDefault="0092488A">
      <w:pPr>
        <w:pStyle w:val="Heading3"/>
      </w:pPr>
      <w:bookmarkStart w:id="401" w:name="_Ref512503631"/>
      <w:r w:rsidRPr="007E21AD">
        <w:rPr>
          <w:rFonts w:eastAsia="Times New Roman"/>
          <w:lang w:eastAsia="en-US"/>
        </w:rPr>
        <w:t xml:space="preserve">The </w:t>
      </w:r>
      <w:bookmarkStart w:id="402" w:name="_9kR3WTr2664ELP8dfx5twB95"/>
      <w:r w:rsidRPr="007E21AD">
        <w:rPr>
          <w:rFonts w:eastAsia="Times New Roman"/>
          <w:lang w:eastAsia="en-US"/>
        </w:rPr>
        <w:t>Chairperson</w:t>
      </w:r>
      <w:bookmarkEnd w:id="402"/>
      <w:r w:rsidRPr="007E21AD">
        <w:rPr>
          <w:rFonts w:eastAsia="Times New Roman"/>
          <w:lang w:eastAsia="en-US"/>
        </w:rPr>
        <w:t xml:space="preserve"> of the Board of Directors shall be nominated by </w:t>
      </w:r>
      <w:r w:rsidRPr="007E21AD">
        <w:rPr>
          <w:rFonts w:eastAsia="Times New Roman"/>
          <w:b/>
          <w:lang w:eastAsia="en-US"/>
        </w:rPr>
        <w:t>[</w:t>
      </w:r>
      <w:r w:rsidRPr="007E21AD">
        <w:rPr>
          <w:rStyle w:val="Emphasis"/>
          <w:rFonts w:eastAsia="Times New Roman"/>
          <w:b/>
          <w:bCs w:val="0"/>
          <w:color w:val="auto"/>
          <w:szCs w:val="24"/>
          <w:lang w:eastAsia="en-US"/>
        </w:rPr>
        <w:t>insert:</w:t>
      </w:r>
      <w:r w:rsidRPr="007E21AD">
        <w:rPr>
          <w:rFonts w:eastAsia="Times New Roman"/>
          <w:b/>
          <w:lang w:eastAsia="en-US"/>
        </w:rPr>
        <w:t xml:space="preserve"> [S</w:t>
      </w:r>
      <w:bookmarkStart w:id="403" w:name="DocXTextRef51"/>
      <w:r w:rsidRPr="007E21AD">
        <w:rPr>
          <w:rFonts w:eastAsia="Times New Roman"/>
          <w:b/>
          <w:lang w:eastAsia="en-US"/>
        </w:rPr>
        <w:t>1</w:t>
      </w:r>
      <w:bookmarkEnd w:id="403"/>
      <w:r w:rsidRPr="007E21AD">
        <w:rPr>
          <w:rFonts w:eastAsia="Times New Roman"/>
          <w:b/>
          <w:lang w:eastAsia="en-US"/>
        </w:rPr>
        <w:t>], [S</w:t>
      </w:r>
      <w:bookmarkStart w:id="404" w:name="DocXTextRef52"/>
      <w:r w:rsidRPr="007E21AD">
        <w:rPr>
          <w:rFonts w:eastAsia="Times New Roman"/>
          <w:b/>
          <w:lang w:eastAsia="en-US"/>
        </w:rPr>
        <w:t>2</w:t>
      </w:r>
      <w:bookmarkEnd w:id="404"/>
      <w:r w:rsidRPr="007E21AD">
        <w:rPr>
          <w:rFonts w:eastAsia="Times New Roman"/>
          <w:b/>
          <w:lang w:eastAsia="en-US"/>
        </w:rPr>
        <w:t>] or [S</w:t>
      </w:r>
      <w:bookmarkStart w:id="405" w:name="DocXTextRef53"/>
      <w:r w:rsidRPr="007E21AD">
        <w:rPr>
          <w:rFonts w:eastAsia="Times New Roman"/>
          <w:b/>
          <w:lang w:eastAsia="en-US"/>
        </w:rPr>
        <w:t>3</w:t>
      </w:r>
      <w:bookmarkEnd w:id="405"/>
      <w:r w:rsidRPr="007E21AD">
        <w:rPr>
          <w:rFonts w:eastAsia="Times New Roman"/>
          <w:b/>
          <w:lang w:eastAsia="en-US"/>
        </w:rPr>
        <w:t>]]</w:t>
      </w:r>
      <w:r w:rsidRPr="007E21AD">
        <w:rPr>
          <w:rFonts w:eastAsia="Times New Roman"/>
          <w:lang w:eastAsia="en-US"/>
        </w:rPr>
        <w:t>.</w:t>
      </w:r>
      <w:bookmarkEnd w:id="401"/>
      <w:r w:rsidRPr="007E21AD">
        <w:rPr>
          <w:rFonts w:eastAsia="Times New Roman"/>
          <w:lang w:eastAsia="en-US"/>
        </w:rPr>
        <w:t xml:space="preserve"> </w:t>
      </w:r>
    </w:p>
    <w:p w:rsidR="005C5892" w:rsidRPr="007E21AD" w:rsidRDefault="0092488A">
      <w:pPr>
        <w:pStyle w:val="Commentary"/>
      </w:pPr>
      <w:r w:rsidRPr="007E21AD">
        <w:rPr>
          <w:rFonts w:eastAsia="Times New Roman"/>
        </w:rPr>
        <w:t>Commentary 1:</w:t>
      </w:r>
      <w:r w:rsidRPr="007E21AD">
        <w:rPr>
          <w:rFonts w:eastAsia="Times New Roman"/>
        </w:rPr>
        <w:tab/>
      </w:r>
      <w:bookmarkStart w:id="406" w:name="_9kMHG5YVt4886GNRAfhz7vyDB7"/>
      <w:r w:rsidRPr="007E21AD">
        <w:rPr>
          <w:rFonts w:eastAsia="Times New Roman"/>
          <w:u w:val="single"/>
        </w:rPr>
        <w:t>Chairperson</w:t>
      </w:r>
      <w:bookmarkEnd w:id="406"/>
      <w:r w:rsidRPr="007E21AD">
        <w:rPr>
          <w:rFonts w:eastAsia="Times New Roman"/>
        </w:rPr>
        <w:t xml:space="preserve"> – </w:t>
      </w:r>
      <w:bookmarkStart w:id="407" w:name="_9kMJI5YVt4886DLSHz40mjy"/>
      <w:r w:rsidRPr="007E21AD">
        <w:rPr>
          <w:rFonts w:eastAsia="Times New Roman"/>
        </w:rPr>
        <w:t>Consider</w:t>
      </w:r>
      <w:bookmarkEnd w:id="407"/>
      <w:r w:rsidRPr="007E21AD">
        <w:rPr>
          <w:rFonts w:eastAsia="Times New Roman"/>
        </w:rPr>
        <w:t xml:space="preserve"> this alternative: “The </w:t>
      </w:r>
      <w:bookmarkStart w:id="408" w:name="_9kMIH5YVt4886GNRAfhz7vyDB7"/>
      <w:r w:rsidRPr="007E21AD">
        <w:rPr>
          <w:rFonts w:eastAsia="Times New Roman"/>
        </w:rPr>
        <w:t>Chairperson</w:t>
      </w:r>
      <w:bookmarkEnd w:id="408"/>
      <w:r w:rsidRPr="007E21AD">
        <w:rPr>
          <w:rFonts w:eastAsia="Times New Roman"/>
        </w:rPr>
        <w:t xml:space="preserve"> of the Board of Directors shall be mutually agreed to and nominated by [S</w:t>
      </w:r>
      <w:bookmarkStart w:id="409" w:name="DocXTextRef54"/>
      <w:r w:rsidRPr="007E21AD">
        <w:rPr>
          <w:rFonts w:eastAsia="Times New Roman"/>
        </w:rPr>
        <w:t>1</w:t>
      </w:r>
      <w:bookmarkEnd w:id="409"/>
      <w:r w:rsidRPr="007E21AD">
        <w:rPr>
          <w:rFonts w:eastAsia="Times New Roman"/>
        </w:rPr>
        <w:t>], [S</w:t>
      </w:r>
      <w:bookmarkStart w:id="410" w:name="DocXTextRef55"/>
      <w:r w:rsidRPr="007E21AD">
        <w:rPr>
          <w:rFonts w:eastAsia="Times New Roman"/>
        </w:rPr>
        <w:t>2</w:t>
      </w:r>
      <w:bookmarkEnd w:id="410"/>
      <w:r w:rsidRPr="007E21AD">
        <w:rPr>
          <w:rFonts w:eastAsia="Times New Roman"/>
        </w:rPr>
        <w:t>] and [S</w:t>
      </w:r>
      <w:bookmarkStart w:id="411" w:name="DocXTextRef56"/>
      <w:r w:rsidRPr="007E21AD">
        <w:rPr>
          <w:rFonts w:eastAsia="Times New Roman"/>
        </w:rPr>
        <w:t>3</w:t>
      </w:r>
      <w:bookmarkEnd w:id="411"/>
      <w:r w:rsidRPr="007E21AD">
        <w:rPr>
          <w:rFonts w:eastAsia="Times New Roman"/>
        </w:rPr>
        <w:t>].”</w:t>
      </w:r>
    </w:p>
    <w:p w:rsidR="005C5892" w:rsidRPr="007E21AD" w:rsidRDefault="0092488A">
      <w:pPr>
        <w:pStyle w:val="Commentary"/>
      </w:pPr>
      <w:r w:rsidRPr="007E21AD">
        <w:rPr>
          <w:rFonts w:eastAsia="Times New Roman"/>
        </w:rPr>
        <w:t>Commentary 2:</w:t>
      </w:r>
      <w:r w:rsidRPr="007E21AD">
        <w:rPr>
          <w:rFonts w:eastAsia="Times New Roman"/>
        </w:rPr>
        <w:tab/>
      </w:r>
      <w:bookmarkStart w:id="412" w:name="_9kMJI5YVt4886GNRAfhz7vyDB7"/>
      <w:r w:rsidRPr="007E21AD">
        <w:rPr>
          <w:rFonts w:eastAsia="Times New Roman"/>
          <w:u w:val="single"/>
        </w:rPr>
        <w:t>Chairperson</w:t>
      </w:r>
      <w:bookmarkEnd w:id="412"/>
      <w:r w:rsidRPr="007E21AD">
        <w:rPr>
          <w:rFonts w:eastAsia="Times New Roman"/>
        </w:rPr>
        <w:t xml:space="preserve"> – This type of clause is sometimes omitted from a </w:t>
      </w:r>
      <w:bookmarkStart w:id="413" w:name="_9kMI4K6ZWu5779BGiRgrwny3tn2"/>
      <w:r w:rsidRPr="007E21AD">
        <w:rPr>
          <w:rFonts w:eastAsia="Times New Roman"/>
        </w:rPr>
        <w:t>shareholder</w:t>
      </w:r>
      <w:bookmarkEnd w:id="413"/>
      <w:r w:rsidRPr="007E21AD">
        <w:rPr>
          <w:rFonts w:eastAsia="Times New Roman"/>
        </w:rPr>
        <w:t xml:space="preserve"> </w:t>
      </w:r>
      <w:bookmarkStart w:id="414" w:name="_9kMI0G6ZWu5779BHR8wvjstvB"/>
      <w:r w:rsidRPr="007E21AD">
        <w:rPr>
          <w:rFonts w:eastAsia="Times New Roman"/>
        </w:rPr>
        <w:t>agreement</w:t>
      </w:r>
      <w:bookmarkEnd w:id="414"/>
      <w:r w:rsidRPr="007E21AD">
        <w:rPr>
          <w:rFonts w:eastAsia="Times New Roman"/>
        </w:rPr>
        <w:t>, in which case it will be addressed in accordance with the by-law of the Corporation. If this clause is included, any change to the clause will require an amendment to this Agreement. If it is left to be addressed in the by-law, an amendment to that by-law may require a lesser approval threshold.</w:t>
      </w:r>
    </w:p>
    <w:p w:rsidR="005C5892" w:rsidRPr="007E21AD" w:rsidRDefault="0092488A">
      <w:pPr>
        <w:pStyle w:val="Heading3"/>
      </w:pPr>
      <w:bookmarkStart w:id="415" w:name="_Ref302032665"/>
      <w:r w:rsidRPr="007E21AD">
        <w:rPr>
          <w:rFonts w:eastAsia="Times New Roman"/>
          <w:lang w:eastAsia="en-US"/>
        </w:rPr>
        <w:t xml:space="preserve">Any director who is </w:t>
      </w:r>
      <w:r w:rsidRPr="007E21AD">
        <w:rPr>
          <w:rFonts w:eastAsia="Times New Roman"/>
          <w:b/>
          <w:lang w:eastAsia="en-US"/>
        </w:rPr>
        <w:t>[</w:t>
      </w:r>
      <w:r w:rsidRPr="007E21AD">
        <w:rPr>
          <w:rStyle w:val="Emphasis"/>
          <w:rFonts w:eastAsia="Times New Roman"/>
          <w:b/>
          <w:bCs w:val="0"/>
          <w:color w:val="auto"/>
          <w:szCs w:val="24"/>
          <w:lang w:eastAsia="en-US"/>
        </w:rPr>
        <w:t>select:</w:t>
      </w:r>
      <w:r w:rsidRPr="007E21AD">
        <w:rPr>
          <w:rFonts w:eastAsia="Times New Roman"/>
          <w:b/>
          <w:lang w:eastAsia="en-US"/>
        </w:rPr>
        <w:t xml:space="preserve"> not a Shareholder or a nominee of a Shareholder/who is at Arm’s Length to each of the Shareholders, their directors and </w:t>
      </w:r>
      <w:bookmarkStart w:id="416" w:name="_9kMI5L6ZWu5779BGiRgrwny3tn2"/>
      <w:r w:rsidRPr="007E21AD">
        <w:rPr>
          <w:rFonts w:eastAsia="Times New Roman"/>
          <w:b/>
          <w:lang w:eastAsia="en-US"/>
        </w:rPr>
        <w:t>shareholders</w:t>
      </w:r>
      <w:bookmarkEnd w:id="416"/>
      <w:r w:rsidRPr="007E21AD">
        <w:rPr>
          <w:rFonts w:eastAsia="Times New Roman"/>
          <w:b/>
          <w:lang w:eastAsia="en-US"/>
        </w:rPr>
        <w:t>]</w:t>
      </w:r>
      <w:r w:rsidRPr="007E21AD">
        <w:rPr>
          <w:rFonts w:eastAsia="Times New Roman"/>
          <w:lang w:eastAsia="en-US"/>
        </w:rPr>
        <w:t xml:space="preserve"> and who is not an employee or officer of the Corporation is entitled to a reasonable annual fee and fee for each meeting attended by that director, as determined by the Board of Directors. Any director shall be entitled to reasonable out of pocket travel, accommodation and subsistence expenses properly incurred in connection with each meeting attended by that director on presentation of receipts for those expenses.</w:t>
      </w:r>
      <w:bookmarkEnd w:id="415"/>
    </w:p>
    <w:p w:rsidR="005C5892" w:rsidRPr="007E21AD" w:rsidRDefault="0092488A">
      <w:pPr>
        <w:pStyle w:val="Commentary"/>
      </w:pPr>
      <w:r w:rsidRPr="007E21AD">
        <w:rPr>
          <w:rFonts w:eastAsia="Times New Roman"/>
        </w:rPr>
        <w:t xml:space="preserve">Commentary: </w:t>
      </w:r>
      <w:r w:rsidRPr="007E21AD">
        <w:rPr>
          <w:rFonts w:eastAsia="Times New Roman"/>
          <w:u w:val="single"/>
        </w:rPr>
        <w:t xml:space="preserve">Directors’ </w:t>
      </w:r>
      <w:bookmarkStart w:id="417" w:name="_9kR3WTr2664EMfKm35qvsv406tuyQfN54JB"/>
      <w:r w:rsidRPr="007E21AD">
        <w:rPr>
          <w:rFonts w:eastAsia="Times New Roman"/>
          <w:u w:val="single"/>
        </w:rPr>
        <w:t>Remuneration and Expense</w:t>
      </w:r>
      <w:bookmarkEnd w:id="417"/>
      <w:r w:rsidRPr="007E21AD">
        <w:rPr>
          <w:rFonts w:eastAsia="Times New Roman"/>
        </w:rPr>
        <w:t xml:space="preserve"> – </w:t>
      </w:r>
      <w:bookmarkStart w:id="418" w:name="_9kMIH5YVt4886CJXEwzlHM8A8By1A6C"/>
      <w:r w:rsidRPr="007E21AD">
        <w:rPr>
          <w:rFonts w:eastAsia="Times New Roman"/>
        </w:rPr>
        <w:t>If the Corporation</w:t>
      </w:r>
      <w:bookmarkEnd w:id="418"/>
      <w:r w:rsidRPr="007E21AD">
        <w:rPr>
          <w:rFonts w:eastAsia="Times New Roman"/>
        </w:rPr>
        <w:t xml:space="preserve"> does not have any </w:t>
      </w:r>
      <w:bookmarkStart w:id="419" w:name="_9kMHG5YVt4668EMaMogtuttlwCdN85r7KJ"/>
      <w:r w:rsidRPr="007E21AD">
        <w:rPr>
          <w:rFonts w:eastAsia="Times New Roman"/>
        </w:rPr>
        <w:t>independent directors</w:t>
      </w:r>
      <w:bookmarkEnd w:id="419"/>
      <w:r w:rsidRPr="007E21AD">
        <w:rPr>
          <w:rFonts w:eastAsia="Times New Roman"/>
        </w:rPr>
        <w:t>, omit the first sentence. If the first sentence is included, consider specifying that the determination by the Board of Directors of reasonable annual and meeting fees be based on market-based information.</w:t>
      </w:r>
    </w:p>
    <w:p w:rsidR="005C5892" w:rsidRPr="007E21AD" w:rsidRDefault="0092488A">
      <w:pPr>
        <w:pStyle w:val="Heading3"/>
      </w:pPr>
      <w:bookmarkStart w:id="420" w:name="_Ref302032692"/>
      <w:r w:rsidRPr="007E21AD">
        <w:rPr>
          <w:rFonts w:eastAsia="Times New Roman"/>
          <w:lang w:eastAsia="en-US"/>
        </w:rPr>
        <w:lastRenderedPageBreak/>
        <w:t>The Board of Directors may create any committee as it deems necessary or advisable. All decisions of any committee created by the Board of Directors shall require the approval of the Board of Directors before being effective.</w:t>
      </w:r>
      <w:bookmarkEnd w:id="420"/>
    </w:p>
    <w:p w:rsidR="005C5892" w:rsidRPr="007E21AD" w:rsidRDefault="0092488A">
      <w:pPr>
        <w:pStyle w:val="Commentary"/>
      </w:pPr>
      <w:r w:rsidRPr="007E21AD">
        <w:rPr>
          <w:rFonts w:eastAsia="Times New Roman"/>
        </w:rPr>
        <w:t xml:space="preserve">Commentary: </w:t>
      </w:r>
      <w:r w:rsidRPr="007E21AD">
        <w:rPr>
          <w:rFonts w:eastAsia="Times New Roman"/>
          <w:u w:val="single"/>
        </w:rPr>
        <w:t>Committees</w:t>
      </w:r>
      <w:r w:rsidRPr="007E21AD">
        <w:rPr>
          <w:rFonts w:eastAsia="Times New Roman"/>
        </w:rPr>
        <w:t xml:space="preserve"> – </w:t>
      </w:r>
      <w:bookmarkStart w:id="421" w:name="_9kMKJ5YVt4886DLSHz40mjy"/>
      <w:r w:rsidRPr="007E21AD">
        <w:rPr>
          <w:rFonts w:eastAsia="Times New Roman"/>
        </w:rPr>
        <w:t>Consider</w:t>
      </w:r>
      <w:bookmarkEnd w:id="421"/>
      <w:r w:rsidRPr="007E21AD">
        <w:rPr>
          <w:rFonts w:eastAsia="Times New Roman"/>
        </w:rPr>
        <w:t xml:space="preserve"> the following alternative:</w:t>
      </w:r>
    </w:p>
    <w:p w:rsidR="005C5892" w:rsidRPr="007E21AD" w:rsidRDefault="0092488A">
      <w:pPr>
        <w:pStyle w:val="Commentary"/>
      </w:pPr>
      <w:r w:rsidRPr="007E21AD">
        <w:rPr>
          <w:rFonts w:eastAsia="Times New Roman"/>
        </w:rPr>
        <w:t>“The Board of Directors has [specify committees], each of which consists of not less than [number] directors and whose rights, powers and duties are established by the Board of Directors. [</w:t>
      </w:r>
      <w:r w:rsidRPr="007E21AD">
        <w:rPr>
          <w:rStyle w:val="Emphasis"/>
          <w:rFonts w:eastAsia="Times New Roman" w:cs="Times New Roman"/>
          <w:szCs w:val="24"/>
        </w:rPr>
        <w:t>delete or change as appropriate:</w:t>
      </w:r>
      <w:r w:rsidRPr="007E21AD">
        <w:rPr>
          <w:rFonts w:eastAsia="Times New Roman"/>
        </w:rPr>
        <w:t xml:space="preserve"> At least one director who has been nominated by [specify Shareholder] is appointed as a member of each </w:t>
      </w:r>
      <w:proofErr w:type="gramStart"/>
      <w:r w:rsidRPr="007E21AD">
        <w:rPr>
          <w:rFonts w:eastAsia="Times New Roman"/>
        </w:rPr>
        <w:t>committee, and</w:t>
      </w:r>
      <w:proofErr w:type="gramEnd"/>
      <w:r w:rsidRPr="007E21AD">
        <w:rPr>
          <w:rFonts w:eastAsia="Times New Roman"/>
        </w:rPr>
        <w:t xml:space="preserve"> is entitled to receive notice of and to attend all meetings of that committee. The Board of Directors will not delegate any of their rights, powers or duties to any other committee of the Board of Directors, unless at least one director who has been nominated by [specify Shareholder] is given the right to be a member of that committee.]”</w:t>
      </w:r>
    </w:p>
    <w:p w:rsidR="005C5892" w:rsidRPr="007E21AD" w:rsidRDefault="0092488A" w:rsidP="005C5892">
      <w:pPr>
        <w:pStyle w:val="Heading2"/>
        <w:keepNext/>
        <w:rPr>
          <w:rStyle w:val="Strong"/>
          <w:b/>
        </w:rPr>
      </w:pPr>
      <w:bookmarkStart w:id="422" w:name="_Toc256000014"/>
      <w:bookmarkStart w:id="423" w:name="_Ref302029449"/>
      <w:bookmarkStart w:id="424" w:name="_Toc528942191"/>
      <w:r w:rsidRPr="007E21AD">
        <w:rPr>
          <w:rStyle w:val="Strong"/>
          <w:rFonts w:eastAsia="Times New Roman"/>
          <w:b/>
          <w:color w:val="auto"/>
          <w:szCs w:val="24"/>
          <w:lang w:eastAsia="en-US"/>
        </w:rPr>
        <w:t>Meetings of the Board of Directors.</w:t>
      </w:r>
      <w:bookmarkEnd w:id="422"/>
      <w:bookmarkEnd w:id="423"/>
      <w:bookmarkEnd w:id="424"/>
    </w:p>
    <w:p w:rsidR="005C5892" w:rsidRPr="007E21AD" w:rsidRDefault="0092488A">
      <w:pPr>
        <w:pStyle w:val="Heading3"/>
      </w:pPr>
      <w:bookmarkStart w:id="425" w:name="_9kR3WTr2664ENhbrhlfv"/>
      <w:bookmarkStart w:id="426" w:name="_Ref302032479"/>
      <w:r w:rsidRPr="007E21AD">
        <w:rPr>
          <w:rFonts w:eastAsia="Times New Roman"/>
          <w:lang w:eastAsia="en-US"/>
        </w:rPr>
        <w:t>Subject</w:t>
      </w:r>
      <w:bookmarkEnd w:id="425"/>
      <w:r w:rsidRPr="007E21AD">
        <w:rPr>
          <w:rFonts w:eastAsia="Times New Roman"/>
          <w:lang w:eastAsia="en-US"/>
        </w:rPr>
        <w:t xml:space="preserve"> to Section </w:t>
      </w:r>
      <w:r w:rsidRPr="007E21AD">
        <w:rPr>
          <w:rFonts w:eastAsia="Times New Roman"/>
          <w:lang w:eastAsia="en-US"/>
        </w:rPr>
        <w:fldChar w:fldCharType="begin"/>
      </w:r>
      <w:r w:rsidRPr="007E21AD">
        <w:rPr>
          <w:rFonts w:eastAsia="Times New Roman"/>
          <w:lang w:eastAsia="en-US"/>
        </w:rPr>
        <w:instrText xml:space="preserve"> REF _Ref302032455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2.4(2)</w:t>
      </w:r>
      <w:r w:rsidRPr="007E21AD">
        <w:rPr>
          <w:rFonts w:eastAsia="Times New Roman"/>
          <w:lang w:eastAsia="en-US"/>
        </w:rPr>
        <w:fldChar w:fldCharType="end"/>
      </w:r>
      <w:r w:rsidRPr="007E21AD">
        <w:rPr>
          <w:rFonts w:eastAsia="Times New Roman"/>
          <w:lang w:eastAsia="en-US"/>
        </w:rPr>
        <w:t xml:space="preserve">, the Board of Directors shall meet at least </w:t>
      </w:r>
      <w:r w:rsidRPr="007E21AD">
        <w:rPr>
          <w:rFonts w:eastAsia="Times New Roman"/>
          <w:b/>
          <w:lang w:eastAsia="en-US"/>
        </w:rPr>
        <w:t>[number]</w:t>
      </w:r>
      <w:r w:rsidRPr="007E21AD">
        <w:rPr>
          <w:rFonts w:eastAsia="Times New Roman"/>
          <w:lang w:eastAsia="en-US"/>
        </w:rPr>
        <w:t xml:space="preserve"> times in each calendar </w:t>
      </w:r>
      <w:r w:rsidRPr="007E21AD">
        <w:rPr>
          <w:rFonts w:eastAsia="Times New Roman"/>
          <w:b/>
          <w:lang w:eastAsia="en-US"/>
        </w:rPr>
        <w:t>[</w:t>
      </w:r>
      <w:r w:rsidRPr="007E21AD">
        <w:rPr>
          <w:rStyle w:val="Emphasis"/>
          <w:rFonts w:eastAsia="Times New Roman"/>
          <w:b/>
          <w:bCs w:val="0"/>
          <w:color w:val="auto"/>
          <w:szCs w:val="24"/>
          <w:lang w:eastAsia="en-US"/>
        </w:rPr>
        <w:t>select:</w:t>
      </w:r>
      <w:r w:rsidRPr="007E21AD">
        <w:rPr>
          <w:rFonts w:eastAsia="Times New Roman"/>
          <w:b/>
          <w:lang w:eastAsia="en-US"/>
        </w:rPr>
        <w:t> year/quarter]</w:t>
      </w:r>
      <w:r w:rsidRPr="007E21AD">
        <w:rPr>
          <w:rFonts w:eastAsia="Times New Roman"/>
          <w:lang w:eastAsia="en-US"/>
        </w:rPr>
        <w:t xml:space="preserve"> in the place determined by the directors from time to time and otherwise at the </w:t>
      </w:r>
      <w:bookmarkStart w:id="427" w:name="_9kMLK5YVt4668CBaMin0Czyzm"/>
      <w:r w:rsidRPr="007E21AD">
        <w:rPr>
          <w:rFonts w:eastAsia="Times New Roman"/>
          <w:lang w:eastAsia="en-US"/>
        </w:rPr>
        <w:t>registered</w:t>
      </w:r>
      <w:bookmarkEnd w:id="427"/>
      <w:r w:rsidRPr="007E21AD">
        <w:rPr>
          <w:rFonts w:eastAsia="Times New Roman"/>
          <w:lang w:eastAsia="en-US"/>
        </w:rPr>
        <w:t xml:space="preserve"> office of the Corporation. Meetings of the Board of Directors may be called by </w:t>
      </w:r>
      <w:r w:rsidRPr="007E21AD">
        <w:rPr>
          <w:rFonts w:eastAsia="Times New Roman"/>
          <w:b/>
          <w:lang w:eastAsia="en-US"/>
        </w:rPr>
        <w:t>[</w:t>
      </w:r>
      <w:r w:rsidRPr="007E21AD">
        <w:rPr>
          <w:rStyle w:val="Emphasis"/>
          <w:rFonts w:eastAsia="Times New Roman"/>
          <w:b/>
          <w:bCs w:val="0"/>
          <w:color w:val="auto"/>
          <w:szCs w:val="24"/>
          <w:lang w:eastAsia="en-US"/>
        </w:rPr>
        <w:t>select:</w:t>
      </w:r>
      <w:r w:rsidRPr="007E21AD">
        <w:rPr>
          <w:rFonts w:eastAsia="Times New Roman"/>
          <w:b/>
          <w:lang w:eastAsia="en-US"/>
        </w:rPr>
        <w:t xml:space="preserve"> any director/any [number of directors]]</w:t>
      </w:r>
      <w:r w:rsidRPr="007E21AD">
        <w:rPr>
          <w:rFonts w:eastAsia="Times New Roman"/>
          <w:lang w:eastAsia="en-US"/>
        </w:rPr>
        <w:t xml:space="preserve"> of the Corporation, the Chairman of the Board of Directors or the President of the Corporation, on not less than </w:t>
      </w:r>
      <w:r w:rsidRPr="007E21AD">
        <w:rPr>
          <w:rFonts w:eastAsia="Times New Roman"/>
          <w:b/>
          <w:lang w:eastAsia="en-US"/>
        </w:rPr>
        <w:t>[number]</w:t>
      </w:r>
      <w:r w:rsidRPr="007E21AD">
        <w:rPr>
          <w:rFonts w:eastAsia="Times New Roman"/>
          <w:lang w:eastAsia="en-US"/>
        </w:rPr>
        <w:t xml:space="preserve"> Business Days’ notice. Any notice of meetings of the Board of Directors shall state the matters to be transacted at the meetings with reasonable detail and be accompanied by all such relevant documentation as will permit the directors to assess those matters.</w:t>
      </w:r>
      <w:bookmarkEnd w:id="426"/>
    </w:p>
    <w:p w:rsidR="005C5892" w:rsidRPr="007E21AD" w:rsidRDefault="0092488A">
      <w:pPr>
        <w:pStyle w:val="Commentary"/>
      </w:pPr>
      <w:r w:rsidRPr="007E21AD">
        <w:rPr>
          <w:rFonts w:eastAsia="Times New Roman"/>
        </w:rPr>
        <w:t xml:space="preserve">Commentary: </w:t>
      </w:r>
      <w:r w:rsidRPr="007E21AD">
        <w:rPr>
          <w:rFonts w:eastAsia="Times New Roman"/>
          <w:u w:val="single"/>
        </w:rPr>
        <w:t xml:space="preserve">Notice </w:t>
      </w:r>
      <w:bookmarkStart w:id="428" w:name="_9kR3WTr2664EOhKq70yvrsuA"/>
      <w:r w:rsidRPr="007E21AD">
        <w:rPr>
          <w:rFonts w:eastAsia="Times New Roman"/>
          <w:u w:val="single"/>
        </w:rPr>
        <w:t>Requirement</w:t>
      </w:r>
      <w:bookmarkEnd w:id="428"/>
      <w:r w:rsidRPr="007E21AD">
        <w:rPr>
          <w:rFonts w:eastAsia="Times New Roman"/>
        </w:rPr>
        <w:t xml:space="preserve"> – If the notice period is short, consider using hours which would be more precise.</w:t>
      </w:r>
    </w:p>
    <w:p w:rsidR="005C5892" w:rsidRPr="007E21AD" w:rsidRDefault="0092488A">
      <w:pPr>
        <w:pStyle w:val="Heading3"/>
      </w:pPr>
      <w:bookmarkStart w:id="429" w:name="_Ref302032455"/>
      <w:r w:rsidRPr="007E21AD">
        <w:rPr>
          <w:rFonts w:eastAsia="Times New Roman"/>
          <w:lang w:eastAsia="en-US"/>
        </w:rPr>
        <w:t>Despite Section </w:t>
      </w:r>
      <w:r w:rsidRPr="007E21AD">
        <w:rPr>
          <w:rFonts w:eastAsia="Times New Roman"/>
          <w:lang w:eastAsia="en-US"/>
        </w:rPr>
        <w:fldChar w:fldCharType="begin"/>
      </w:r>
      <w:r w:rsidRPr="007E21AD">
        <w:rPr>
          <w:rFonts w:eastAsia="Times New Roman"/>
          <w:lang w:eastAsia="en-US"/>
        </w:rPr>
        <w:instrText xml:space="preserve"> REF _Ref302032479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2.4(1)</w:t>
      </w:r>
      <w:r w:rsidRPr="007E21AD">
        <w:rPr>
          <w:rFonts w:eastAsia="Times New Roman"/>
          <w:lang w:eastAsia="en-US"/>
        </w:rPr>
        <w:fldChar w:fldCharType="end"/>
      </w:r>
      <w:r w:rsidRPr="007E21AD">
        <w:rPr>
          <w:rFonts w:eastAsia="Times New Roman"/>
          <w:lang w:eastAsia="en-US"/>
        </w:rPr>
        <w:t>:</w:t>
      </w:r>
      <w:bookmarkEnd w:id="429"/>
    </w:p>
    <w:p w:rsidR="005C5892" w:rsidRPr="007E21AD" w:rsidRDefault="0092488A">
      <w:pPr>
        <w:pStyle w:val="Heading4"/>
      </w:pPr>
      <w:bookmarkStart w:id="430" w:name="_Ref512503632"/>
      <w:r w:rsidRPr="007E21AD">
        <w:rPr>
          <w:rFonts w:eastAsia="Times New Roman"/>
          <w:lang w:eastAsia="en-US"/>
        </w:rPr>
        <w:t>emergency meetings of the Board of Directors in connection with matters of an urgent nature (where the need for a meeting of the Board of Directors could not have been reasonably foreseen) may be called on not less than 24 hours’ notice; and</w:t>
      </w:r>
      <w:bookmarkEnd w:id="430"/>
    </w:p>
    <w:p w:rsidR="005C5892" w:rsidRPr="007E21AD" w:rsidRDefault="0092488A">
      <w:pPr>
        <w:pStyle w:val="Heading4"/>
      </w:pPr>
      <w:bookmarkStart w:id="431" w:name="_Ref512503633"/>
      <w:r w:rsidRPr="007E21AD">
        <w:rPr>
          <w:rFonts w:eastAsia="Times New Roman"/>
          <w:lang w:eastAsia="en-US"/>
        </w:rPr>
        <w:t>if all directors are present at a meeting of the Board of Directors, whether the matters to be transacted at that meeting are urgent or not, notice of that meeting of the Board of Directors is deemed to be waived unless, at the beginning of that meeting, any director objects to the holding of that meeting of the Board of Directors without the required notice.</w:t>
      </w:r>
      <w:bookmarkEnd w:id="431"/>
    </w:p>
    <w:p w:rsidR="005C5892" w:rsidRPr="007E21AD" w:rsidRDefault="0092488A">
      <w:pPr>
        <w:pStyle w:val="Heading3"/>
      </w:pPr>
      <w:bookmarkStart w:id="432" w:name="_Ref512503634"/>
      <w:r w:rsidRPr="007E21AD">
        <w:rPr>
          <w:rFonts w:eastAsia="Times New Roman"/>
          <w:lang w:eastAsia="en-US"/>
        </w:rPr>
        <w:t xml:space="preserve">A director may participate in any meeting of the Board of Directors, or of a committee of the Board of Directors, by a telephonic, electronic or other communications facility that permits all participants to communicate adequately </w:t>
      </w:r>
      <w:r w:rsidRPr="007E21AD">
        <w:rPr>
          <w:rFonts w:eastAsia="Times New Roman"/>
          <w:lang w:eastAsia="en-US"/>
        </w:rPr>
        <w:lastRenderedPageBreak/>
        <w:t>with each other during the meeting. A director participating in a meeting of the Board of Directors by those means is deemed to be present at that meeting.</w:t>
      </w:r>
      <w:bookmarkEnd w:id="432"/>
    </w:p>
    <w:p w:rsidR="005C5892" w:rsidRPr="007E21AD" w:rsidRDefault="0092488A">
      <w:pPr>
        <w:pStyle w:val="Heading3"/>
      </w:pPr>
      <w:bookmarkStart w:id="433" w:name="_Ref302032499"/>
      <w:r w:rsidRPr="007E21AD">
        <w:rPr>
          <w:rFonts w:eastAsia="Times New Roman"/>
          <w:lang w:eastAsia="en-US"/>
        </w:rPr>
        <w:t xml:space="preserve">A quorum for a meeting of the directors shall be </w:t>
      </w:r>
      <w:r w:rsidRPr="007E21AD">
        <w:rPr>
          <w:rFonts w:eastAsia="Times New Roman"/>
          <w:b/>
          <w:lang w:eastAsia="en-US"/>
        </w:rPr>
        <w:t>[number]</w:t>
      </w:r>
      <w:r w:rsidRPr="007E21AD">
        <w:rPr>
          <w:rFonts w:eastAsia="Times New Roman"/>
          <w:lang w:eastAsia="en-US"/>
        </w:rPr>
        <w:t xml:space="preserve"> directors, of which </w:t>
      </w:r>
      <w:r w:rsidRPr="007E21AD">
        <w:rPr>
          <w:rFonts w:eastAsia="Times New Roman"/>
          <w:b/>
          <w:lang w:eastAsia="en-US"/>
        </w:rPr>
        <w:t>[number]</w:t>
      </w:r>
      <w:r w:rsidRPr="007E21AD">
        <w:rPr>
          <w:rFonts w:eastAsia="Times New Roman"/>
          <w:lang w:eastAsia="en-US"/>
        </w:rPr>
        <w:t xml:space="preserve"> shall be </w:t>
      </w:r>
      <w:r w:rsidRPr="007E21AD">
        <w:rPr>
          <w:rFonts w:eastAsia="Times New Roman"/>
          <w:b/>
          <w:lang w:eastAsia="en-US"/>
        </w:rPr>
        <w:t>[</w:t>
      </w:r>
      <w:r w:rsidRPr="007E21AD">
        <w:rPr>
          <w:rStyle w:val="Emphasis"/>
          <w:rFonts w:eastAsia="Times New Roman"/>
          <w:b/>
          <w:bCs w:val="0"/>
          <w:color w:val="auto"/>
          <w:szCs w:val="24"/>
          <w:lang w:eastAsia="en-US"/>
        </w:rPr>
        <w:t>select:</w:t>
      </w:r>
      <w:r w:rsidRPr="007E21AD">
        <w:rPr>
          <w:rFonts w:eastAsia="Times New Roman"/>
          <w:b/>
          <w:lang w:eastAsia="en-US"/>
        </w:rPr>
        <w:t xml:space="preserve"> a </w:t>
      </w:r>
      <w:proofErr w:type="gramStart"/>
      <w:r w:rsidRPr="007E21AD">
        <w:rPr>
          <w:rFonts w:eastAsia="Times New Roman"/>
          <w:b/>
          <w:lang w:eastAsia="en-US"/>
        </w:rPr>
        <w:t>nominee/nominees</w:t>
      </w:r>
      <w:proofErr w:type="gramEnd"/>
      <w:r w:rsidRPr="007E21AD">
        <w:rPr>
          <w:rFonts w:eastAsia="Times New Roman"/>
          <w:b/>
          <w:lang w:eastAsia="en-US"/>
        </w:rPr>
        <w:t>]</w:t>
      </w:r>
      <w:r w:rsidRPr="007E21AD">
        <w:rPr>
          <w:rFonts w:eastAsia="Times New Roman"/>
          <w:lang w:eastAsia="en-US"/>
        </w:rPr>
        <w:t xml:space="preserve"> of </w:t>
      </w:r>
      <w:r w:rsidRPr="007E21AD">
        <w:rPr>
          <w:rFonts w:eastAsia="Times New Roman"/>
          <w:b/>
          <w:lang w:eastAsia="en-US"/>
        </w:rPr>
        <w:t>[S</w:t>
      </w:r>
      <w:bookmarkStart w:id="434" w:name="DocXTextRef58"/>
      <w:r w:rsidRPr="007E21AD">
        <w:rPr>
          <w:rFonts w:eastAsia="Times New Roman"/>
          <w:b/>
          <w:lang w:eastAsia="en-US"/>
        </w:rPr>
        <w:t>1</w:t>
      </w:r>
      <w:bookmarkEnd w:id="434"/>
      <w:r w:rsidRPr="007E21AD">
        <w:rPr>
          <w:rFonts w:eastAsia="Times New Roman"/>
          <w:b/>
          <w:lang w:eastAsia="en-US"/>
        </w:rPr>
        <w:t>]</w:t>
      </w:r>
      <w:r w:rsidRPr="007E21AD">
        <w:rPr>
          <w:rFonts w:eastAsia="Times New Roman"/>
          <w:lang w:eastAsia="en-US"/>
        </w:rPr>
        <w:t xml:space="preserve">, </w:t>
      </w:r>
      <w:r w:rsidRPr="007E21AD">
        <w:rPr>
          <w:rFonts w:eastAsia="Times New Roman"/>
          <w:b/>
          <w:lang w:eastAsia="en-US"/>
        </w:rPr>
        <w:t>[number]</w:t>
      </w:r>
      <w:r w:rsidRPr="007E21AD">
        <w:rPr>
          <w:rFonts w:eastAsia="Times New Roman"/>
          <w:lang w:eastAsia="en-US"/>
        </w:rPr>
        <w:t xml:space="preserve"> shall be </w:t>
      </w:r>
      <w:r w:rsidRPr="007E21AD">
        <w:rPr>
          <w:rFonts w:eastAsia="Times New Roman"/>
          <w:b/>
          <w:lang w:eastAsia="en-US"/>
        </w:rPr>
        <w:t>[</w:t>
      </w:r>
      <w:r w:rsidRPr="007E21AD">
        <w:rPr>
          <w:rStyle w:val="Emphasis"/>
          <w:rFonts w:eastAsia="Times New Roman"/>
          <w:b/>
          <w:bCs w:val="0"/>
          <w:color w:val="auto"/>
          <w:szCs w:val="24"/>
          <w:lang w:eastAsia="en-US"/>
        </w:rPr>
        <w:t>select:</w:t>
      </w:r>
      <w:r w:rsidRPr="007E21AD">
        <w:rPr>
          <w:rFonts w:eastAsia="Times New Roman"/>
          <w:b/>
          <w:lang w:eastAsia="en-US"/>
        </w:rPr>
        <w:t xml:space="preserve"> a nominee/nominees]</w:t>
      </w:r>
      <w:r w:rsidRPr="007E21AD">
        <w:rPr>
          <w:rFonts w:eastAsia="Times New Roman"/>
          <w:lang w:eastAsia="en-US"/>
        </w:rPr>
        <w:t xml:space="preserve"> of </w:t>
      </w:r>
      <w:r w:rsidRPr="007E21AD">
        <w:rPr>
          <w:rFonts w:eastAsia="Times New Roman"/>
          <w:b/>
          <w:lang w:eastAsia="en-US"/>
        </w:rPr>
        <w:t>[S</w:t>
      </w:r>
      <w:bookmarkStart w:id="435" w:name="DocXTextRef59"/>
      <w:r w:rsidRPr="007E21AD">
        <w:rPr>
          <w:rFonts w:eastAsia="Times New Roman"/>
          <w:b/>
          <w:lang w:eastAsia="en-US"/>
        </w:rPr>
        <w:t>2</w:t>
      </w:r>
      <w:bookmarkEnd w:id="435"/>
      <w:r w:rsidRPr="007E21AD">
        <w:rPr>
          <w:rFonts w:eastAsia="Times New Roman"/>
          <w:b/>
          <w:lang w:eastAsia="en-US"/>
        </w:rPr>
        <w:t>]</w:t>
      </w:r>
      <w:r w:rsidRPr="007E21AD">
        <w:rPr>
          <w:rFonts w:eastAsia="Times New Roman"/>
          <w:lang w:eastAsia="en-US"/>
        </w:rPr>
        <w:t xml:space="preserve"> and </w:t>
      </w:r>
      <w:r w:rsidRPr="007E21AD">
        <w:rPr>
          <w:rFonts w:eastAsia="Times New Roman"/>
          <w:b/>
          <w:lang w:eastAsia="en-US"/>
        </w:rPr>
        <w:t>[number]</w:t>
      </w:r>
      <w:r w:rsidRPr="007E21AD">
        <w:rPr>
          <w:rFonts w:eastAsia="Times New Roman"/>
          <w:lang w:eastAsia="en-US"/>
        </w:rPr>
        <w:t xml:space="preserve"> shall be </w:t>
      </w:r>
      <w:r w:rsidRPr="007E21AD">
        <w:rPr>
          <w:rFonts w:eastAsia="Times New Roman"/>
          <w:b/>
          <w:lang w:eastAsia="en-US"/>
        </w:rPr>
        <w:t>[</w:t>
      </w:r>
      <w:r w:rsidRPr="007E21AD">
        <w:rPr>
          <w:rStyle w:val="Emphasis"/>
          <w:rFonts w:eastAsia="Times New Roman"/>
          <w:b/>
          <w:bCs w:val="0"/>
          <w:color w:val="auto"/>
          <w:szCs w:val="24"/>
          <w:lang w:eastAsia="en-US"/>
        </w:rPr>
        <w:t>select:</w:t>
      </w:r>
      <w:r w:rsidRPr="007E21AD">
        <w:rPr>
          <w:rFonts w:eastAsia="Times New Roman"/>
          <w:b/>
          <w:lang w:eastAsia="en-US"/>
        </w:rPr>
        <w:t xml:space="preserve"> a nominee/nominees]</w:t>
      </w:r>
      <w:r w:rsidRPr="007E21AD">
        <w:rPr>
          <w:rFonts w:eastAsia="Times New Roman"/>
          <w:lang w:eastAsia="en-US"/>
        </w:rPr>
        <w:t xml:space="preserve"> of </w:t>
      </w:r>
      <w:r w:rsidRPr="007E21AD">
        <w:rPr>
          <w:rFonts w:eastAsia="Times New Roman"/>
          <w:b/>
          <w:lang w:eastAsia="en-US"/>
        </w:rPr>
        <w:t>[S</w:t>
      </w:r>
      <w:bookmarkStart w:id="436" w:name="DocXTextRef60"/>
      <w:r w:rsidRPr="007E21AD">
        <w:rPr>
          <w:rFonts w:eastAsia="Times New Roman"/>
          <w:b/>
          <w:lang w:eastAsia="en-US"/>
        </w:rPr>
        <w:t>3</w:t>
      </w:r>
      <w:bookmarkEnd w:id="436"/>
      <w:r w:rsidRPr="007E21AD">
        <w:rPr>
          <w:rFonts w:eastAsia="Times New Roman"/>
          <w:b/>
          <w:lang w:eastAsia="en-US"/>
        </w:rPr>
        <w:t>]</w:t>
      </w:r>
      <w:r w:rsidRPr="007E21AD">
        <w:rPr>
          <w:rFonts w:eastAsia="Times New Roman"/>
          <w:lang w:eastAsia="en-US"/>
        </w:rPr>
        <w:t xml:space="preserve">. </w:t>
      </w:r>
      <w:r w:rsidRPr="007E21AD">
        <w:rPr>
          <w:rFonts w:eastAsia="Times New Roman"/>
          <w:b/>
          <w:lang w:eastAsia="en-US"/>
        </w:rPr>
        <w:t>[</w:t>
      </w:r>
      <w:r w:rsidRPr="007E21AD">
        <w:rPr>
          <w:rStyle w:val="Emphasis"/>
          <w:rFonts w:eastAsia="Times New Roman"/>
          <w:b/>
          <w:bCs w:val="0"/>
          <w:color w:val="auto"/>
          <w:szCs w:val="24"/>
          <w:lang w:eastAsia="en-US"/>
        </w:rPr>
        <w:t>delete as appropriate</w:t>
      </w:r>
      <w:r w:rsidRPr="007E21AD">
        <w:rPr>
          <w:rStyle w:val="Emphasis"/>
          <w:rFonts w:eastAsia="Times New Roman"/>
          <w:bCs w:val="0"/>
          <w:color w:val="auto"/>
          <w:szCs w:val="24"/>
          <w:lang w:eastAsia="en-US"/>
        </w:rPr>
        <w:t xml:space="preserve">: </w:t>
      </w:r>
      <w:r w:rsidRPr="007E21AD">
        <w:rPr>
          <w:rFonts w:eastAsia="Times New Roman"/>
          <w:lang w:eastAsia="en-US"/>
        </w:rPr>
        <w:t xml:space="preserve">If proper notice of a meeting of the Board of Directors (including specifying the business to be transacted at the meeting in reasonable detail) is given and a quorum is not present, then that meeting may be </w:t>
      </w:r>
      <w:proofErr w:type="gramStart"/>
      <w:r w:rsidRPr="007E21AD">
        <w:rPr>
          <w:rFonts w:eastAsia="Times New Roman"/>
          <w:lang w:eastAsia="en-US"/>
        </w:rPr>
        <w:t>adjourned</w:t>
      </w:r>
      <w:proofErr w:type="gramEnd"/>
      <w:r w:rsidRPr="007E21AD">
        <w:rPr>
          <w:rFonts w:eastAsia="Times New Roman"/>
          <w:lang w:eastAsia="en-US"/>
        </w:rPr>
        <w:t xml:space="preserve"> and the adjourned meeting may be called on not less than </w:t>
      </w:r>
      <w:r w:rsidRPr="007E21AD">
        <w:rPr>
          <w:rFonts w:eastAsia="Times New Roman"/>
          <w:b/>
          <w:lang w:eastAsia="en-US"/>
        </w:rPr>
        <w:t>[</w:t>
      </w:r>
      <w:r w:rsidRPr="007E21AD">
        <w:rPr>
          <w:rStyle w:val="Emphasis"/>
          <w:rFonts w:eastAsia="Times New Roman"/>
          <w:b/>
          <w:bCs w:val="0"/>
          <w:color w:val="auto"/>
          <w:szCs w:val="24"/>
          <w:lang w:eastAsia="en-US"/>
        </w:rPr>
        <w:t>change as appropriate:</w:t>
      </w:r>
      <w:r w:rsidRPr="007E21AD">
        <w:rPr>
          <w:rFonts w:eastAsia="Times New Roman"/>
          <w:b/>
          <w:lang w:eastAsia="en-US"/>
        </w:rPr>
        <w:t xml:space="preserve"> </w:t>
      </w:r>
      <w:bookmarkStart w:id="437" w:name="DocXTextRef57"/>
      <w:r w:rsidRPr="007E21AD">
        <w:rPr>
          <w:rFonts w:eastAsia="Times New Roman"/>
          <w:b/>
          <w:lang w:eastAsia="en-US"/>
        </w:rPr>
        <w:t>48</w:t>
      </w:r>
      <w:bookmarkEnd w:id="437"/>
      <w:r w:rsidRPr="007E21AD">
        <w:rPr>
          <w:rFonts w:eastAsia="Times New Roman"/>
          <w:b/>
          <w:lang w:eastAsia="en-US"/>
        </w:rPr>
        <w:t>]</w:t>
      </w:r>
      <w:r w:rsidRPr="007E21AD">
        <w:rPr>
          <w:rFonts w:eastAsia="Times New Roman"/>
          <w:lang w:eastAsia="en-US"/>
        </w:rPr>
        <w:t> hours’ notice. Any director(s) present at the adjourned meeting shall constitute a quorum for the transaction of the business set out in the notice for the original meeting.</w:t>
      </w:r>
      <w:r w:rsidRPr="007E21AD">
        <w:rPr>
          <w:rFonts w:eastAsia="Times New Roman"/>
          <w:b/>
          <w:lang w:eastAsia="en-US"/>
        </w:rPr>
        <w:t>]</w:t>
      </w:r>
      <w:bookmarkEnd w:id="433"/>
    </w:p>
    <w:p w:rsidR="005C5892" w:rsidRPr="007E21AD" w:rsidRDefault="0092488A">
      <w:pPr>
        <w:pStyle w:val="Commentary"/>
      </w:pPr>
      <w:r w:rsidRPr="007E21AD">
        <w:rPr>
          <w:rFonts w:eastAsia="Times New Roman"/>
        </w:rPr>
        <w:t>Commentary 1:</w:t>
      </w:r>
      <w:r w:rsidRPr="007E21AD">
        <w:rPr>
          <w:rFonts w:eastAsia="Times New Roman"/>
        </w:rPr>
        <w:tab/>
      </w:r>
      <w:r w:rsidRPr="007E21AD">
        <w:rPr>
          <w:rFonts w:eastAsia="Times New Roman"/>
          <w:u w:val="single"/>
        </w:rPr>
        <w:t>Quorum</w:t>
      </w:r>
      <w:r w:rsidRPr="007E21AD">
        <w:rPr>
          <w:rFonts w:eastAsia="Times New Roman"/>
        </w:rPr>
        <w:t xml:space="preserve"> – As shareholders can attend a meeting by proxy (unlike directors at board meetings) a shareholder can send someone else to the shareholder meeting in his or her place.  Accordingly, as long as reasonable notice is provided, a shareholder should be able to arrange to have someone attend a shareholder meeting to represent him or her.  Consequently, there is no need for a very high quorum as that will just make it harder to hold a shareholders meeting and may encourage a shareholder to stay away in the hopes of stalling matters but making it impossible to obtain a quorum.  </w:t>
      </w:r>
    </w:p>
    <w:p w:rsidR="005C5892" w:rsidRPr="007E21AD" w:rsidRDefault="0092488A">
      <w:pPr>
        <w:pStyle w:val="Commentary"/>
      </w:pPr>
      <w:r w:rsidRPr="007E21AD">
        <w:rPr>
          <w:rFonts w:eastAsia="Times New Roman"/>
        </w:rPr>
        <w:t>The square bracketed wording in Section </w:t>
      </w:r>
      <w:r w:rsidRPr="007E21AD">
        <w:rPr>
          <w:rFonts w:eastAsia="Times New Roman"/>
        </w:rPr>
        <w:fldChar w:fldCharType="begin"/>
      </w:r>
      <w:r w:rsidRPr="007E21AD">
        <w:rPr>
          <w:rFonts w:eastAsia="Times New Roman"/>
        </w:rPr>
        <w:instrText xml:space="preserve"> REF _Ref302032499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2.4(4)</w:t>
      </w:r>
      <w:r w:rsidRPr="007E21AD">
        <w:rPr>
          <w:rFonts w:eastAsia="Times New Roman"/>
        </w:rPr>
        <w:fldChar w:fldCharType="end"/>
      </w:r>
      <w:r w:rsidRPr="007E21AD">
        <w:rPr>
          <w:rFonts w:eastAsia="Times New Roman"/>
        </w:rPr>
        <w:t xml:space="preserve"> is intended to avoid a situation where a Shareholder can prevent the holding of a valid meeting. The requirement that at least 48 hours’ notice be given of the adjourned meeting exceeds what is set out in the Act (the Act provides that notice of the adjourned meeting is not required if the time and place of the adjourned meeting is announced at the original meeting) but is intended to give some protection to a Shareholder that inadvertently misses a meeting.</w:t>
      </w:r>
    </w:p>
    <w:p w:rsidR="005C5892" w:rsidRPr="007E21AD" w:rsidRDefault="0092488A">
      <w:pPr>
        <w:pStyle w:val="Commentary"/>
      </w:pPr>
      <w:r w:rsidRPr="007E21AD">
        <w:rPr>
          <w:rFonts w:eastAsia="Times New Roman"/>
        </w:rPr>
        <w:t>Commentary 2:</w:t>
      </w:r>
      <w:r w:rsidRPr="007E21AD">
        <w:rPr>
          <w:rFonts w:eastAsia="Times New Roman"/>
        </w:rPr>
        <w:tab/>
      </w:r>
      <w:r w:rsidRPr="007E21AD">
        <w:rPr>
          <w:rFonts w:eastAsia="Times New Roman"/>
          <w:u w:val="single"/>
        </w:rPr>
        <w:t xml:space="preserve">Canadian </w:t>
      </w:r>
      <w:bookmarkStart w:id="438" w:name="_9kR3WTr266566KAvseu76Bke023zF34rXwCHCBH"/>
      <w:r w:rsidRPr="007E21AD">
        <w:rPr>
          <w:rFonts w:eastAsia="Times New Roman"/>
          <w:u w:val="single"/>
        </w:rPr>
        <w:t>Directors Present at Meetings</w:t>
      </w:r>
      <w:bookmarkEnd w:id="438"/>
      <w:r w:rsidRPr="007E21AD">
        <w:rPr>
          <w:rFonts w:eastAsia="Times New Roman"/>
        </w:rPr>
        <w:t xml:space="preserve"> – Under the Act, if the Corporation is not in a prescribed business sector or is not subject to Canadian ownership or </w:t>
      </w:r>
      <w:bookmarkStart w:id="439" w:name="_9kMKJ5YVt4668BHSHz5A61"/>
      <w:bookmarkStart w:id="440" w:name="_9kMKJ5YVt4668BITHz5A616"/>
      <w:r w:rsidRPr="007E21AD">
        <w:rPr>
          <w:rFonts w:eastAsia="Times New Roman"/>
        </w:rPr>
        <w:t>control</w:t>
      </w:r>
      <w:bookmarkEnd w:id="439"/>
      <w:bookmarkEnd w:id="440"/>
      <w:r w:rsidRPr="007E21AD">
        <w:rPr>
          <w:rFonts w:eastAsia="Times New Roman"/>
        </w:rPr>
        <w:t xml:space="preserve"> rules, then at least 25% of the directors present at a meeting must be resident Canadians, or if the Corporation has less than four directors, at least one director present must be a resident Canadian. However, the Act provides that the directors at a meeting can still transact business at the meeting where the required number of resident Canadian directors are not present so long as a resident Canadian director who cannot be present approves (in writing or by telephonic, electronic or other communication facility) the business transacted at the meeting and the required number of resident Canadian directors would have been present at the meeting had that director been present.</w:t>
      </w:r>
    </w:p>
    <w:p w:rsidR="005C5892" w:rsidRPr="007E21AD" w:rsidRDefault="0092488A">
      <w:pPr>
        <w:pStyle w:val="Heading3"/>
      </w:pPr>
      <w:bookmarkStart w:id="441" w:name="_Ref302032543"/>
      <w:r w:rsidRPr="007E21AD">
        <w:rPr>
          <w:rFonts w:eastAsia="Times New Roman"/>
          <w:lang w:eastAsia="en-US"/>
        </w:rPr>
        <w:t>No Person has a second or casting vote in any circumstances at any meeting of directors of the Corporation.</w:t>
      </w:r>
      <w:bookmarkEnd w:id="441"/>
    </w:p>
    <w:p w:rsidR="005C5892" w:rsidRPr="007E21AD" w:rsidRDefault="0092488A">
      <w:pPr>
        <w:pStyle w:val="Commentary"/>
      </w:pPr>
      <w:r w:rsidRPr="007E21AD">
        <w:rPr>
          <w:rFonts w:eastAsia="Times New Roman"/>
        </w:rPr>
        <w:t xml:space="preserve">Commentary: </w:t>
      </w:r>
      <w:r w:rsidRPr="007E21AD">
        <w:rPr>
          <w:rFonts w:eastAsia="Times New Roman"/>
          <w:u w:val="single"/>
        </w:rPr>
        <w:t xml:space="preserve">Casting </w:t>
      </w:r>
      <w:bookmarkStart w:id="442" w:name="_9kR3WTr266567dY3u"/>
      <w:r w:rsidRPr="007E21AD">
        <w:rPr>
          <w:rFonts w:eastAsia="Times New Roman"/>
          <w:u w:val="single"/>
        </w:rPr>
        <w:t>Vote</w:t>
      </w:r>
      <w:bookmarkEnd w:id="442"/>
      <w:r w:rsidRPr="007E21AD">
        <w:rPr>
          <w:rFonts w:eastAsia="Times New Roman"/>
        </w:rPr>
        <w:t xml:space="preserve"> – There may be circumstances where it would be appropriate to provide that a </w:t>
      </w:r>
      <w:bookmarkStart w:id="443" w:name="_9kMKJ5YVt4886GNRAfhz7vyDB7"/>
      <w:r w:rsidRPr="007E21AD">
        <w:rPr>
          <w:rFonts w:eastAsia="Times New Roman"/>
        </w:rPr>
        <w:t>Chairperson</w:t>
      </w:r>
      <w:bookmarkEnd w:id="443"/>
      <w:r w:rsidRPr="007E21AD">
        <w:rPr>
          <w:rFonts w:eastAsia="Times New Roman"/>
        </w:rPr>
        <w:t xml:space="preserve"> of a directors meeting has a second or casting vote. </w:t>
      </w:r>
      <w:bookmarkStart w:id="444" w:name="_9kMML5YVt4886DLSHz40mjy"/>
      <w:r w:rsidRPr="007E21AD">
        <w:rPr>
          <w:rFonts w:eastAsia="Times New Roman"/>
        </w:rPr>
        <w:t>Consider</w:t>
      </w:r>
      <w:bookmarkEnd w:id="444"/>
      <w:r w:rsidRPr="007E21AD">
        <w:rPr>
          <w:rFonts w:eastAsia="Times New Roman"/>
        </w:rPr>
        <w:t xml:space="preserve"> the following wording: “If at any meeting of the directors of the Corporation the total number of votes in favour of a resolution is equal to the total number of votes against that resolution (in each case, the number of votes being determined without regard to the exercise of any second or casting vote contemplated by this Section), then the </w:t>
      </w:r>
      <w:bookmarkStart w:id="445" w:name="_9kMLK5YVt4886GNRAfhz7vyDB7"/>
      <w:r w:rsidRPr="007E21AD">
        <w:rPr>
          <w:rFonts w:eastAsia="Times New Roman"/>
        </w:rPr>
        <w:t>Chairperson</w:t>
      </w:r>
      <w:bookmarkEnd w:id="445"/>
      <w:r w:rsidRPr="007E21AD">
        <w:rPr>
          <w:rFonts w:eastAsia="Times New Roman"/>
        </w:rPr>
        <w:t xml:space="preserve"> of the meeting has, in addition to any other vote to which the </w:t>
      </w:r>
      <w:bookmarkStart w:id="446" w:name="_9kMML5YVt4886GNRAfhz7vyDB7"/>
      <w:r w:rsidRPr="007E21AD">
        <w:rPr>
          <w:rFonts w:eastAsia="Times New Roman"/>
        </w:rPr>
        <w:t>Chairperson</w:t>
      </w:r>
      <w:bookmarkEnd w:id="446"/>
      <w:r w:rsidRPr="007E21AD">
        <w:rPr>
          <w:rFonts w:eastAsia="Times New Roman"/>
        </w:rPr>
        <w:t xml:space="preserve"> is entitled, a second or casting vote.”</w:t>
      </w:r>
    </w:p>
    <w:p w:rsidR="005C5892" w:rsidRPr="007E21AD" w:rsidRDefault="0092488A">
      <w:pPr>
        <w:pStyle w:val="Heading3"/>
      </w:pPr>
      <w:bookmarkStart w:id="447" w:name="_Ref512503635"/>
      <w:r w:rsidRPr="007E21AD">
        <w:rPr>
          <w:rFonts w:eastAsia="Times New Roman"/>
          <w:lang w:eastAsia="en-US"/>
        </w:rPr>
        <w:lastRenderedPageBreak/>
        <w:t xml:space="preserve">Each director shall receive copies of minutes of all meetings of the Board of Directors and of any committee of the Board of Directors regardless of whether the director is a member of that committee </w:t>
      </w:r>
      <w:r w:rsidRPr="007E21AD">
        <w:rPr>
          <w:rFonts w:eastAsia="Times New Roman"/>
          <w:b/>
          <w:lang w:eastAsia="en-US"/>
        </w:rPr>
        <w:t>[other than special or independent committees formed by the Board of Directors under which the committee is entitled to determine that its minutes are confidential and are not to be provided to any non-members of the committee without the consent of that committee]</w:t>
      </w:r>
      <w:r w:rsidRPr="007E21AD">
        <w:rPr>
          <w:rFonts w:eastAsia="Times New Roman"/>
          <w:lang w:eastAsia="en-US"/>
        </w:rPr>
        <w:t>.</w:t>
      </w:r>
      <w:bookmarkEnd w:id="447"/>
    </w:p>
    <w:p w:rsidR="005C5892" w:rsidRPr="007E21AD" w:rsidRDefault="0092488A">
      <w:pPr>
        <w:pStyle w:val="Heading2"/>
        <w:rPr>
          <w:rStyle w:val="Strong"/>
          <w:b/>
          <w:bCs/>
          <w:vanish/>
          <w:color w:val="FF0000"/>
          <w:specVanish/>
        </w:rPr>
      </w:pPr>
      <w:bookmarkStart w:id="448" w:name="_Toc256000015"/>
      <w:bookmarkStart w:id="449" w:name="_Ref512503636"/>
      <w:bookmarkStart w:id="450" w:name="_Ref512504361"/>
      <w:bookmarkStart w:id="451" w:name="_Toc528942192"/>
      <w:bookmarkStart w:id="452" w:name="_Ref302029472"/>
      <w:r w:rsidRPr="007E21AD">
        <w:rPr>
          <w:rStyle w:val="Strong"/>
          <w:rFonts w:eastAsia="Times New Roman"/>
          <w:b/>
          <w:color w:val="auto"/>
          <w:szCs w:val="24"/>
          <w:lang w:eastAsia="en-US"/>
        </w:rPr>
        <w:t>Decisions of Directors.</w:t>
      </w:r>
      <w:bookmarkEnd w:id="448"/>
      <w:bookmarkEnd w:id="449"/>
      <w:bookmarkEnd w:id="450"/>
      <w:bookmarkEnd w:id="451"/>
    </w:p>
    <w:p w:rsidR="005C5892" w:rsidRPr="007E21AD" w:rsidRDefault="0092488A" w:rsidP="005C5892">
      <w:pPr>
        <w:pStyle w:val="HeadingBody2"/>
      </w:pPr>
      <w:r w:rsidRPr="007E21AD">
        <w:t xml:space="preserve"> </w:t>
      </w:r>
      <w:bookmarkStart w:id="453" w:name="_9kMHG5YVt4886GPjdtjnhx"/>
      <w:r w:rsidRPr="007E21AD">
        <w:t>Subject</w:t>
      </w:r>
      <w:bookmarkEnd w:id="453"/>
      <w:r w:rsidRPr="007E21AD">
        <w:t xml:space="preserve"> to Section </w:t>
      </w:r>
      <w:r w:rsidRPr="007E21AD">
        <w:fldChar w:fldCharType="begin"/>
      </w:r>
      <w:r w:rsidRPr="007E21AD">
        <w:instrText xml:space="preserve"> REF _Ref302029555 \w \h </w:instrText>
      </w:r>
      <w:r w:rsidR="007E21AD">
        <w:instrText xml:space="preserve"> \* MERGEFORMAT </w:instrText>
      </w:r>
      <w:r w:rsidRPr="007E21AD">
        <w:fldChar w:fldCharType="separate"/>
      </w:r>
      <w:r w:rsidR="00CF1678" w:rsidRPr="007E21AD">
        <w:t>2.9</w:t>
      </w:r>
      <w:r w:rsidRPr="007E21AD">
        <w:fldChar w:fldCharType="end"/>
      </w:r>
      <w:r w:rsidRPr="007E21AD">
        <w:t>, to be valid and effective, a decision of the Board of Directors must be approved either by a resolution passed by the affirmative vote of not less than the majority of the directors present and voting on the matter at a duly constituted meeting of the Board of Directors or by a resolution signed by all directors.</w:t>
      </w:r>
      <w:bookmarkEnd w:id="452"/>
    </w:p>
    <w:p w:rsidR="005C5892" w:rsidRPr="007E21AD" w:rsidRDefault="0092488A">
      <w:pPr>
        <w:pStyle w:val="Commentary"/>
      </w:pPr>
      <w:r w:rsidRPr="007E21AD">
        <w:rPr>
          <w:rFonts w:eastAsia="Times New Roman"/>
        </w:rPr>
        <w:t xml:space="preserve">Commentary: </w:t>
      </w:r>
      <w:r w:rsidRPr="007E21AD">
        <w:rPr>
          <w:rFonts w:eastAsia="Times New Roman"/>
          <w:u w:val="single"/>
        </w:rPr>
        <w:t xml:space="preserve">Directors’ </w:t>
      </w:r>
      <w:bookmarkStart w:id="454" w:name="_9kR3WTr266568M6chyzw27"/>
      <w:r w:rsidRPr="007E21AD">
        <w:rPr>
          <w:rFonts w:eastAsia="Times New Roman"/>
          <w:u w:val="single"/>
        </w:rPr>
        <w:t>Decisions</w:t>
      </w:r>
      <w:bookmarkEnd w:id="454"/>
      <w:r w:rsidRPr="007E21AD">
        <w:rPr>
          <w:rFonts w:eastAsia="Times New Roman"/>
        </w:rPr>
        <w:t xml:space="preserve"> – This clause must be carefully considered together with the directors’ quorum clause. For example, it may be appropriate to provide in this clause that the directors voting in the affirmative include at least one nominee from each of the Shareholders (which would in effect give each Shareholder a veto right) or it may be appropriate to provide that all decisions must be </w:t>
      </w:r>
      <w:bookmarkStart w:id="455" w:name="_9kMPO5YVt4668AEiYlmvv2BG"/>
      <w:r w:rsidRPr="007E21AD">
        <w:rPr>
          <w:rFonts w:eastAsia="Times New Roman"/>
        </w:rPr>
        <w:t>unanimous</w:t>
      </w:r>
      <w:bookmarkEnd w:id="455"/>
      <w:r w:rsidRPr="007E21AD">
        <w:rPr>
          <w:rFonts w:eastAsia="Times New Roman"/>
        </w:rPr>
        <w:t xml:space="preserve">. </w:t>
      </w:r>
    </w:p>
    <w:p w:rsidR="005C5892" w:rsidRPr="007E21AD" w:rsidRDefault="0092488A">
      <w:pPr>
        <w:pStyle w:val="Heading2"/>
        <w:rPr>
          <w:rStyle w:val="Strong"/>
          <w:b/>
          <w:bCs/>
          <w:vanish/>
          <w:color w:val="FF0000"/>
          <w:specVanish/>
        </w:rPr>
      </w:pPr>
      <w:bookmarkStart w:id="456" w:name="_Toc256000016"/>
      <w:bookmarkStart w:id="457" w:name="_Ref512503637"/>
      <w:bookmarkStart w:id="458" w:name="_Toc528942193"/>
      <w:bookmarkStart w:id="459" w:name="_Ref302029495"/>
      <w:r w:rsidRPr="007E21AD">
        <w:rPr>
          <w:rStyle w:val="Strong"/>
          <w:rFonts w:eastAsia="Times New Roman"/>
          <w:b/>
          <w:color w:val="auto"/>
          <w:szCs w:val="24"/>
          <w:lang w:eastAsia="en-US"/>
        </w:rPr>
        <w:t>Conflict of Interest.</w:t>
      </w:r>
      <w:bookmarkEnd w:id="456"/>
      <w:bookmarkEnd w:id="457"/>
      <w:bookmarkEnd w:id="458"/>
    </w:p>
    <w:p w:rsidR="005C5892" w:rsidRPr="007E21AD" w:rsidRDefault="0092488A" w:rsidP="005C5892">
      <w:pPr>
        <w:pStyle w:val="HeadingBody2"/>
      </w:pPr>
      <w:r w:rsidRPr="007E21AD">
        <w:t xml:space="preserve"> An officer or director of the Corporation who is a </w:t>
      </w:r>
      <w:bookmarkStart w:id="460" w:name="_9kMLK5YVt4668BGeGp9H"/>
      <w:r w:rsidRPr="007E21AD">
        <w:t>party</w:t>
      </w:r>
      <w:bookmarkEnd w:id="460"/>
      <w:r w:rsidRPr="007E21AD">
        <w:t xml:space="preserve"> to, or is an officer or director of, or has an interest in any Person that is a </w:t>
      </w:r>
      <w:bookmarkStart w:id="461" w:name="_9kMML5YVt4668BGeGp9H"/>
      <w:r w:rsidRPr="007E21AD">
        <w:t>party</w:t>
      </w:r>
      <w:bookmarkEnd w:id="461"/>
      <w:r w:rsidRPr="007E21AD">
        <w:t xml:space="preserve"> to a contract or transaction or a proposed contract or transaction with, the Corporation shall disclose in writing to the Corporation or request to have entered into the minutes of the meetings of the Board of Directors the nature and extent of that officer’s or director’s interest in the manner and at the time set out in the Act. That contract or transaction or proposed contract or transaction shall be referred to the Board of Directors for approval even if the contract or proposed contract is one that, in the ordinary course of the Corporation’s business, would not require approval by the Board of Directors and the director required to make the disclosure shall not vote in respect of that contract or transaction.</w:t>
      </w:r>
      <w:bookmarkEnd w:id="459"/>
    </w:p>
    <w:p w:rsidR="005C5892" w:rsidRPr="007E21AD" w:rsidRDefault="0092488A" w:rsidP="005C5892">
      <w:pPr>
        <w:pStyle w:val="Heading2"/>
        <w:keepNext/>
        <w:keepLines/>
        <w:rPr>
          <w:rStyle w:val="Strong"/>
          <w:b/>
        </w:rPr>
      </w:pPr>
      <w:bookmarkStart w:id="462" w:name="_Toc256000017"/>
      <w:bookmarkStart w:id="463" w:name="_Ref302029525"/>
      <w:bookmarkStart w:id="464" w:name="_Toc528942194"/>
      <w:r w:rsidRPr="007E21AD">
        <w:rPr>
          <w:rStyle w:val="Strong"/>
          <w:rFonts w:eastAsia="Times New Roman"/>
          <w:b/>
          <w:color w:val="auto"/>
          <w:szCs w:val="24"/>
          <w:lang w:eastAsia="en-US"/>
        </w:rPr>
        <w:t>Shareholders.</w:t>
      </w:r>
      <w:bookmarkEnd w:id="462"/>
      <w:bookmarkEnd w:id="463"/>
      <w:bookmarkEnd w:id="464"/>
    </w:p>
    <w:p w:rsidR="005C5892" w:rsidRPr="007E21AD" w:rsidRDefault="0092488A">
      <w:pPr>
        <w:pStyle w:val="Heading3"/>
      </w:pPr>
      <w:bookmarkStart w:id="465" w:name="_Ref512503638"/>
      <w:r w:rsidRPr="007E21AD">
        <w:rPr>
          <w:rFonts w:eastAsia="Times New Roman"/>
          <w:lang w:eastAsia="en-US"/>
        </w:rPr>
        <w:t xml:space="preserve">Shareholders’ meetings shall be held at least once in each calendar year at the </w:t>
      </w:r>
      <w:bookmarkStart w:id="466" w:name="_9kMML5YVt4668CBaMin0Czyzm"/>
      <w:r w:rsidRPr="007E21AD">
        <w:rPr>
          <w:rFonts w:eastAsia="Times New Roman"/>
          <w:lang w:eastAsia="en-US"/>
        </w:rPr>
        <w:t>registered</w:t>
      </w:r>
      <w:bookmarkEnd w:id="466"/>
      <w:r w:rsidRPr="007E21AD">
        <w:rPr>
          <w:rFonts w:eastAsia="Times New Roman"/>
          <w:lang w:eastAsia="en-US"/>
        </w:rPr>
        <w:t xml:space="preserve"> office of the Corporation, or at any other place within or outside of </w:t>
      </w:r>
      <w:r w:rsidRPr="007E21AD">
        <w:rPr>
          <w:rFonts w:eastAsia="Times New Roman"/>
          <w:b/>
          <w:lang w:eastAsia="en-US"/>
        </w:rPr>
        <w:t>[city or province]</w:t>
      </w:r>
      <w:r w:rsidRPr="007E21AD">
        <w:rPr>
          <w:rFonts w:eastAsia="Times New Roman"/>
          <w:lang w:eastAsia="en-US"/>
        </w:rPr>
        <w:t xml:space="preserve"> as the Board of Directors may determine, and Shareholders’ meetings shall be called by the Secretary of the Corporation in accordance with the instructions received from the </w:t>
      </w:r>
      <w:bookmarkStart w:id="467" w:name="_9kMNM5YVt4886GNRAfhz7vyDB7"/>
      <w:r w:rsidRPr="007E21AD">
        <w:rPr>
          <w:rFonts w:eastAsia="Times New Roman"/>
          <w:lang w:eastAsia="en-US"/>
        </w:rPr>
        <w:t>Chairperson</w:t>
      </w:r>
      <w:bookmarkEnd w:id="467"/>
      <w:r w:rsidRPr="007E21AD">
        <w:rPr>
          <w:rFonts w:eastAsia="Times New Roman"/>
          <w:lang w:eastAsia="en-US"/>
        </w:rPr>
        <w:t xml:space="preserve"> of the Board of Directors or the President of the Corporation on not less than </w:t>
      </w:r>
      <w:r w:rsidRPr="007E21AD">
        <w:rPr>
          <w:rFonts w:eastAsia="Times New Roman"/>
          <w:b/>
          <w:lang w:eastAsia="en-US"/>
        </w:rPr>
        <w:t>[</w:t>
      </w:r>
      <w:r w:rsidRPr="007E21AD">
        <w:rPr>
          <w:rStyle w:val="Emphasis"/>
          <w:rFonts w:eastAsia="Times New Roman"/>
          <w:b/>
          <w:bCs w:val="0"/>
          <w:color w:val="auto"/>
          <w:szCs w:val="24"/>
          <w:lang w:eastAsia="en-US"/>
        </w:rPr>
        <w:t>change as appropriate:</w:t>
      </w:r>
      <w:r w:rsidRPr="007E21AD">
        <w:rPr>
          <w:rFonts w:eastAsia="Times New Roman"/>
          <w:b/>
          <w:lang w:eastAsia="en-US"/>
        </w:rPr>
        <w:t xml:space="preserve"> </w:t>
      </w:r>
      <w:bookmarkStart w:id="468" w:name="DocXTextRef61"/>
      <w:r w:rsidRPr="007E21AD">
        <w:rPr>
          <w:rFonts w:eastAsia="Times New Roman"/>
          <w:b/>
          <w:lang w:eastAsia="en-US"/>
        </w:rPr>
        <w:t>10</w:t>
      </w:r>
      <w:bookmarkEnd w:id="468"/>
      <w:r w:rsidRPr="007E21AD">
        <w:rPr>
          <w:rFonts w:eastAsia="Times New Roman"/>
          <w:b/>
          <w:lang w:eastAsia="en-US"/>
        </w:rPr>
        <w:t>]</w:t>
      </w:r>
      <w:r w:rsidRPr="007E21AD">
        <w:rPr>
          <w:rFonts w:eastAsia="Times New Roman"/>
          <w:lang w:eastAsia="en-US"/>
        </w:rPr>
        <w:t xml:space="preserve"> days and not more than </w:t>
      </w:r>
      <w:r w:rsidRPr="007E21AD">
        <w:rPr>
          <w:rFonts w:eastAsia="Times New Roman"/>
          <w:b/>
          <w:lang w:eastAsia="en-US"/>
        </w:rPr>
        <w:t>[</w:t>
      </w:r>
      <w:r w:rsidRPr="007E21AD">
        <w:rPr>
          <w:rStyle w:val="Emphasis"/>
          <w:rFonts w:eastAsia="Times New Roman"/>
          <w:b/>
          <w:bCs w:val="0"/>
          <w:color w:val="auto"/>
          <w:szCs w:val="24"/>
          <w:lang w:eastAsia="en-US"/>
        </w:rPr>
        <w:t>change as appropriate:</w:t>
      </w:r>
      <w:r w:rsidRPr="007E21AD">
        <w:rPr>
          <w:rFonts w:eastAsia="Times New Roman"/>
          <w:b/>
          <w:lang w:eastAsia="en-US"/>
        </w:rPr>
        <w:t xml:space="preserve"> </w:t>
      </w:r>
      <w:bookmarkStart w:id="469" w:name="DocXTextRef62"/>
      <w:r w:rsidRPr="007E21AD">
        <w:rPr>
          <w:rFonts w:eastAsia="Times New Roman"/>
          <w:b/>
          <w:lang w:eastAsia="en-US"/>
        </w:rPr>
        <w:t>50</w:t>
      </w:r>
      <w:bookmarkEnd w:id="469"/>
      <w:r w:rsidRPr="007E21AD">
        <w:rPr>
          <w:rFonts w:eastAsia="Times New Roman"/>
          <w:b/>
          <w:lang w:eastAsia="en-US"/>
        </w:rPr>
        <w:t>]</w:t>
      </w:r>
      <w:r w:rsidRPr="007E21AD">
        <w:rPr>
          <w:rFonts w:eastAsia="Times New Roman"/>
          <w:lang w:eastAsia="en-US"/>
        </w:rPr>
        <w:t> </w:t>
      </w:r>
      <w:proofErr w:type="spellStart"/>
      <w:r w:rsidRPr="007E21AD">
        <w:rPr>
          <w:rFonts w:eastAsia="Times New Roman"/>
          <w:lang w:eastAsia="en-US"/>
        </w:rPr>
        <w:t>days notice</w:t>
      </w:r>
      <w:proofErr w:type="spellEnd"/>
      <w:r w:rsidRPr="007E21AD">
        <w:rPr>
          <w:rFonts w:eastAsia="Times New Roman"/>
          <w:lang w:eastAsia="en-US"/>
        </w:rPr>
        <w:t>.</w:t>
      </w:r>
      <w:bookmarkEnd w:id="465"/>
    </w:p>
    <w:p w:rsidR="005C5892" w:rsidRPr="007E21AD" w:rsidRDefault="0092488A">
      <w:pPr>
        <w:pStyle w:val="Commentary"/>
      </w:pPr>
      <w:r w:rsidRPr="007E21AD">
        <w:rPr>
          <w:rFonts w:eastAsia="Times New Roman"/>
        </w:rPr>
        <w:t xml:space="preserve">Commentary: </w:t>
      </w:r>
      <w:r w:rsidRPr="007E21AD">
        <w:rPr>
          <w:rFonts w:eastAsia="Times New Roman"/>
          <w:u w:val="single"/>
        </w:rPr>
        <w:t xml:space="preserve">Calling </w:t>
      </w:r>
      <w:bookmarkStart w:id="470" w:name="_9kR3WTr266569WFeuzutz"/>
      <w:r w:rsidRPr="007E21AD">
        <w:rPr>
          <w:rFonts w:eastAsia="Times New Roman"/>
          <w:u w:val="single"/>
        </w:rPr>
        <w:t>Meetings</w:t>
      </w:r>
      <w:bookmarkEnd w:id="470"/>
      <w:r w:rsidRPr="007E21AD">
        <w:rPr>
          <w:rFonts w:eastAsia="Times New Roman"/>
        </w:rPr>
        <w:t xml:space="preserve"> – </w:t>
      </w:r>
      <w:bookmarkStart w:id="471" w:name="_9kMNM5YVt4886DLSHz40mjy"/>
      <w:r w:rsidRPr="007E21AD">
        <w:rPr>
          <w:rFonts w:eastAsia="Times New Roman"/>
        </w:rPr>
        <w:t>Consider</w:t>
      </w:r>
      <w:bookmarkEnd w:id="471"/>
      <w:r w:rsidRPr="007E21AD">
        <w:rPr>
          <w:rFonts w:eastAsia="Times New Roman"/>
        </w:rPr>
        <w:t xml:space="preserve"> if a specified number of directors or a Shareholder holding not less than a specified percentage of Shares entitled to vote at the meeting should be able to instruct the Secretary to call a meeting.</w:t>
      </w:r>
    </w:p>
    <w:p w:rsidR="005C5892" w:rsidRPr="007E21AD" w:rsidRDefault="0092488A">
      <w:pPr>
        <w:pStyle w:val="Heading3"/>
      </w:pPr>
      <w:bookmarkStart w:id="472" w:name="_Ref512503639"/>
      <w:r w:rsidRPr="007E21AD">
        <w:rPr>
          <w:rFonts w:eastAsia="Times New Roman"/>
          <w:lang w:eastAsia="en-US"/>
        </w:rPr>
        <w:t xml:space="preserve">A quorum for a meeting of the Shareholders shall be </w:t>
      </w:r>
      <w:r w:rsidRPr="007E21AD">
        <w:rPr>
          <w:rFonts w:eastAsia="Times New Roman"/>
          <w:b/>
          <w:lang w:eastAsia="en-US"/>
        </w:rPr>
        <w:t>[number]</w:t>
      </w:r>
      <w:r w:rsidRPr="007E21AD">
        <w:rPr>
          <w:rFonts w:eastAsia="Times New Roman"/>
          <w:lang w:eastAsia="en-US"/>
        </w:rPr>
        <w:t xml:space="preserve"> individual</w:t>
      </w:r>
      <w:r w:rsidRPr="007E21AD">
        <w:rPr>
          <w:rFonts w:eastAsia="Times New Roman"/>
          <w:b/>
          <w:lang w:eastAsia="en-US"/>
        </w:rPr>
        <w:t>[s]</w:t>
      </w:r>
      <w:r w:rsidRPr="007E21AD">
        <w:rPr>
          <w:rFonts w:eastAsia="Times New Roman"/>
          <w:lang w:eastAsia="en-US"/>
        </w:rPr>
        <w:t xml:space="preserve"> present who hold</w:t>
      </w:r>
      <w:r w:rsidRPr="007E21AD">
        <w:rPr>
          <w:rFonts w:eastAsia="Times New Roman"/>
          <w:b/>
          <w:lang w:eastAsia="en-US"/>
        </w:rPr>
        <w:t>[s]</w:t>
      </w:r>
      <w:r w:rsidRPr="007E21AD">
        <w:rPr>
          <w:rFonts w:eastAsia="Times New Roman"/>
          <w:lang w:eastAsia="en-US"/>
        </w:rPr>
        <w:t xml:space="preserve"> or represent</w:t>
      </w:r>
      <w:r w:rsidRPr="007E21AD">
        <w:rPr>
          <w:rFonts w:eastAsia="Times New Roman"/>
          <w:b/>
          <w:lang w:eastAsia="en-US"/>
        </w:rPr>
        <w:t>[s]</w:t>
      </w:r>
      <w:r w:rsidRPr="007E21AD">
        <w:rPr>
          <w:rFonts w:eastAsia="Times New Roman"/>
          <w:lang w:eastAsia="en-US"/>
        </w:rPr>
        <w:t xml:space="preserve"> by proxy in the aggregate not less than [</w:t>
      </w:r>
      <w:r w:rsidRPr="007E21AD">
        <w:rPr>
          <w:rStyle w:val="Emphasis"/>
          <w:rFonts w:eastAsia="Times New Roman"/>
          <w:b/>
          <w:bCs w:val="0"/>
          <w:color w:val="auto"/>
          <w:szCs w:val="24"/>
          <w:lang w:eastAsia="en-US"/>
        </w:rPr>
        <w:t>change as appropriate:</w:t>
      </w:r>
      <w:r w:rsidRPr="007E21AD">
        <w:rPr>
          <w:rFonts w:eastAsia="Times New Roman"/>
          <w:b/>
          <w:lang w:eastAsia="en-US"/>
        </w:rPr>
        <w:t xml:space="preserve"> a majority]</w:t>
      </w:r>
      <w:r w:rsidRPr="007E21AD">
        <w:rPr>
          <w:rFonts w:eastAsia="Times New Roman"/>
          <w:lang w:eastAsia="en-US"/>
        </w:rPr>
        <w:t xml:space="preserve"> of the Shares entitled to vote at the meeting. </w:t>
      </w:r>
      <w:r w:rsidRPr="007E21AD">
        <w:rPr>
          <w:rFonts w:eastAsia="Times New Roman"/>
          <w:b/>
          <w:lang w:eastAsia="en-US"/>
        </w:rPr>
        <w:t>[</w:t>
      </w:r>
      <w:r w:rsidRPr="007E21AD">
        <w:rPr>
          <w:rStyle w:val="Emphasis"/>
          <w:rFonts w:eastAsia="Times New Roman"/>
          <w:b/>
          <w:bCs w:val="0"/>
          <w:color w:val="auto"/>
          <w:szCs w:val="24"/>
          <w:lang w:eastAsia="en-US"/>
        </w:rPr>
        <w:t xml:space="preserve">delete as </w:t>
      </w:r>
      <w:r w:rsidRPr="007E21AD">
        <w:rPr>
          <w:rStyle w:val="Emphasis"/>
          <w:rFonts w:eastAsia="Times New Roman"/>
          <w:b/>
          <w:bCs w:val="0"/>
          <w:color w:val="auto"/>
          <w:szCs w:val="24"/>
          <w:lang w:eastAsia="en-US"/>
        </w:rPr>
        <w:lastRenderedPageBreak/>
        <w:t>appropriate</w:t>
      </w:r>
      <w:r w:rsidRPr="007E21AD">
        <w:rPr>
          <w:rStyle w:val="Emphasis"/>
          <w:rFonts w:eastAsia="Times New Roman"/>
          <w:bCs w:val="0"/>
          <w:color w:val="auto"/>
          <w:szCs w:val="24"/>
          <w:lang w:eastAsia="en-US"/>
        </w:rPr>
        <w:t>:</w:t>
      </w:r>
      <w:r w:rsidRPr="007E21AD">
        <w:rPr>
          <w:rFonts w:eastAsia="Times New Roman"/>
          <w:lang w:eastAsia="en-US"/>
        </w:rPr>
        <w:t xml:space="preserve"> If proper notice of a Shareholders’ meeting is given and a quorum is not present, that meeting may be </w:t>
      </w:r>
      <w:proofErr w:type="gramStart"/>
      <w:r w:rsidRPr="007E21AD">
        <w:rPr>
          <w:rFonts w:eastAsia="Times New Roman"/>
          <w:lang w:eastAsia="en-US"/>
        </w:rPr>
        <w:t>adjourned</w:t>
      </w:r>
      <w:proofErr w:type="gramEnd"/>
      <w:r w:rsidRPr="007E21AD">
        <w:rPr>
          <w:rFonts w:eastAsia="Times New Roman"/>
          <w:lang w:eastAsia="en-US"/>
        </w:rPr>
        <w:t xml:space="preserve"> and the adjourned meeting may be called on not less than seven </w:t>
      </w:r>
      <w:proofErr w:type="spellStart"/>
      <w:r w:rsidRPr="007E21AD">
        <w:rPr>
          <w:rFonts w:eastAsia="Times New Roman"/>
          <w:lang w:eastAsia="en-US"/>
        </w:rPr>
        <w:t>days notice</w:t>
      </w:r>
      <w:proofErr w:type="spellEnd"/>
      <w:r w:rsidRPr="007E21AD">
        <w:rPr>
          <w:rFonts w:eastAsia="Times New Roman"/>
          <w:lang w:eastAsia="en-US"/>
        </w:rPr>
        <w:t>. Any Shareholders present at the adjourned meeting shall constitute a quorum for the transaction of business set out in the notice for the original meeting and that business may be transacted by a majority of the Shareholders present at the adjourned meeting.</w:t>
      </w:r>
      <w:r w:rsidRPr="007E21AD">
        <w:rPr>
          <w:rFonts w:eastAsia="Times New Roman"/>
          <w:b/>
          <w:lang w:eastAsia="en-US"/>
        </w:rPr>
        <w:t>]</w:t>
      </w:r>
      <w:bookmarkEnd w:id="472"/>
    </w:p>
    <w:p w:rsidR="005C5892" w:rsidRPr="007E21AD" w:rsidRDefault="0092488A">
      <w:pPr>
        <w:pStyle w:val="Commentary"/>
      </w:pPr>
      <w:r w:rsidRPr="007E21AD">
        <w:rPr>
          <w:rFonts w:eastAsia="Times New Roman"/>
        </w:rPr>
        <w:t>Commentary 1:</w:t>
      </w:r>
      <w:r w:rsidRPr="007E21AD">
        <w:rPr>
          <w:rFonts w:eastAsia="Times New Roman"/>
        </w:rPr>
        <w:tab/>
      </w:r>
      <w:r w:rsidRPr="007E21AD">
        <w:rPr>
          <w:rFonts w:eastAsia="Times New Roman"/>
          <w:u w:val="single"/>
        </w:rPr>
        <w:t xml:space="preserve">Adjourned </w:t>
      </w:r>
      <w:bookmarkStart w:id="473" w:name="_9kMHG5YVt48878BYHgw1wv1"/>
      <w:r w:rsidRPr="007E21AD">
        <w:rPr>
          <w:rFonts w:eastAsia="Times New Roman"/>
          <w:u w:val="single"/>
        </w:rPr>
        <w:t>Meetings</w:t>
      </w:r>
      <w:bookmarkEnd w:id="473"/>
      <w:r w:rsidRPr="007E21AD">
        <w:rPr>
          <w:rFonts w:eastAsia="Times New Roman"/>
        </w:rPr>
        <w:t xml:space="preserve"> – </w:t>
      </w:r>
      <w:bookmarkStart w:id="474" w:name="_9kMON5YVt4886DLSHz40mjy"/>
      <w:r w:rsidRPr="007E21AD">
        <w:rPr>
          <w:rFonts w:eastAsia="Times New Roman"/>
        </w:rPr>
        <w:t>Consider</w:t>
      </w:r>
      <w:bookmarkEnd w:id="474"/>
      <w:r w:rsidRPr="007E21AD">
        <w:rPr>
          <w:rFonts w:eastAsia="Times New Roman"/>
        </w:rPr>
        <w:t xml:space="preserve"> the following alternative to the square bracketed wording:</w:t>
      </w:r>
    </w:p>
    <w:p w:rsidR="005C5892" w:rsidRPr="007E21AD" w:rsidRDefault="0092488A">
      <w:pPr>
        <w:pStyle w:val="Commentary"/>
      </w:pPr>
      <w:r w:rsidRPr="007E21AD">
        <w:rPr>
          <w:rFonts w:eastAsia="Times New Roman"/>
        </w:rPr>
        <w:t xml:space="preserve">“If proper notice of a Shareholders’ meeting is given and a quorum is not present, then that meeting may be </w:t>
      </w:r>
      <w:proofErr w:type="gramStart"/>
      <w:r w:rsidRPr="007E21AD">
        <w:rPr>
          <w:rFonts w:eastAsia="Times New Roman"/>
        </w:rPr>
        <w:t>adjourned</w:t>
      </w:r>
      <w:proofErr w:type="gramEnd"/>
      <w:r w:rsidRPr="007E21AD">
        <w:rPr>
          <w:rFonts w:eastAsia="Times New Roman"/>
        </w:rPr>
        <w:t xml:space="preserve"> and the adjourned meeting may be called on not less than [</w:t>
      </w:r>
      <w:r w:rsidRPr="007E21AD">
        <w:rPr>
          <w:rStyle w:val="Emphasis"/>
          <w:rFonts w:eastAsia="Times New Roman" w:cs="Times New Roman"/>
          <w:b w:val="0"/>
          <w:szCs w:val="24"/>
        </w:rPr>
        <w:t>change as appropriate:</w:t>
      </w:r>
      <w:r w:rsidRPr="007E21AD">
        <w:rPr>
          <w:rFonts w:eastAsia="Times New Roman"/>
        </w:rPr>
        <w:t xml:space="preserve"> seven] </w:t>
      </w:r>
      <w:proofErr w:type="spellStart"/>
      <w:r w:rsidRPr="007E21AD">
        <w:rPr>
          <w:rFonts w:eastAsia="Times New Roman"/>
        </w:rPr>
        <w:t>days notice</w:t>
      </w:r>
      <w:proofErr w:type="spellEnd"/>
      <w:r w:rsidRPr="007E21AD">
        <w:rPr>
          <w:rFonts w:eastAsia="Times New Roman"/>
        </w:rPr>
        <w:t xml:space="preserve">. If a quorum is still not present at that adjourned meeting because of the absence (whether in </w:t>
      </w:r>
      <w:bookmarkStart w:id="475" w:name="_9kMJI5YVt4668DHdKt862"/>
      <w:r w:rsidRPr="007E21AD">
        <w:rPr>
          <w:rFonts w:eastAsia="Times New Roman"/>
        </w:rPr>
        <w:t>person</w:t>
      </w:r>
      <w:bookmarkEnd w:id="475"/>
      <w:r w:rsidRPr="007E21AD">
        <w:rPr>
          <w:rFonts w:eastAsia="Times New Roman"/>
        </w:rPr>
        <w:t xml:space="preserve"> or by proxy) of one or more Shareholders which were not present (whether in </w:t>
      </w:r>
      <w:bookmarkStart w:id="476" w:name="_9kMKJ5YVt4668DHdKt862"/>
      <w:r w:rsidRPr="007E21AD">
        <w:rPr>
          <w:rFonts w:eastAsia="Times New Roman"/>
        </w:rPr>
        <w:t>person</w:t>
      </w:r>
      <w:bookmarkEnd w:id="476"/>
      <w:r w:rsidRPr="007E21AD">
        <w:rPr>
          <w:rFonts w:eastAsia="Times New Roman"/>
        </w:rPr>
        <w:t xml:space="preserve"> or by proxy) at the original meeting, any Shareholders present at the adjourned meeting shall constitute a quorum for the transaction of business set out in that notice.”</w:t>
      </w:r>
    </w:p>
    <w:p w:rsidR="005C5892" w:rsidRPr="007E21AD" w:rsidRDefault="0092488A">
      <w:pPr>
        <w:pStyle w:val="Commentary"/>
      </w:pPr>
      <w:r w:rsidRPr="007E21AD">
        <w:rPr>
          <w:rFonts w:eastAsia="Times New Roman"/>
        </w:rPr>
        <w:t xml:space="preserve">Neither this Section nor the alternative clause provides for a lower threshold for decisions at the adjourned meeting. </w:t>
      </w:r>
      <w:bookmarkStart w:id="477" w:name="_9kMPO5YVt4886DLSHz40mjy"/>
      <w:r w:rsidRPr="007E21AD">
        <w:rPr>
          <w:rFonts w:eastAsia="Times New Roman"/>
        </w:rPr>
        <w:t>Consider</w:t>
      </w:r>
      <w:bookmarkEnd w:id="477"/>
      <w:r w:rsidRPr="007E21AD">
        <w:rPr>
          <w:rFonts w:eastAsia="Times New Roman"/>
        </w:rPr>
        <w:t xml:space="preserve"> whether specifying a lower threshold would be appropriate in the circumstances.</w:t>
      </w:r>
    </w:p>
    <w:p w:rsidR="005C5892" w:rsidRPr="007E21AD" w:rsidRDefault="0092488A">
      <w:pPr>
        <w:pStyle w:val="Commentary"/>
      </w:pPr>
      <w:r w:rsidRPr="007E21AD">
        <w:rPr>
          <w:rFonts w:eastAsia="Times New Roman"/>
        </w:rPr>
        <w:t>Commentary 2:</w:t>
      </w:r>
      <w:r w:rsidRPr="007E21AD">
        <w:rPr>
          <w:rFonts w:eastAsia="Times New Roman"/>
        </w:rPr>
        <w:tab/>
      </w:r>
      <w:r w:rsidRPr="007E21AD">
        <w:rPr>
          <w:rFonts w:eastAsia="Times New Roman"/>
          <w:u w:val="single"/>
        </w:rPr>
        <w:t xml:space="preserve">Shareholders </w:t>
      </w:r>
      <w:bookmarkStart w:id="478" w:name="_9kR3WTr26656AXFeuzutXgB9GC"/>
      <w:r w:rsidRPr="007E21AD">
        <w:rPr>
          <w:rFonts w:eastAsia="Times New Roman"/>
          <w:u w:val="single"/>
        </w:rPr>
        <w:t>Meeting Quorum</w:t>
      </w:r>
      <w:bookmarkEnd w:id="478"/>
      <w:r w:rsidRPr="007E21AD">
        <w:rPr>
          <w:rFonts w:eastAsia="Times New Roman"/>
        </w:rPr>
        <w:t xml:space="preserve"> – </w:t>
      </w:r>
      <w:bookmarkStart w:id="479" w:name="_9kR3WTr26656BP6pqpplwv"/>
      <w:r w:rsidRPr="007E21AD">
        <w:rPr>
          <w:rFonts w:eastAsia="Times New Roman"/>
        </w:rPr>
        <w:t>Depending</w:t>
      </w:r>
      <w:bookmarkEnd w:id="479"/>
      <w:r w:rsidRPr="007E21AD">
        <w:rPr>
          <w:rFonts w:eastAsia="Times New Roman"/>
        </w:rPr>
        <w:t xml:space="preserve"> on the shareholdings, it may be appropriate to provide for a super majority quorum (e.g. 80%). For example, if there are three equal </w:t>
      </w:r>
      <w:bookmarkStart w:id="480" w:name="_9kMI6M6ZWu5779BGiRgrwny3tn2"/>
      <w:r w:rsidRPr="007E21AD">
        <w:rPr>
          <w:rFonts w:eastAsia="Times New Roman"/>
        </w:rPr>
        <w:t>shareholders</w:t>
      </w:r>
      <w:bookmarkEnd w:id="480"/>
      <w:r w:rsidRPr="007E21AD">
        <w:rPr>
          <w:rFonts w:eastAsia="Times New Roman"/>
        </w:rPr>
        <w:t xml:space="preserve">, a greater than majority quorum may be appropriate so that two Shareholders cannot constitute a quorum. On the other hand, it may not be appropriate in certain circumstances to enable a small </w:t>
      </w:r>
      <w:bookmarkStart w:id="481" w:name="_9kMHG5YVt4668FEVLt0503KuYny3u5A0u9O"/>
      <w:r w:rsidRPr="007E21AD">
        <w:rPr>
          <w:rFonts w:eastAsia="Times New Roman"/>
        </w:rPr>
        <w:t>minority Shareholder</w:t>
      </w:r>
      <w:bookmarkEnd w:id="481"/>
      <w:r w:rsidRPr="007E21AD">
        <w:rPr>
          <w:rFonts w:eastAsia="Times New Roman"/>
        </w:rPr>
        <w:t xml:space="preserve"> to prevent having a quorum. Keep in mind that a super majority quorum may provide an unintended veto.</w:t>
      </w:r>
    </w:p>
    <w:p w:rsidR="005C5892" w:rsidRPr="007E21AD" w:rsidRDefault="0092488A">
      <w:pPr>
        <w:pStyle w:val="Heading3"/>
      </w:pPr>
      <w:bookmarkStart w:id="482" w:name="_Ref512503640"/>
      <w:r w:rsidRPr="007E21AD">
        <w:rPr>
          <w:rFonts w:eastAsia="Times New Roman"/>
          <w:lang w:eastAsia="en-US"/>
        </w:rPr>
        <w:t>No Person has a second or casting vote in any circumstances at any meeting of Shareholders of the Corporation.</w:t>
      </w:r>
      <w:bookmarkEnd w:id="482"/>
    </w:p>
    <w:p w:rsidR="005C5892" w:rsidRPr="007E21AD" w:rsidRDefault="0092488A">
      <w:pPr>
        <w:pStyle w:val="Commentary"/>
      </w:pPr>
      <w:r w:rsidRPr="007E21AD">
        <w:rPr>
          <w:rFonts w:eastAsia="Times New Roman"/>
        </w:rPr>
        <w:t xml:space="preserve">Commentary: </w:t>
      </w:r>
      <w:r w:rsidRPr="007E21AD">
        <w:rPr>
          <w:rFonts w:eastAsia="Times New Roman"/>
          <w:u w:val="single"/>
        </w:rPr>
        <w:t>Cross-Reference</w:t>
      </w:r>
      <w:r w:rsidRPr="007E21AD">
        <w:rPr>
          <w:rFonts w:eastAsia="Times New Roman"/>
        </w:rPr>
        <w:t xml:space="preserve"> – See the Commentary after Section </w:t>
      </w:r>
      <w:r w:rsidRPr="007E21AD">
        <w:rPr>
          <w:rFonts w:eastAsia="Times New Roman"/>
        </w:rPr>
        <w:fldChar w:fldCharType="begin"/>
      </w:r>
      <w:r w:rsidRPr="007E21AD">
        <w:rPr>
          <w:rFonts w:eastAsia="Times New Roman"/>
        </w:rPr>
        <w:instrText xml:space="preserve"> REF _Ref302032543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2.4(5)</w:t>
      </w:r>
      <w:r w:rsidRPr="007E21AD">
        <w:rPr>
          <w:rFonts w:eastAsia="Times New Roman"/>
        </w:rPr>
        <w:fldChar w:fldCharType="end"/>
      </w:r>
      <w:r w:rsidRPr="007E21AD">
        <w:rPr>
          <w:rFonts w:eastAsia="Times New Roman"/>
        </w:rPr>
        <w:t>.</w:t>
      </w:r>
    </w:p>
    <w:p w:rsidR="005C5892" w:rsidRPr="007E21AD" w:rsidRDefault="0092488A">
      <w:pPr>
        <w:pStyle w:val="Heading3"/>
      </w:pPr>
      <w:bookmarkStart w:id="483" w:name="_9kMIH5YVt4886GPjdtjnhx"/>
      <w:bookmarkStart w:id="484" w:name="_Ref512503641"/>
      <w:r w:rsidRPr="007E21AD">
        <w:rPr>
          <w:rFonts w:eastAsia="Times New Roman"/>
          <w:lang w:eastAsia="en-US"/>
        </w:rPr>
        <w:t>Subject</w:t>
      </w:r>
      <w:bookmarkEnd w:id="483"/>
      <w:r w:rsidRPr="007E21AD">
        <w:rPr>
          <w:rFonts w:eastAsia="Times New Roman"/>
          <w:lang w:eastAsia="en-US"/>
        </w:rPr>
        <w:t xml:space="preserve"> to Section </w:t>
      </w:r>
      <w:r w:rsidRPr="007E21AD">
        <w:rPr>
          <w:rFonts w:eastAsia="Times New Roman"/>
          <w:lang w:eastAsia="en-US"/>
        </w:rPr>
        <w:fldChar w:fldCharType="begin"/>
      </w:r>
      <w:r w:rsidRPr="007E21AD">
        <w:rPr>
          <w:rFonts w:eastAsia="Times New Roman"/>
          <w:lang w:eastAsia="en-US"/>
        </w:rPr>
        <w:instrText xml:space="preserve"> REF _Ref302029555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2.9</w:t>
      </w:r>
      <w:r w:rsidRPr="007E21AD">
        <w:rPr>
          <w:rFonts w:eastAsia="Times New Roman"/>
          <w:lang w:eastAsia="en-US"/>
        </w:rPr>
        <w:fldChar w:fldCharType="end"/>
      </w:r>
      <w:r w:rsidRPr="007E21AD">
        <w:rPr>
          <w:rFonts w:eastAsia="Times New Roman"/>
          <w:lang w:eastAsia="en-US"/>
        </w:rPr>
        <w:t xml:space="preserve">, in order to be valid and effective, a decision of the Shareholders must be approved either by a resolution passed by the affirmative vote of not less than </w:t>
      </w:r>
      <w:r w:rsidRPr="007E21AD">
        <w:t>[</w:t>
      </w:r>
      <w:r w:rsidRPr="007E21AD">
        <w:rPr>
          <w:rFonts w:cstheme="minorHAnsi"/>
        </w:rPr>
        <w:t>●</w:t>
      </w:r>
      <w:r w:rsidRPr="007E21AD">
        <w:t>]</w:t>
      </w:r>
      <w:r w:rsidRPr="007E21AD">
        <w:rPr>
          <w:rFonts w:eastAsia="Times New Roman"/>
          <w:lang w:eastAsia="en-US"/>
        </w:rPr>
        <w:t xml:space="preserve">% of the votes cast in </w:t>
      </w:r>
      <w:bookmarkStart w:id="485" w:name="_9kMLK5YVt4668DHdKt862"/>
      <w:r w:rsidRPr="007E21AD">
        <w:rPr>
          <w:rFonts w:eastAsia="Times New Roman"/>
          <w:lang w:eastAsia="en-US"/>
        </w:rPr>
        <w:t>person</w:t>
      </w:r>
      <w:bookmarkEnd w:id="485"/>
      <w:r w:rsidRPr="007E21AD">
        <w:rPr>
          <w:rFonts w:eastAsia="Times New Roman"/>
          <w:lang w:eastAsia="en-US"/>
        </w:rPr>
        <w:t xml:space="preserve"> or by proxy at any duly constituted meeting of the Shareholders by the Shareholders entitled to vote on the matter or by a resolution in writing signed by all Shareholders </w:t>
      </w:r>
      <w:r w:rsidRPr="007E21AD">
        <w:rPr>
          <w:rFonts w:eastAsia="Times New Roman"/>
          <w:b/>
          <w:lang w:eastAsia="en-US"/>
        </w:rPr>
        <w:t>[</w:t>
      </w:r>
      <w:r w:rsidRPr="007E21AD">
        <w:rPr>
          <w:rStyle w:val="Emphasis"/>
          <w:rFonts w:eastAsia="Times New Roman"/>
          <w:b/>
          <w:bCs w:val="0"/>
          <w:color w:val="auto"/>
          <w:szCs w:val="24"/>
          <w:lang w:eastAsia="en-US"/>
        </w:rPr>
        <w:t>delete as appropriate:</w:t>
      </w:r>
      <w:r w:rsidRPr="007E21AD">
        <w:rPr>
          <w:rFonts w:eastAsia="Times New Roman"/>
          <w:b/>
          <w:lang w:eastAsia="en-US"/>
        </w:rPr>
        <w:t xml:space="preserve"> </w:t>
      </w:r>
      <w:r w:rsidRPr="007E21AD">
        <w:rPr>
          <w:rFonts w:eastAsia="Times New Roman"/>
          <w:lang w:eastAsia="en-US"/>
        </w:rPr>
        <w:t>entitled to vote on the matters</w:t>
      </w:r>
      <w:r w:rsidRPr="007E21AD">
        <w:rPr>
          <w:rFonts w:eastAsia="Times New Roman"/>
          <w:b/>
          <w:lang w:eastAsia="en-US"/>
        </w:rPr>
        <w:t>].</w:t>
      </w:r>
      <w:bookmarkEnd w:id="484"/>
    </w:p>
    <w:p w:rsidR="005C5892" w:rsidRPr="007E21AD" w:rsidRDefault="0092488A">
      <w:pPr>
        <w:pStyle w:val="Commentary"/>
      </w:pPr>
      <w:r w:rsidRPr="007E21AD">
        <w:rPr>
          <w:rFonts w:eastAsia="Times New Roman"/>
        </w:rPr>
        <w:t>Commentary 1:</w:t>
      </w:r>
      <w:r w:rsidRPr="007E21AD">
        <w:rPr>
          <w:rFonts w:eastAsia="Times New Roman"/>
        </w:rPr>
        <w:tab/>
      </w:r>
      <w:r w:rsidRPr="007E21AD">
        <w:rPr>
          <w:rFonts w:eastAsia="Times New Roman"/>
          <w:u w:val="single"/>
        </w:rPr>
        <w:t xml:space="preserve">Percentage to be </w:t>
      </w:r>
      <w:bookmarkStart w:id="486" w:name="_9kR3WTr26656CVK1tt9xi"/>
      <w:r w:rsidRPr="007E21AD">
        <w:rPr>
          <w:rFonts w:eastAsia="Times New Roman"/>
          <w:u w:val="single"/>
        </w:rPr>
        <w:t>Inserted</w:t>
      </w:r>
      <w:bookmarkEnd w:id="486"/>
      <w:r w:rsidRPr="007E21AD">
        <w:rPr>
          <w:rFonts w:eastAsia="Times New Roman"/>
        </w:rPr>
        <w:t xml:space="preserve"> - The appropriate percentage to be inserted must be carefully considered in the circumstances. Without this clause, </w:t>
      </w:r>
      <w:bookmarkStart w:id="487" w:name="_9kMI7N6ZWu5779BGiRgrwny3tn2"/>
      <w:r w:rsidRPr="007E21AD">
        <w:rPr>
          <w:rFonts w:eastAsia="Times New Roman"/>
        </w:rPr>
        <w:t>shareholders</w:t>
      </w:r>
      <w:bookmarkEnd w:id="487"/>
      <w:r w:rsidRPr="007E21AD">
        <w:rPr>
          <w:rFonts w:eastAsia="Times New Roman"/>
        </w:rPr>
        <w:t xml:space="preserve"> resolutions require a majority vote except for certain special resolution matters that, under the Act, require approval by two thirds of the votes cast.</w:t>
      </w:r>
    </w:p>
    <w:p w:rsidR="005C5892" w:rsidRPr="007E21AD" w:rsidRDefault="0092488A">
      <w:pPr>
        <w:pStyle w:val="Commentary"/>
        <w:rPr>
          <w:rFonts w:eastAsia="Times New Roman"/>
        </w:rPr>
      </w:pPr>
      <w:r w:rsidRPr="007E21AD">
        <w:rPr>
          <w:rFonts w:eastAsia="Times New Roman"/>
        </w:rPr>
        <w:t>Commentary 2:</w:t>
      </w:r>
      <w:r w:rsidRPr="007E21AD">
        <w:rPr>
          <w:rFonts w:eastAsia="Times New Roman"/>
        </w:rPr>
        <w:tab/>
      </w:r>
      <w:r w:rsidRPr="007E21AD">
        <w:rPr>
          <w:rFonts w:eastAsia="Times New Roman"/>
          <w:u w:val="single"/>
        </w:rPr>
        <w:t>Cross-</w:t>
      </w:r>
      <w:bookmarkStart w:id="488" w:name="_9kMHG5YVt4886FLfMhivwtsk"/>
      <w:r w:rsidRPr="007E21AD">
        <w:rPr>
          <w:rFonts w:eastAsia="Times New Roman"/>
          <w:u w:val="single"/>
        </w:rPr>
        <w:t>Reference</w:t>
      </w:r>
      <w:bookmarkEnd w:id="488"/>
      <w:r w:rsidRPr="007E21AD">
        <w:rPr>
          <w:rFonts w:eastAsia="Times New Roman"/>
        </w:rPr>
        <w:t xml:space="preserve"> – </w:t>
      </w:r>
      <w:bookmarkStart w:id="489" w:name="_9kMHG5YVt4886FMhNgw0mIN43wyE21Q"/>
      <w:r w:rsidRPr="007E21AD">
        <w:rPr>
          <w:rFonts w:eastAsia="Times New Roman"/>
        </w:rPr>
        <w:t xml:space="preserve">See the </w:t>
      </w:r>
      <w:bookmarkEnd w:id="489"/>
      <w:r w:rsidRPr="007E21AD">
        <w:rPr>
          <w:rFonts w:eastAsia="Times New Roman"/>
        </w:rPr>
        <w:t>Commentary after Section </w:t>
      </w:r>
      <w:r w:rsidRPr="007E21AD">
        <w:rPr>
          <w:rFonts w:eastAsia="Times New Roman"/>
        </w:rPr>
        <w:fldChar w:fldCharType="begin"/>
      </w:r>
      <w:r w:rsidRPr="007E21AD">
        <w:rPr>
          <w:rFonts w:eastAsia="Times New Roman"/>
        </w:rPr>
        <w:instrText xml:space="preserve"> REF _Ref302029472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2.5</w:t>
      </w:r>
      <w:r w:rsidRPr="007E21AD">
        <w:rPr>
          <w:rFonts w:eastAsia="Times New Roman"/>
        </w:rPr>
        <w:fldChar w:fldCharType="end"/>
      </w:r>
      <w:r w:rsidRPr="007E21AD">
        <w:rPr>
          <w:rFonts w:eastAsia="Times New Roman"/>
        </w:rPr>
        <w:t xml:space="preserve"> which applies equally to this Section.</w:t>
      </w:r>
    </w:p>
    <w:p w:rsidR="005C5892" w:rsidRPr="007E21AD" w:rsidRDefault="0092488A" w:rsidP="005C5892">
      <w:pPr>
        <w:pStyle w:val="Heading2"/>
        <w:keepNext/>
        <w:keepLines/>
        <w:rPr>
          <w:b w:val="0"/>
        </w:rPr>
      </w:pPr>
      <w:bookmarkStart w:id="490" w:name="_Toc256000018"/>
      <w:bookmarkStart w:id="491" w:name="_Ref_ContractCompanion_9kb9Ur039"/>
      <w:bookmarkStart w:id="492" w:name="_9kR3WTrAG848HHIma50vuZSolx1t43jfu5A1CH7"/>
      <w:bookmarkStart w:id="493" w:name="_Toc528942195"/>
      <w:r w:rsidRPr="007E21AD">
        <w:lastRenderedPageBreak/>
        <w:t>Voting Regarding Shareholder Actions and Power of Attorney.</w:t>
      </w:r>
      <w:bookmarkEnd w:id="490"/>
      <w:bookmarkEnd w:id="491"/>
      <w:bookmarkEnd w:id="492"/>
      <w:bookmarkEnd w:id="493"/>
    </w:p>
    <w:p w:rsidR="005C5892" w:rsidRPr="007E21AD" w:rsidRDefault="0092488A">
      <w:pPr>
        <w:pStyle w:val="Heading3"/>
        <w:rPr>
          <w:bCs w:val="0"/>
          <w:iCs/>
        </w:rPr>
      </w:pPr>
      <w:bookmarkStart w:id="494" w:name="_Ref484417481"/>
      <w:r w:rsidRPr="007E21AD">
        <w:t>If (</w:t>
      </w:r>
      <w:proofErr w:type="spellStart"/>
      <w:r w:rsidRPr="007E21AD">
        <w:t>i</w:t>
      </w:r>
      <w:proofErr w:type="spellEnd"/>
      <w:r w:rsidRPr="007E21AD">
        <w:t xml:space="preserve">) either </w:t>
      </w:r>
      <w:bookmarkStart w:id="495" w:name="DocXTextRef63"/>
      <w:r w:rsidRPr="007E21AD">
        <w:t>(A)</w:t>
      </w:r>
      <w:bookmarkEnd w:id="495"/>
      <w:r w:rsidRPr="007E21AD">
        <w:t xml:space="preserve"> the holders of Shares representing at least two-thirds of the votes attaching to the Shares, in the case of any action that would require a “special resolution” (as defined in the Act) to be approved by the Shareholders or would entitle any Shareholders to vote as a separate class or series as required under the Act; or </w:t>
      </w:r>
      <w:bookmarkStart w:id="496" w:name="DocXTextRef64"/>
      <w:r w:rsidRPr="007E21AD">
        <w:t>(B)</w:t>
      </w:r>
      <w:bookmarkEnd w:id="496"/>
      <w:r w:rsidRPr="007E21AD">
        <w:t xml:space="preserve"> the holders of Shares representing at least a simple majority of the votes attaching to the Shares, in the case of any other action that would require an “ordinary resolution” (as defined in the Act) to be approved by the Shareholders, in either case of </w:t>
      </w:r>
      <w:bookmarkStart w:id="497" w:name="_9kR3WTr2BB49DK"/>
      <w:bookmarkStart w:id="498" w:name="DocXTextRef65"/>
      <w:r w:rsidRPr="007E21AD">
        <w:t>(A</w:t>
      </w:r>
      <w:bookmarkEnd w:id="497"/>
      <w:r w:rsidRPr="007E21AD">
        <w:t>)</w:t>
      </w:r>
      <w:bookmarkEnd w:id="498"/>
      <w:r w:rsidRPr="007E21AD">
        <w:t xml:space="preserve"> and </w:t>
      </w:r>
      <w:bookmarkStart w:id="499" w:name="_9kR3WTr2BB49EM"/>
      <w:bookmarkStart w:id="500" w:name="DocXTextRef66"/>
      <w:r w:rsidRPr="007E21AD">
        <w:t>(B)</w:t>
      </w:r>
      <w:bookmarkEnd w:id="499"/>
      <w:bookmarkEnd w:id="500"/>
      <w:r w:rsidRPr="007E21AD">
        <w:t>, agree by written consent to approve such action (each action, a “</w:t>
      </w:r>
      <w:r w:rsidRPr="007E21AD">
        <w:rPr>
          <w:b/>
        </w:rPr>
        <w:t>Shareholder Action</w:t>
      </w:r>
      <w:r w:rsidRPr="007E21AD">
        <w:t>”); and (ii) </w:t>
      </w:r>
      <w:r w:rsidRPr="007E21AD">
        <w:rPr>
          <w:rStyle w:val="Heading4Char"/>
          <w:rFonts w:ascii="Proxima Nova" w:hAnsi="Proxima Nova"/>
        </w:rPr>
        <w:t xml:space="preserve">the Shareholder Action has also been approved by the </w:t>
      </w:r>
      <w:bookmarkStart w:id="501" w:name="_9kR3WTr26656DPEkos"/>
      <w:r w:rsidRPr="007E21AD">
        <w:rPr>
          <w:rStyle w:val="Heading4Char"/>
          <w:rFonts w:ascii="Proxima Nova" w:hAnsi="Proxima Nova"/>
        </w:rPr>
        <w:t>Board</w:t>
      </w:r>
      <w:bookmarkEnd w:id="501"/>
      <w:r w:rsidRPr="007E21AD">
        <w:rPr>
          <w:rStyle w:val="Heading4Char"/>
          <w:rFonts w:ascii="Proxima Nova" w:hAnsi="Proxima Nova"/>
        </w:rPr>
        <w:t xml:space="preserve"> and by the applicable Shareholders as required under Sections </w:t>
      </w:r>
      <w:r w:rsidRPr="007E21AD">
        <w:t>[</w:t>
      </w:r>
      <w:r w:rsidRPr="007E21AD">
        <w:rPr>
          <w:rFonts w:cstheme="minorHAnsi"/>
        </w:rPr>
        <w:t>●</w:t>
      </w:r>
      <w:r w:rsidRPr="007E21AD">
        <w:t>]</w:t>
      </w:r>
      <w:r w:rsidRPr="007E21AD">
        <w:rPr>
          <w:rStyle w:val="Heading4Char"/>
          <w:rFonts w:ascii="Proxima Nova" w:hAnsi="Proxima Nova"/>
        </w:rPr>
        <w:t>,</w:t>
      </w:r>
      <w:r w:rsidRPr="007E21AD">
        <w:t>[</w:t>
      </w:r>
      <w:r w:rsidRPr="007E21AD">
        <w:rPr>
          <w:rFonts w:cstheme="minorHAnsi"/>
        </w:rPr>
        <w:t>●</w:t>
      </w:r>
      <w:r w:rsidRPr="007E21AD">
        <w:t>]</w:t>
      </w:r>
      <w:r w:rsidRPr="007E21AD">
        <w:rPr>
          <w:rStyle w:val="Heading4Char"/>
          <w:rFonts w:ascii="Proxima Nova" w:hAnsi="Proxima Nova"/>
        </w:rPr>
        <w:t xml:space="preserve">, or </w:t>
      </w:r>
      <w:r w:rsidRPr="007E21AD">
        <w:t>[</w:t>
      </w:r>
      <w:r w:rsidRPr="007E21AD">
        <w:rPr>
          <w:rFonts w:cstheme="minorHAnsi"/>
        </w:rPr>
        <w:t>●</w:t>
      </w:r>
      <w:r w:rsidRPr="007E21AD">
        <w:t>]</w:t>
      </w:r>
      <w:r w:rsidRPr="007E21AD">
        <w:rPr>
          <w:rStyle w:val="Heading4Char"/>
          <w:rFonts w:ascii="Proxima Nova" w:hAnsi="Proxima Nova"/>
        </w:rPr>
        <w:t xml:space="preserve">, or any other provision of this Agreement, then all Shareholders shall: </w:t>
      </w:r>
      <w:bookmarkStart w:id="502" w:name="DocXTextRef67"/>
      <w:r w:rsidRPr="007E21AD">
        <w:rPr>
          <w:rStyle w:val="Heading4Char"/>
          <w:rFonts w:ascii="Proxima Nova" w:hAnsi="Proxima Nova"/>
        </w:rPr>
        <w:t>(A)</w:t>
      </w:r>
      <w:bookmarkEnd w:id="502"/>
      <w:r w:rsidRPr="007E21AD">
        <w:rPr>
          <w:rStyle w:val="Heading4Char"/>
          <w:rFonts w:ascii="Proxima Nova" w:hAnsi="Proxima Nova"/>
        </w:rPr>
        <w:t> </w:t>
      </w:r>
      <w:r w:rsidRPr="007E21AD">
        <w:t xml:space="preserve">vote all of their respective Shares in favour of the Shareholder Action; </w:t>
      </w:r>
      <w:bookmarkStart w:id="503" w:name="DocXTextRef68"/>
      <w:r w:rsidRPr="007E21AD">
        <w:t>(B)</w:t>
      </w:r>
      <w:bookmarkEnd w:id="503"/>
      <w:r w:rsidRPr="007E21AD">
        <w:t xml:space="preserve"> waive any dissent, appraisal or similar rights to which they may be entitled with respect to the Shareholder Action (or the underlying action or transaction to </w:t>
      </w:r>
      <w:r w:rsidRPr="007E21AD">
        <w:rPr>
          <w:rFonts w:eastAsia="Times New Roman"/>
          <w:lang w:eastAsia="en-US"/>
        </w:rPr>
        <w:t>which</w:t>
      </w:r>
      <w:r w:rsidRPr="007E21AD">
        <w:t xml:space="preserve"> the Shareholder Action pertains) to the extent permitted by law; and </w:t>
      </w:r>
      <w:bookmarkStart w:id="504" w:name="DocXTextRef69"/>
      <w:r w:rsidRPr="007E21AD">
        <w:t>(C)</w:t>
      </w:r>
      <w:bookmarkEnd w:id="504"/>
      <w:r w:rsidRPr="007E21AD">
        <w:t> sign and deliver all resolutions, consents and other instruments in favour of the Shareholder Action.</w:t>
      </w:r>
      <w:bookmarkEnd w:id="494"/>
    </w:p>
    <w:p w:rsidR="005C5892" w:rsidRPr="007E21AD" w:rsidRDefault="0092488A" w:rsidP="005C5892">
      <w:pPr>
        <w:pStyle w:val="Commentary"/>
        <w:rPr>
          <w:bCs/>
          <w:iCs/>
        </w:rPr>
      </w:pPr>
      <w:r w:rsidRPr="007E21AD">
        <w:rPr>
          <w:rFonts w:eastAsia="Times New Roman"/>
        </w:rPr>
        <w:t xml:space="preserve">Commentary: </w:t>
      </w:r>
      <w:r w:rsidRPr="007E21AD">
        <w:rPr>
          <w:rFonts w:eastAsia="Times New Roman"/>
          <w:u w:val="single"/>
        </w:rPr>
        <w:t>Dissenting Rights and Class Votes</w:t>
      </w:r>
      <w:r w:rsidRPr="007E21AD">
        <w:rPr>
          <w:rFonts w:eastAsia="Times New Roman"/>
        </w:rPr>
        <w:t xml:space="preserve"> – This provision is intended to ensure that, when certain decisions are taken that would otherwise give shareholders the right to dissent and be paid fair value, those rights do not apply and the shareholders who do not vote in favour of the action are not able to dissent and sell their shares. For young companies that have limited cash and are difficult to value, this avoids an unnecessary drain on cash. This provision also avoids the need for separate class votes that could enable a small group of shareholders to block an action that is otherwise supported by the board and most shareholders.  The board approval is an important check because the directors have fiduciary duties and can only act in the best interests of the corporation, even if they are nominees of certain shareholders.</w:t>
      </w:r>
      <w:r w:rsidRPr="007E21AD">
        <w:t xml:space="preserve"> </w:t>
      </w:r>
    </w:p>
    <w:p w:rsidR="005C5892" w:rsidRPr="007E21AD" w:rsidRDefault="0092488A">
      <w:pPr>
        <w:pStyle w:val="Heading3"/>
        <w:rPr>
          <w:bCs w:val="0"/>
          <w:iCs/>
        </w:rPr>
      </w:pPr>
      <w:bookmarkStart w:id="505" w:name="_9kR3WTrAG848FFIJiW00wAG8y019A54kduAHDJY"/>
      <w:bookmarkStart w:id="506" w:name="_Ref_ContractCompanion_9kb9Ur035"/>
      <w:r w:rsidRPr="007E21AD">
        <w:t>Without limiting Section </w:t>
      </w:r>
      <w:r w:rsidRPr="007E21AD">
        <w:fldChar w:fldCharType="begin"/>
      </w:r>
      <w:r w:rsidRPr="007E21AD">
        <w:instrText xml:space="preserve"> REF _Ref484417481 \w \h </w:instrText>
      </w:r>
      <w:r w:rsidR="007E21AD">
        <w:instrText xml:space="preserve"> \* MERGEFORMAT </w:instrText>
      </w:r>
      <w:r w:rsidRPr="007E21AD">
        <w:fldChar w:fldCharType="separate"/>
      </w:r>
      <w:r w:rsidR="00CF1678" w:rsidRPr="007E21AD">
        <w:t>2.8(1)</w:t>
      </w:r>
      <w:r w:rsidRPr="007E21AD">
        <w:fldChar w:fldCharType="end"/>
      </w:r>
      <w:r w:rsidRPr="007E21AD">
        <w:t>, if</w:t>
      </w:r>
      <w:bookmarkEnd w:id="505"/>
      <w:r w:rsidRPr="007E21AD">
        <w:t xml:space="preserve"> </w:t>
      </w:r>
      <w:bookmarkStart w:id="507" w:name="DocXTextRef70"/>
      <w:r w:rsidRPr="007E21AD">
        <w:t>(</w:t>
      </w:r>
      <w:proofErr w:type="spellStart"/>
      <w:r w:rsidRPr="007E21AD">
        <w:t>i</w:t>
      </w:r>
      <w:proofErr w:type="spellEnd"/>
      <w:r w:rsidRPr="007E21AD">
        <w:t>)</w:t>
      </w:r>
      <w:bookmarkEnd w:id="507"/>
      <w:r w:rsidRPr="007E21AD">
        <w:t> the rights, privileges, restrictions and conditions attaching to any of the Shares are to be amended in connection with a future bona fide equity financing of the Corporation (a “</w:t>
      </w:r>
      <w:r w:rsidRPr="007E21AD">
        <w:rPr>
          <w:b/>
        </w:rPr>
        <w:t>Share Amendment</w:t>
      </w:r>
      <w:r w:rsidRPr="007E21AD">
        <w:t xml:space="preserve">”), (ii) the Share Amendment (or the underlying action or transaction to which the Share Amendment pertains) would entitle any Shareholder to dissent, appraisal or similar rights under applicable law and (iii) the Share Amendment is approved by the applicable Shareholders under applicable law, the Articles and/or any </w:t>
      </w:r>
      <w:bookmarkStart w:id="508" w:name="_9kMHzG6ZWu5779BFjZmnww3CH"/>
      <w:r w:rsidRPr="007E21AD">
        <w:t>unanimous</w:t>
      </w:r>
      <w:bookmarkEnd w:id="508"/>
      <w:r w:rsidRPr="007E21AD">
        <w:t xml:space="preserve"> </w:t>
      </w:r>
      <w:bookmarkStart w:id="509" w:name="_9kMI8O6ZWu5779BGiRgrwny3tn2"/>
      <w:r w:rsidRPr="007E21AD">
        <w:t>shareholder</w:t>
      </w:r>
      <w:bookmarkEnd w:id="509"/>
      <w:r w:rsidRPr="007E21AD">
        <w:t xml:space="preserve"> </w:t>
      </w:r>
      <w:bookmarkStart w:id="510" w:name="_9kMI1H6ZWu5779BHR8wvjstvB"/>
      <w:r w:rsidRPr="007E21AD">
        <w:t>agreement</w:t>
      </w:r>
      <w:bookmarkEnd w:id="510"/>
      <w:r w:rsidRPr="007E21AD">
        <w:t xml:space="preserve"> of the Corporation then in force (including this Agreement) and the terms of this Agreement are otherwise complied with, then no Shareholder shall exercise any the dissent, appraisal or similar rights to which the Shareholder may be entitled with respect to the Share Amendment (or the underlying action or transaction to which the Share Amendment pertains).</w:t>
      </w:r>
      <w:bookmarkEnd w:id="506"/>
    </w:p>
    <w:p w:rsidR="005C5892" w:rsidRPr="007E21AD" w:rsidRDefault="0092488A" w:rsidP="005C5892">
      <w:pPr>
        <w:pStyle w:val="Heading3"/>
      </w:pPr>
      <w:bookmarkStart w:id="511" w:name="_Ref493529791"/>
      <w:r w:rsidRPr="007E21AD">
        <w:t xml:space="preserve">Each Shareholder hereby constitutes and appoints as the proxies of the Shareholder and hereby grants a power of attorney to the chair of the Board of </w:t>
      </w:r>
      <w:r w:rsidRPr="007E21AD">
        <w:lastRenderedPageBreak/>
        <w:t xml:space="preserve">Directors of the Corporation (or if no </w:t>
      </w:r>
      <w:bookmarkStart w:id="512" w:name="_9kMML5YVt4668DHdKt862"/>
      <w:r w:rsidRPr="007E21AD">
        <w:t>person</w:t>
      </w:r>
      <w:bookmarkEnd w:id="512"/>
      <w:r w:rsidRPr="007E21AD">
        <w:t xml:space="preserve"> is appointed, the senior most officer of the Corporation) with full power of substitution, with respect to the matters set forth in the Agreement, including election of </w:t>
      </w:r>
      <w:bookmarkStart w:id="513" w:name="_9kMNM5YVt4668DHdKt862"/>
      <w:r w:rsidRPr="007E21AD">
        <w:t>persons</w:t>
      </w:r>
      <w:bookmarkEnd w:id="513"/>
      <w:r w:rsidRPr="007E21AD">
        <w:t xml:space="preserve"> as members of the Board of Directors in accordance with Section [</w:t>
      </w:r>
      <w:r w:rsidRPr="007E21AD">
        <w:rPr>
          <w:rFonts w:cstheme="minorHAnsi"/>
        </w:rPr>
        <w:t>●</w:t>
      </w:r>
      <w:r w:rsidRPr="007E21AD">
        <w:t>], and votes regarding any Shareholder Action under Section [</w:t>
      </w:r>
      <w:r w:rsidRPr="007E21AD">
        <w:rPr>
          <w:rFonts w:cstheme="minorHAnsi"/>
        </w:rPr>
        <w:t>●</w:t>
      </w:r>
      <w:r w:rsidRPr="007E21AD">
        <w:t xml:space="preserve">] </w:t>
      </w:r>
      <w:bookmarkStart w:id="514" w:name="DocXTextRef71"/>
      <w:r w:rsidRPr="007E21AD">
        <w:rPr>
          <w:rStyle w:val="Strong"/>
          <w:b w:val="0"/>
        </w:rPr>
        <w:t>(a)</w:t>
      </w:r>
      <w:bookmarkEnd w:id="514"/>
      <w:r w:rsidRPr="007E21AD">
        <w:rPr>
          <w:rStyle w:val="Strong"/>
          <w:b w:val="0"/>
        </w:rPr>
        <w:t>, and hereby authorizes each of them to represent and to vote, if and only if</w:t>
      </w:r>
      <w:r w:rsidRPr="007E21AD">
        <w:rPr>
          <w:rStyle w:val="Strong"/>
        </w:rPr>
        <w:t xml:space="preserve"> </w:t>
      </w:r>
      <w:r w:rsidRPr="007E21AD">
        <w:t xml:space="preserve">the Shareholder </w:t>
      </w:r>
      <w:bookmarkStart w:id="515" w:name="DocXTextRef72"/>
      <w:r w:rsidRPr="007E21AD">
        <w:t>(</w:t>
      </w:r>
      <w:proofErr w:type="spellStart"/>
      <w:r w:rsidRPr="007E21AD">
        <w:t>i</w:t>
      </w:r>
      <w:proofErr w:type="spellEnd"/>
      <w:r w:rsidRPr="007E21AD">
        <w:t>)</w:t>
      </w:r>
      <w:bookmarkEnd w:id="515"/>
      <w:r w:rsidRPr="007E21AD">
        <w:t xml:space="preserve"> fails to vote (whether by proxy, in </w:t>
      </w:r>
      <w:bookmarkStart w:id="516" w:name="_9kMON5YVt4668DHdKt862"/>
      <w:r w:rsidRPr="007E21AD">
        <w:t>person</w:t>
      </w:r>
      <w:bookmarkEnd w:id="516"/>
      <w:r w:rsidRPr="007E21AD">
        <w:t xml:space="preserve"> or by written resolution) (it being understood that failing to sign a written resolution within 72 hours of being requested constitutes a failure to vote) or (ii) attempts to vote (whether by proxy, in </w:t>
      </w:r>
      <w:bookmarkStart w:id="517" w:name="_9kMPO5YVt4668DHdKt862"/>
      <w:r w:rsidRPr="007E21AD">
        <w:t>person</w:t>
      </w:r>
      <w:bookmarkEnd w:id="517"/>
      <w:r w:rsidRPr="007E21AD">
        <w:t xml:space="preserve"> or by written resolution), in a manner inconsistent with this Agreement, or (iii) fails to sign any documents it is obliged to sign under this Agreement. Each proxy and power of attorney granted under the preceding sentence is given in consideration of the </w:t>
      </w:r>
      <w:bookmarkStart w:id="518" w:name="_9kMI2I6ZWu5779BHR8wvjstvB"/>
      <w:r w:rsidRPr="007E21AD">
        <w:t>agreements</w:t>
      </w:r>
      <w:bookmarkEnd w:id="518"/>
      <w:r w:rsidRPr="007E21AD">
        <w:t xml:space="preserve"> of the Corporation and the Shareholders in connection with the transactions contemplated by this Agreement and, as such, each will be coupled with an interest and shall be irrevocable unless and until this Agreement terminates or expires in accordance with its terms. Each Shareholder hereby revokes any previous proxies or powers of attorney with respect to the Shareholder’s Shares that conflict with the proxy and power of attorney granted under this Section </w:t>
      </w:r>
      <w:r w:rsidRPr="007E21AD">
        <w:rPr>
          <w:b/>
          <w:szCs w:val="24"/>
          <w:cs/>
        </w:rPr>
        <w:t>‎</w:t>
      </w:r>
      <w:bookmarkStart w:id="519" w:name="_9kMHG5YVtAGA9EHq"/>
      <w:r w:rsidRPr="007E21AD">
        <w:rPr>
          <w:b/>
        </w:rPr>
        <w:t>[</w:t>
      </w:r>
      <w:r w:rsidRPr="007E21AD">
        <w:rPr>
          <w:rFonts w:cstheme="minorHAnsi"/>
          <w:b/>
        </w:rPr>
        <w:t xml:space="preserve">●] </w:t>
      </w:r>
      <w:bookmarkStart w:id="520" w:name="DocXTextRef73"/>
      <w:r w:rsidRPr="007E21AD">
        <w:rPr>
          <w:rStyle w:val="Strong"/>
          <w:b w:val="0"/>
        </w:rPr>
        <w:t>(c)</w:t>
      </w:r>
      <w:bookmarkEnd w:id="520"/>
      <w:r w:rsidRPr="007E21AD">
        <w:rPr>
          <w:rStyle w:val="Strong"/>
          <w:b w:val="0"/>
        </w:rPr>
        <w:t> and shall not, unless this Agreement terminates or expires in accordance with its terms, purport to grant any other proxy or power of attorney with respect to any of</w:t>
      </w:r>
      <w:bookmarkEnd w:id="519"/>
      <w:r w:rsidRPr="007E21AD">
        <w:rPr>
          <w:rStyle w:val="Strong"/>
        </w:rPr>
        <w:t xml:space="preserve"> </w:t>
      </w:r>
      <w:r w:rsidRPr="007E21AD">
        <w:rPr>
          <w:rFonts w:cstheme="minorHAnsi"/>
        </w:rPr>
        <w:t>t</w:t>
      </w:r>
      <w:r w:rsidRPr="007E21AD">
        <w:t xml:space="preserve">he Shareholder’s Shares, deposit any of the Shareholder’s Shares into a voting trust or enter into any </w:t>
      </w:r>
      <w:bookmarkStart w:id="521" w:name="_9kMI3J6ZWu5779BHR8wvjstvB"/>
      <w:r w:rsidRPr="007E21AD">
        <w:t>agreement</w:t>
      </w:r>
      <w:bookmarkEnd w:id="521"/>
      <w:r w:rsidRPr="007E21AD">
        <w:t xml:space="preserve"> (other than this Agreement), arrangement or understanding with any person, directly or indirectly, to vote, grant any proxy or give instructions with respect to the voting of any of the Shareholder’s Shares, in each case, with respect to any of the matters in this Agreement.</w:t>
      </w:r>
      <w:bookmarkEnd w:id="511"/>
    </w:p>
    <w:p w:rsidR="005C5892" w:rsidRPr="007E21AD" w:rsidRDefault="0092488A" w:rsidP="005C5892">
      <w:pPr>
        <w:pStyle w:val="Commentary"/>
        <w:rPr>
          <w:bCs/>
          <w:iCs/>
        </w:rPr>
      </w:pPr>
      <w:r w:rsidRPr="007E21AD">
        <w:rPr>
          <w:rFonts w:eastAsia="Times New Roman"/>
        </w:rPr>
        <w:t xml:space="preserve">Commentary: </w:t>
      </w:r>
      <w:r w:rsidRPr="007E21AD">
        <w:rPr>
          <w:rFonts w:eastAsia="Times New Roman"/>
          <w:u w:val="single"/>
        </w:rPr>
        <w:t>Dissent Rights</w:t>
      </w:r>
      <w:r w:rsidRPr="007E21AD">
        <w:rPr>
          <w:rFonts w:eastAsia="Times New Roman"/>
        </w:rPr>
        <w:t xml:space="preserve"> – This provision gives the voting rights of small shareholders (frequently employee shareholders) to a senior officer of the Corporation. Note that even non-voting shares will have the right to vote in certain circumstances, so it is important to ensure that the votes are controlled as much as possible. For example, non-voting shareholders are entitled to demand an audit every year, unless that right is waived.</w:t>
      </w:r>
    </w:p>
    <w:p w:rsidR="005C5892" w:rsidRPr="007E21AD" w:rsidRDefault="0092488A">
      <w:pPr>
        <w:pStyle w:val="Heading2"/>
        <w:rPr>
          <w:rStyle w:val="Strong"/>
          <w:b/>
          <w:bCs/>
          <w:vanish/>
          <w:color w:val="FF0000"/>
          <w:specVanish/>
        </w:rPr>
      </w:pPr>
      <w:bookmarkStart w:id="522" w:name="_Toc256000019"/>
      <w:bookmarkStart w:id="523" w:name="_Ref512503642"/>
      <w:bookmarkStart w:id="524" w:name="_Toc528942196"/>
      <w:bookmarkStart w:id="525" w:name="_Ref302029555"/>
      <w:r w:rsidRPr="007E21AD">
        <w:rPr>
          <w:rStyle w:val="Strong"/>
          <w:rFonts w:eastAsia="Times New Roman"/>
          <w:b/>
          <w:color w:val="auto"/>
          <w:szCs w:val="24"/>
          <w:lang w:eastAsia="en-US"/>
        </w:rPr>
        <w:t>Certain Matters Requiring Special Approval.</w:t>
      </w:r>
      <w:bookmarkEnd w:id="522"/>
      <w:bookmarkEnd w:id="523"/>
      <w:bookmarkEnd w:id="524"/>
    </w:p>
    <w:p w:rsidR="005C5892" w:rsidRPr="007E21AD" w:rsidRDefault="0092488A" w:rsidP="005C5892">
      <w:pPr>
        <w:pStyle w:val="HeadingBody2"/>
      </w:pPr>
      <w:r w:rsidRPr="007E21AD">
        <w:t xml:space="preserve"> Without Special Approval, no action shall be taken by or on behalf of the Corporation with respect to any of the following matters:</w:t>
      </w:r>
      <w:bookmarkEnd w:id="525"/>
    </w:p>
    <w:p w:rsidR="005C5892" w:rsidRPr="007E21AD" w:rsidRDefault="0092488A">
      <w:pPr>
        <w:pStyle w:val="Heading4"/>
      </w:pPr>
      <w:bookmarkStart w:id="526" w:name="_Ref512503643"/>
      <w:r w:rsidRPr="007E21AD">
        <w:rPr>
          <w:rFonts w:eastAsia="Times New Roman"/>
          <w:lang w:eastAsia="en-US"/>
        </w:rPr>
        <w:t>amending the Articles or replacing or amending the by-laws of the Corporation;</w:t>
      </w:r>
      <w:bookmarkEnd w:id="526"/>
    </w:p>
    <w:p w:rsidR="005C5892" w:rsidRPr="007E21AD" w:rsidRDefault="0092488A">
      <w:pPr>
        <w:pStyle w:val="Commentary"/>
      </w:pPr>
      <w:r w:rsidRPr="007E21AD">
        <w:rPr>
          <w:rFonts w:eastAsia="Times New Roman"/>
        </w:rPr>
        <w:t xml:space="preserve">Commentary: </w:t>
      </w:r>
      <w:r w:rsidRPr="007E21AD">
        <w:rPr>
          <w:rFonts w:eastAsia="Times New Roman"/>
          <w:u w:val="single"/>
        </w:rPr>
        <w:t>Exceptions</w:t>
      </w:r>
      <w:r w:rsidRPr="007E21AD">
        <w:rPr>
          <w:rFonts w:eastAsia="Times New Roman"/>
        </w:rPr>
        <w:t xml:space="preserve"> – </w:t>
      </w:r>
      <w:bookmarkStart w:id="527" w:name="_9kMHzG6ZWu5997EMTI051nkz"/>
      <w:r w:rsidRPr="007E21AD">
        <w:rPr>
          <w:rFonts w:eastAsia="Times New Roman"/>
        </w:rPr>
        <w:t>Consider</w:t>
      </w:r>
      <w:bookmarkEnd w:id="527"/>
      <w:r w:rsidRPr="007E21AD">
        <w:rPr>
          <w:rFonts w:eastAsia="Times New Roman"/>
        </w:rPr>
        <w:t xml:space="preserve"> whether specifying exceptions is appropriate to provide flexibility. For example, “…other than amending the Articles to provide for a change of the Corporation’s name or a change in the municipality or geographic township in which the Corporation’s </w:t>
      </w:r>
      <w:bookmarkStart w:id="528" w:name="_9kMNM5YVt4668CBaMin0Czyzm"/>
      <w:r w:rsidRPr="007E21AD">
        <w:rPr>
          <w:rFonts w:eastAsia="Times New Roman"/>
        </w:rPr>
        <w:t>registered</w:t>
      </w:r>
      <w:bookmarkEnd w:id="528"/>
      <w:r w:rsidRPr="007E21AD">
        <w:rPr>
          <w:rFonts w:eastAsia="Times New Roman"/>
        </w:rPr>
        <w:t xml:space="preserve"> office is located”.</w:t>
      </w:r>
    </w:p>
    <w:p w:rsidR="005C5892" w:rsidRPr="007E21AD" w:rsidRDefault="0092488A">
      <w:pPr>
        <w:pStyle w:val="Heading4"/>
      </w:pPr>
      <w:bookmarkStart w:id="529" w:name="_Ref512503644"/>
      <w:r w:rsidRPr="007E21AD">
        <w:rPr>
          <w:rFonts w:eastAsia="Times New Roman"/>
          <w:lang w:eastAsia="en-US"/>
        </w:rPr>
        <w:lastRenderedPageBreak/>
        <w:t>changing the authorized capital of the Corporation, including consolidating, subdividing, reclassifying or re-designating any of the Shares, except in accordance with this Agreement;</w:t>
      </w:r>
      <w:bookmarkEnd w:id="529"/>
    </w:p>
    <w:p w:rsidR="005C5892" w:rsidRPr="007E21AD" w:rsidRDefault="0092488A">
      <w:pPr>
        <w:pStyle w:val="Heading4"/>
      </w:pPr>
      <w:bookmarkStart w:id="530" w:name="_Ref302033299"/>
      <w:r w:rsidRPr="007E21AD">
        <w:rPr>
          <w:rFonts w:eastAsia="Times New Roman"/>
          <w:lang w:eastAsia="en-US"/>
        </w:rPr>
        <w:t>issuing any further Shares or Convertible Securities, except in accordance with this Agreement;</w:t>
      </w:r>
      <w:bookmarkEnd w:id="530"/>
    </w:p>
    <w:p w:rsidR="005C5892" w:rsidRPr="007E21AD" w:rsidRDefault="0092488A">
      <w:pPr>
        <w:pStyle w:val="Commentary"/>
      </w:pPr>
      <w:r w:rsidRPr="007E21AD">
        <w:rPr>
          <w:rFonts w:eastAsia="Times New Roman"/>
        </w:rPr>
        <w:t xml:space="preserve">Commentary: </w:t>
      </w:r>
      <w:r w:rsidRPr="007E21AD">
        <w:rPr>
          <w:rFonts w:eastAsia="Times New Roman"/>
          <w:u w:val="single"/>
        </w:rPr>
        <w:t>Exceptions</w:t>
      </w:r>
      <w:r w:rsidRPr="007E21AD">
        <w:rPr>
          <w:rFonts w:eastAsia="Times New Roman"/>
        </w:rPr>
        <w:t xml:space="preserve"> – The Corporation may wish to provide for certain exceptions to this requirement (e.g. the issue of Convertible Securities under an employee </w:t>
      </w:r>
      <w:bookmarkStart w:id="531" w:name="_9kMJI5YVt4668CGgc5pm"/>
      <w:r w:rsidRPr="007E21AD">
        <w:rPr>
          <w:rFonts w:eastAsia="Times New Roman"/>
        </w:rPr>
        <w:t>stock</w:t>
      </w:r>
      <w:bookmarkEnd w:id="531"/>
      <w:r w:rsidRPr="007E21AD">
        <w:rPr>
          <w:rFonts w:eastAsia="Times New Roman"/>
        </w:rPr>
        <w:t xml:space="preserve"> option or other similar plans, the issue of Shares and/or Convertible Securities as consideration for acquisitions by the Corporation, etc.). If there are numerous exceptions, consider providing for a definition similar to the following:</w:t>
      </w:r>
    </w:p>
    <w:p w:rsidR="005C5892" w:rsidRPr="007E21AD" w:rsidRDefault="0092488A">
      <w:pPr>
        <w:pStyle w:val="Commentary"/>
      </w:pPr>
      <w:r w:rsidRPr="007E21AD">
        <w:rPr>
          <w:rFonts w:eastAsia="Times New Roman"/>
        </w:rPr>
        <w:t>“</w:t>
      </w:r>
      <w:bookmarkStart w:id="532" w:name="_9kR3WTr1AB56ETQxnz7lRizF478u5qYww9EBA"/>
      <w:r w:rsidRPr="007E21AD">
        <w:rPr>
          <w:rFonts w:eastAsia="Times New Roman"/>
        </w:rPr>
        <w:t>Exempt Securities Offering</w:t>
      </w:r>
      <w:bookmarkEnd w:id="532"/>
      <w:r w:rsidRPr="007E21AD">
        <w:rPr>
          <w:rFonts w:eastAsia="Times New Roman"/>
        </w:rPr>
        <w:t xml:space="preserve">” means </w:t>
      </w:r>
      <w:bookmarkStart w:id="533" w:name="DocXTextRef74"/>
      <w:r w:rsidRPr="007E21AD">
        <w:rPr>
          <w:rFonts w:eastAsia="Times New Roman"/>
        </w:rPr>
        <w:t>(</w:t>
      </w:r>
      <w:proofErr w:type="spellStart"/>
      <w:r w:rsidRPr="007E21AD">
        <w:rPr>
          <w:rFonts w:eastAsia="Times New Roman"/>
        </w:rPr>
        <w:t>i</w:t>
      </w:r>
      <w:proofErr w:type="spellEnd"/>
      <w:r w:rsidRPr="007E21AD">
        <w:rPr>
          <w:rFonts w:eastAsia="Times New Roman"/>
        </w:rPr>
        <w:t>)</w:t>
      </w:r>
      <w:bookmarkEnd w:id="533"/>
      <w:r w:rsidRPr="007E21AD">
        <w:rPr>
          <w:rFonts w:eastAsia="Times New Roman"/>
        </w:rPr>
        <w:t xml:space="preserve"> the issue of Convertible Securities to officers, directors and/or employees of the Corporation, except the aggregate number of Shares into which these Convertible Securities may be converted shall not exceed [●]% of the aggregate number of Shares from time to time calculated on a Fully-Diluted Basis, and (ii) the issue of Shares and/or Convertible Securities as all or part of the consideration payable by the Corporation in connection with a business acquisition of </w:t>
      </w:r>
      <w:bookmarkStart w:id="534" w:name="_9kMH0H6ZWu5779CCdRgrwy"/>
      <w:r w:rsidRPr="007E21AD">
        <w:rPr>
          <w:rFonts w:eastAsia="Times New Roman"/>
        </w:rPr>
        <w:t>shares</w:t>
      </w:r>
      <w:bookmarkEnd w:id="534"/>
      <w:r w:rsidRPr="007E21AD">
        <w:rPr>
          <w:rFonts w:eastAsia="Times New Roman"/>
        </w:rPr>
        <w:t xml:space="preserve"> or assets or in connection with a merger or acquisition, in each case approved in accordance with this Agreement.</w:t>
      </w:r>
    </w:p>
    <w:p w:rsidR="005C5892" w:rsidRPr="007E21AD" w:rsidRDefault="0092488A">
      <w:pPr>
        <w:pStyle w:val="Heading4"/>
      </w:pPr>
      <w:bookmarkStart w:id="535" w:name="_Ref302033303"/>
      <w:r w:rsidRPr="007E21AD">
        <w:rPr>
          <w:rFonts w:eastAsia="Times New Roman"/>
          <w:lang w:eastAsia="en-US"/>
        </w:rPr>
        <w:t xml:space="preserve">entering into any </w:t>
      </w:r>
      <w:bookmarkStart w:id="536" w:name="_9kMI4K6ZWu5779BHR8wvjstvB"/>
      <w:r w:rsidRPr="007E21AD">
        <w:rPr>
          <w:rFonts w:eastAsia="Times New Roman"/>
          <w:lang w:eastAsia="en-US"/>
        </w:rPr>
        <w:t>agreement</w:t>
      </w:r>
      <w:bookmarkEnd w:id="536"/>
      <w:r w:rsidRPr="007E21AD">
        <w:rPr>
          <w:rFonts w:eastAsia="Times New Roman"/>
          <w:lang w:eastAsia="en-US"/>
        </w:rPr>
        <w:t xml:space="preserve"> or making any offer or granting any right capable of becoming an </w:t>
      </w:r>
      <w:bookmarkStart w:id="537" w:name="_9kMI5L6ZWu5779BHR8wvjstvB"/>
      <w:r w:rsidRPr="007E21AD">
        <w:rPr>
          <w:rFonts w:eastAsia="Times New Roman"/>
          <w:lang w:eastAsia="en-US"/>
        </w:rPr>
        <w:t>agreement</w:t>
      </w:r>
      <w:bookmarkEnd w:id="537"/>
      <w:r w:rsidRPr="007E21AD">
        <w:rPr>
          <w:rFonts w:eastAsia="Times New Roman"/>
          <w:lang w:eastAsia="en-US"/>
        </w:rPr>
        <w:t xml:space="preserve">, to allot or issue any </w:t>
      </w:r>
      <w:bookmarkStart w:id="538" w:name="_9kMH1I6ZWu5779CCdRgrwy"/>
      <w:r w:rsidRPr="007E21AD">
        <w:rPr>
          <w:rFonts w:eastAsia="Times New Roman"/>
          <w:lang w:eastAsia="en-US"/>
        </w:rPr>
        <w:t>shares</w:t>
      </w:r>
      <w:bookmarkEnd w:id="538"/>
      <w:r w:rsidRPr="007E21AD">
        <w:rPr>
          <w:rFonts w:eastAsia="Times New Roman"/>
          <w:lang w:eastAsia="en-US"/>
        </w:rPr>
        <w:t xml:space="preserve"> of the Corporation or to grant any other options or rights to purchase or subscribe for </w:t>
      </w:r>
      <w:bookmarkStart w:id="539" w:name="_9kMH2J6ZWu5779CCdRgrwy"/>
      <w:r w:rsidRPr="007E21AD">
        <w:rPr>
          <w:rFonts w:eastAsia="Times New Roman"/>
          <w:lang w:eastAsia="en-US"/>
        </w:rPr>
        <w:t>shares</w:t>
      </w:r>
      <w:bookmarkEnd w:id="539"/>
      <w:r w:rsidRPr="007E21AD">
        <w:rPr>
          <w:rFonts w:eastAsia="Times New Roman"/>
          <w:lang w:eastAsia="en-US"/>
        </w:rPr>
        <w:t xml:space="preserve"> of the Corporation, except in accordance with this Agreement;</w:t>
      </w:r>
      <w:bookmarkEnd w:id="535"/>
    </w:p>
    <w:p w:rsidR="005C5892" w:rsidRPr="007E21AD" w:rsidRDefault="0092488A">
      <w:pPr>
        <w:pStyle w:val="Commentary"/>
      </w:pPr>
      <w:r w:rsidRPr="007E21AD">
        <w:rPr>
          <w:rFonts w:eastAsia="Times New Roman"/>
        </w:rPr>
        <w:t>For a definition of “</w:t>
      </w:r>
      <w:bookmarkStart w:id="540" w:name="_9kR3WTr19A56FVO1t7aFu7G1mKC09A"/>
      <w:bookmarkStart w:id="541" w:name="_9kR3WTr1AB577MO1t7aFu7G1mKC09A"/>
      <w:bookmarkStart w:id="542" w:name="_9kR3WTr2446GIPO1t7aFu7G1mKC09A"/>
      <w:r w:rsidRPr="007E21AD">
        <w:rPr>
          <w:rFonts w:eastAsia="Times New Roman"/>
        </w:rPr>
        <w:t>Fully Diluted Basis</w:t>
      </w:r>
      <w:bookmarkEnd w:id="540"/>
      <w:bookmarkEnd w:id="541"/>
      <w:bookmarkEnd w:id="542"/>
      <w:r w:rsidRPr="007E21AD">
        <w:rPr>
          <w:rFonts w:eastAsia="Times New Roman"/>
        </w:rPr>
        <w:t>”, see the Commentary after Section </w:t>
      </w:r>
      <w:r w:rsidRPr="007E21AD">
        <w:rPr>
          <w:rFonts w:eastAsia="Times New Roman"/>
        </w:rPr>
        <w:fldChar w:fldCharType="begin"/>
      </w:r>
      <w:r w:rsidRPr="007E21AD">
        <w:rPr>
          <w:rFonts w:eastAsia="Times New Roman"/>
        </w:rPr>
        <w:instrText xml:space="preserve"> REF _Ref302032233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5.3(3)</w:t>
      </w:r>
      <w:r w:rsidRPr="007E21AD">
        <w:rPr>
          <w:rFonts w:eastAsia="Times New Roman"/>
        </w:rPr>
        <w:fldChar w:fldCharType="end"/>
      </w:r>
      <w:r w:rsidRPr="007E21AD">
        <w:rPr>
          <w:rFonts w:eastAsia="Times New Roman"/>
        </w:rPr>
        <w:t>. See also the Commentary after Section </w:t>
      </w:r>
      <w:r w:rsidRPr="007E21AD">
        <w:rPr>
          <w:rFonts w:eastAsia="Times New Roman"/>
        </w:rPr>
        <w:fldChar w:fldCharType="begin"/>
      </w:r>
      <w:r w:rsidRPr="007E21AD">
        <w:rPr>
          <w:rFonts w:eastAsia="Times New Roman"/>
        </w:rPr>
        <w:instrText xml:space="preserve"> REF _Ref511225343 \r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1.1(31)</w:t>
      </w:r>
      <w:r w:rsidRPr="007E21AD">
        <w:rPr>
          <w:rFonts w:eastAsia="Times New Roman"/>
        </w:rPr>
        <w:fldChar w:fldCharType="end"/>
      </w:r>
      <w:r w:rsidRPr="007E21AD">
        <w:rPr>
          <w:rFonts w:eastAsia="Times New Roman"/>
        </w:rPr>
        <w:t xml:space="preserve">. </w:t>
      </w:r>
    </w:p>
    <w:p w:rsidR="005C5892" w:rsidRPr="007E21AD" w:rsidRDefault="0092488A">
      <w:pPr>
        <w:pStyle w:val="Heading4"/>
      </w:pPr>
      <w:bookmarkStart w:id="543" w:name="_Ref512503645"/>
      <w:r w:rsidRPr="007E21AD">
        <w:rPr>
          <w:rFonts w:eastAsia="Times New Roman"/>
          <w:lang w:eastAsia="en-US"/>
        </w:rPr>
        <w:t>purchasing for cancellation, redeeming or otherwise acquiring any of the issued and outstanding Shares, except in accordance with this Agreement;</w:t>
      </w:r>
      <w:bookmarkEnd w:id="543"/>
    </w:p>
    <w:p w:rsidR="005C5892" w:rsidRPr="007E21AD" w:rsidRDefault="0092488A">
      <w:pPr>
        <w:pStyle w:val="Heading4"/>
      </w:pPr>
      <w:bookmarkStart w:id="544" w:name="_Ref512503646"/>
      <w:r w:rsidRPr="007E21AD">
        <w:rPr>
          <w:rFonts w:eastAsia="Times New Roman"/>
          <w:lang w:eastAsia="en-US"/>
        </w:rPr>
        <w:t xml:space="preserve">declaring or paying any dividend or making any distribution, whether in cash, </w:t>
      </w:r>
      <w:bookmarkStart w:id="545" w:name="_9kMKJ5YVt4668CGgc5pm"/>
      <w:r w:rsidRPr="007E21AD">
        <w:rPr>
          <w:rFonts w:eastAsia="Times New Roman"/>
          <w:lang w:eastAsia="en-US"/>
        </w:rPr>
        <w:t>stock</w:t>
      </w:r>
      <w:bookmarkEnd w:id="545"/>
      <w:r w:rsidRPr="007E21AD">
        <w:rPr>
          <w:rFonts w:eastAsia="Times New Roman"/>
          <w:lang w:eastAsia="en-US"/>
        </w:rPr>
        <w:t xml:space="preserve"> or in specie, on any of the issued and outstanding Shares or any of the other issued and outstanding </w:t>
      </w:r>
      <w:bookmarkStart w:id="546" w:name="_9kMH3K6ZWu5779CCdRgrwy"/>
      <w:r w:rsidRPr="007E21AD">
        <w:rPr>
          <w:rFonts w:eastAsia="Times New Roman"/>
          <w:lang w:eastAsia="en-US"/>
        </w:rPr>
        <w:t>shares</w:t>
      </w:r>
      <w:bookmarkEnd w:id="546"/>
      <w:r w:rsidRPr="007E21AD">
        <w:rPr>
          <w:rFonts w:eastAsia="Times New Roman"/>
          <w:lang w:eastAsia="en-US"/>
        </w:rPr>
        <w:t xml:space="preserve"> of the Corporation;</w:t>
      </w:r>
      <w:bookmarkEnd w:id="544"/>
    </w:p>
    <w:p w:rsidR="005C5892" w:rsidRPr="007E21AD" w:rsidRDefault="0092488A">
      <w:pPr>
        <w:pStyle w:val="Heading4"/>
      </w:pPr>
      <w:bookmarkStart w:id="547" w:name="_Ref512503647"/>
      <w:r w:rsidRPr="007E21AD">
        <w:rPr>
          <w:rFonts w:eastAsia="Times New Roman"/>
          <w:lang w:eastAsia="en-US"/>
        </w:rPr>
        <w:t>changing the number of directors;</w:t>
      </w:r>
      <w:bookmarkEnd w:id="547"/>
    </w:p>
    <w:p w:rsidR="005C5892" w:rsidRPr="007E21AD" w:rsidRDefault="0092488A">
      <w:pPr>
        <w:pStyle w:val="Heading4"/>
      </w:pPr>
      <w:bookmarkStart w:id="548" w:name="_Ref512503648"/>
      <w:r w:rsidRPr="007E21AD">
        <w:rPr>
          <w:rFonts w:eastAsia="Times New Roman"/>
          <w:lang w:eastAsia="en-US"/>
        </w:rPr>
        <w:t>making any fundamental change to the nature of the business of the Corporation, including commencing, engaging or otherwise becoming integrated in any new business not presently carried on by the Corporation [</w:t>
      </w:r>
      <w:r w:rsidRPr="007E21AD">
        <w:rPr>
          <w:rStyle w:val="Emphasis"/>
          <w:rFonts w:eastAsia="Times New Roman"/>
          <w:bCs w:val="0"/>
          <w:color w:val="auto"/>
          <w:szCs w:val="24"/>
          <w:lang w:eastAsia="en-US"/>
        </w:rPr>
        <w:t>delete as appropriate:</w:t>
      </w:r>
      <w:r w:rsidRPr="007E21AD">
        <w:rPr>
          <w:rFonts w:eastAsia="Times New Roman"/>
          <w:lang w:eastAsia="en-US"/>
        </w:rPr>
        <w:t xml:space="preserve"> or described in the business plan approved from time to time by the Board of Directors];</w:t>
      </w:r>
      <w:bookmarkEnd w:id="548"/>
    </w:p>
    <w:p w:rsidR="005C5892" w:rsidRPr="007E21AD" w:rsidRDefault="0092488A">
      <w:pPr>
        <w:pStyle w:val="Heading4"/>
      </w:pPr>
      <w:bookmarkStart w:id="549" w:name="_Ref512503649"/>
      <w:r w:rsidRPr="007E21AD">
        <w:rPr>
          <w:rFonts w:eastAsia="Times New Roman"/>
          <w:lang w:eastAsia="en-US"/>
        </w:rPr>
        <w:t xml:space="preserve">selling, leasing, exchanging, encumbering, </w:t>
      </w:r>
      <w:bookmarkStart w:id="550" w:name="_9kMHG5YVt4668FGebpm5ylyC410"/>
      <w:r w:rsidRPr="007E21AD">
        <w:rPr>
          <w:rFonts w:eastAsia="Times New Roman"/>
          <w:lang w:eastAsia="en-US"/>
        </w:rPr>
        <w:t>transferring</w:t>
      </w:r>
      <w:bookmarkEnd w:id="550"/>
      <w:r w:rsidRPr="007E21AD">
        <w:rPr>
          <w:rFonts w:eastAsia="Times New Roman"/>
          <w:lang w:eastAsia="en-US"/>
        </w:rPr>
        <w:t xml:space="preserve"> or otherwise disposing of </w:t>
      </w:r>
      <w:r w:rsidRPr="007E21AD">
        <w:rPr>
          <w:rFonts w:eastAsia="Times New Roman"/>
          <w:b/>
          <w:lang w:eastAsia="en-US"/>
        </w:rPr>
        <w:t>[</w:t>
      </w:r>
      <w:r w:rsidRPr="007E21AD">
        <w:rPr>
          <w:rStyle w:val="Emphasis"/>
          <w:rFonts w:eastAsia="Times New Roman"/>
          <w:b/>
          <w:bCs w:val="0"/>
          <w:color w:val="auto"/>
          <w:szCs w:val="24"/>
          <w:lang w:eastAsia="en-US"/>
        </w:rPr>
        <w:t>select</w:t>
      </w:r>
      <w:r w:rsidRPr="007E21AD">
        <w:rPr>
          <w:rStyle w:val="Emphasis"/>
          <w:rFonts w:eastAsia="Times New Roman"/>
          <w:bCs w:val="0"/>
          <w:color w:val="auto"/>
          <w:szCs w:val="24"/>
          <w:lang w:eastAsia="en-US"/>
        </w:rPr>
        <w:t>:</w:t>
      </w:r>
      <w:r w:rsidRPr="007E21AD">
        <w:rPr>
          <w:rFonts w:eastAsia="Times New Roman"/>
          <w:lang w:eastAsia="en-US"/>
        </w:rPr>
        <w:t xml:space="preserve"> all or substantially all the property of the Corporation/the </w:t>
      </w:r>
      <w:r w:rsidRPr="007E21AD">
        <w:rPr>
          <w:rFonts w:eastAsia="Times New Roman"/>
          <w:lang w:eastAsia="en-US"/>
        </w:rPr>
        <w:lastRenderedPageBreak/>
        <w:t>property of the Corporation, except for dispositions of inventory and surplus or obsolete assets in each case in the ordinary course of business</w:t>
      </w:r>
      <w:r w:rsidRPr="007E21AD">
        <w:rPr>
          <w:rFonts w:eastAsia="Times New Roman"/>
          <w:b/>
          <w:lang w:eastAsia="en-US"/>
        </w:rPr>
        <w:t>]</w:t>
      </w:r>
      <w:r w:rsidRPr="007E21AD">
        <w:rPr>
          <w:rFonts w:eastAsia="Times New Roman"/>
          <w:lang w:eastAsia="en-US"/>
        </w:rPr>
        <w:t>;</w:t>
      </w:r>
      <w:bookmarkEnd w:id="549"/>
    </w:p>
    <w:p w:rsidR="005C5892" w:rsidRPr="007E21AD" w:rsidRDefault="0092488A">
      <w:pPr>
        <w:pStyle w:val="Commentary"/>
      </w:pPr>
      <w:r w:rsidRPr="007E21AD">
        <w:rPr>
          <w:rFonts w:eastAsia="Times New Roman"/>
        </w:rPr>
        <w:t xml:space="preserve">Commentary: </w:t>
      </w:r>
      <w:r w:rsidRPr="007E21AD">
        <w:rPr>
          <w:rFonts w:eastAsia="Times New Roman"/>
          <w:u w:val="single"/>
        </w:rPr>
        <w:t xml:space="preserve">Monetary </w:t>
      </w:r>
      <w:bookmarkStart w:id="551" w:name="_9kR3WTr266578bPusuyv0q"/>
      <w:r w:rsidRPr="007E21AD">
        <w:rPr>
          <w:rFonts w:eastAsia="Times New Roman"/>
          <w:u w:val="single"/>
        </w:rPr>
        <w:t>Threshold</w:t>
      </w:r>
      <w:bookmarkEnd w:id="551"/>
      <w:r w:rsidRPr="007E21AD">
        <w:rPr>
          <w:rFonts w:eastAsia="Times New Roman"/>
        </w:rPr>
        <w:t xml:space="preserve"> – An alternative would be to provide that sales, leases, etc</w:t>
      </w:r>
      <w:bookmarkStart w:id="552" w:name="_9kMHG5YVt7FC6BK"/>
      <w:r w:rsidRPr="007E21AD">
        <w:rPr>
          <w:rFonts w:eastAsia="Times New Roman"/>
        </w:rPr>
        <w:t>.</w:t>
      </w:r>
      <w:bookmarkEnd w:id="552"/>
      <w:r w:rsidRPr="007E21AD">
        <w:rPr>
          <w:rFonts w:eastAsia="Times New Roman"/>
        </w:rPr>
        <w:t xml:space="preserve"> in excess of a specified monetary amount are excepted.</w:t>
      </w:r>
    </w:p>
    <w:p w:rsidR="005C5892" w:rsidRPr="007E21AD" w:rsidRDefault="0092488A">
      <w:pPr>
        <w:pStyle w:val="Heading4"/>
      </w:pPr>
      <w:bookmarkStart w:id="553" w:name="_Ref512503650"/>
      <w:r w:rsidRPr="007E21AD">
        <w:rPr>
          <w:rFonts w:eastAsia="Times New Roman"/>
          <w:lang w:eastAsia="en-US"/>
        </w:rPr>
        <w:t>making or incurring any single capital expenditure in excess of $</w:t>
      </w:r>
      <w:r w:rsidRPr="007E21AD">
        <w:t>[</w:t>
      </w:r>
      <w:r w:rsidRPr="007E21AD">
        <w:rPr>
          <w:rFonts w:cstheme="minorHAnsi"/>
        </w:rPr>
        <w:t>●</w:t>
      </w:r>
      <w:r w:rsidRPr="007E21AD">
        <w:t>]</w:t>
      </w:r>
      <w:r w:rsidRPr="007E21AD">
        <w:rPr>
          <w:rFonts w:eastAsia="Times New Roman"/>
          <w:lang w:eastAsia="en-US"/>
        </w:rPr>
        <w:t xml:space="preserve"> or any capital expenditures which, in the aggregate, are in excess of $</w:t>
      </w:r>
      <w:r w:rsidRPr="007E21AD">
        <w:t>[</w:t>
      </w:r>
      <w:r w:rsidRPr="007E21AD">
        <w:rPr>
          <w:rFonts w:cstheme="minorHAnsi"/>
        </w:rPr>
        <w:t>●</w:t>
      </w:r>
      <w:r w:rsidRPr="007E21AD">
        <w:t>]</w:t>
      </w:r>
      <w:r w:rsidRPr="007E21AD">
        <w:rPr>
          <w:rFonts w:eastAsia="Times New Roman"/>
          <w:lang w:eastAsia="en-US"/>
        </w:rPr>
        <w:t xml:space="preserve"> in any financial year of the Corporation;</w:t>
      </w:r>
      <w:bookmarkEnd w:id="553"/>
    </w:p>
    <w:p w:rsidR="005C5892" w:rsidRPr="007E21AD" w:rsidRDefault="0092488A">
      <w:pPr>
        <w:pStyle w:val="Commentary"/>
      </w:pPr>
      <w:r w:rsidRPr="007E21AD">
        <w:rPr>
          <w:rFonts w:eastAsia="Times New Roman"/>
        </w:rPr>
        <w:t xml:space="preserve">Commentary: </w:t>
      </w:r>
      <w:r w:rsidRPr="007E21AD">
        <w:rPr>
          <w:rFonts w:eastAsia="Times New Roman"/>
          <w:u w:val="single"/>
        </w:rPr>
        <w:t>Exceptions</w:t>
      </w:r>
      <w:r w:rsidRPr="007E21AD">
        <w:rPr>
          <w:rFonts w:eastAsia="Times New Roman"/>
        </w:rPr>
        <w:t xml:space="preserve"> – </w:t>
      </w:r>
      <w:bookmarkStart w:id="554" w:name="_9kMJI5YVt4886CJXEwzlHM8A8By1A6C"/>
      <w:r w:rsidRPr="007E21AD">
        <w:rPr>
          <w:rFonts w:eastAsia="Times New Roman"/>
        </w:rPr>
        <w:t>If the Corporation</w:t>
      </w:r>
      <w:bookmarkEnd w:id="554"/>
      <w:r w:rsidRPr="007E21AD">
        <w:rPr>
          <w:rFonts w:eastAsia="Times New Roman"/>
        </w:rPr>
        <w:t xml:space="preserve"> has a business plan that is approved by the Shareholders, capital expenditures set out in that plan should be excepted.</w:t>
      </w:r>
    </w:p>
    <w:p w:rsidR="005C5892" w:rsidRPr="007E21AD" w:rsidRDefault="0092488A">
      <w:pPr>
        <w:pStyle w:val="Heading4"/>
      </w:pPr>
      <w:bookmarkStart w:id="555" w:name="_Ref512503651"/>
      <w:r w:rsidRPr="007E21AD">
        <w:rPr>
          <w:rFonts w:eastAsia="Times New Roman"/>
          <w:lang w:eastAsia="en-US"/>
        </w:rPr>
        <w:t xml:space="preserve">entering into any </w:t>
      </w:r>
      <w:bookmarkStart w:id="556" w:name="_9kMI6M6ZWu5779BHR8wvjstvB"/>
      <w:r w:rsidRPr="007E21AD">
        <w:rPr>
          <w:rFonts w:eastAsia="Times New Roman"/>
          <w:lang w:eastAsia="en-US"/>
        </w:rPr>
        <w:t>agreement</w:t>
      </w:r>
      <w:bookmarkEnd w:id="556"/>
      <w:r w:rsidRPr="007E21AD">
        <w:rPr>
          <w:rFonts w:eastAsia="Times New Roman"/>
          <w:lang w:eastAsia="en-US"/>
        </w:rPr>
        <w:t xml:space="preserve"> or contract or any series of related </w:t>
      </w:r>
      <w:bookmarkStart w:id="557" w:name="_9kMI7N6ZWu5779BHR8wvjstvB"/>
      <w:r w:rsidRPr="007E21AD">
        <w:rPr>
          <w:rFonts w:eastAsia="Times New Roman"/>
          <w:lang w:eastAsia="en-US"/>
        </w:rPr>
        <w:t>agreements</w:t>
      </w:r>
      <w:bookmarkEnd w:id="557"/>
      <w:r w:rsidRPr="007E21AD">
        <w:rPr>
          <w:rFonts w:eastAsia="Times New Roman"/>
          <w:lang w:eastAsia="en-US"/>
        </w:rPr>
        <w:t xml:space="preserve"> or contracts binding the Corporation to pay more than $</w:t>
      </w:r>
      <w:r w:rsidRPr="007E21AD">
        <w:t>[</w:t>
      </w:r>
      <w:r w:rsidRPr="007E21AD">
        <w:rPr>
          <w:rFonts w:cstheme="minorHAnsi"/>
        </w:rPr>
        <w:t>●</w:t>
      </w:r>
      <w:r w:rsidRPr="007E21AD">
        <w:t>]</w:t>
      </w:r>
      <w:r w:rsidRPr="007E21AD">
        <w:rPr>
          <w:rFonts w:eastAsia="Times New Roman"/>
          <w:lang w:eastAsia="en-US"/>
        </w:rPr>
        <w:t xml:space="preserve"> in any one year;</w:t>
      </w:r>
      <w:bookmarkEnd w:id="555"/>
    </w:p>
    <w:p w:rsidR="005C5892" w:rsidRPr="007E21AD" w:rsidRDefault="0092488A">
      <w:pPr>
        <w:pStyle w:val="Heading4"/>
      </w:pPr>
      <w:bookmarkStart w:id="558" w:name="_Ref512503652"/>
      <w:r w:rsidRPr="007E21AD">
        <w:rPr>
          <w:rFonts w:eastAsia="Times New Roman"/>
          <w:lang w:eastAsia="en-US"/>
        </w:rPr>
        <w:t>borrowing on the credit of the Corporation, except in the ordinary course of business;</w:t>
      </w:r>
      <w:bookmarkEnd w:id="558"/>
    </w:p>
    <w:p w:rsidR="005C5892" w:rsidRPr="007E21AD" w:rsidRDefault="0092488A">
      <w:pPr>
        <w:pStyle w:val="Heading4"/>
      </w:pPr>
      <w:bookmarkStart w:id="559" w:name="_Ref512503653"/>
      <w:r w:rsidRPr="007E21AD">
        <w:rPr>
          <w:rFonts w:eastAsia="Times New Roman"/>
          <w:lang w:eastAsia="en-US"/>
        </w:rPr>
        <w:t>becoming contingently liable as a surety, guarantor, endorser or otherwise, with respect to the obligations of any Person, except for endorsements in the ordinary course of business or negotiable documents in the ordinary course of business;</w:t>
      </w:r>
      <w:bookmarkEnd w:id="559"/>
    </w:p>
    <w:p w:rsidR="005C5892" w:rsidRPr="007E21AD" w:rsidRDefault="0092488A">
      <w:pPr>
        <w:pStyle w:val="Heading4"/>
      </w:pPr>
      <w:bookmarkStart w:id="560" w:name="_Ref512503654"/>
      <w:r w:rsidRPr="007E21AD">
        <w:rPr>
          <w:rFonts w:eastAsia="Times New Roman"/>
          <w:lang w:eastAsia="en-US"/>
        </w:rPr>
        <w:t xml:space="preserve">hypothecating, mortgaging, charging, pledging, encumbering or granting any lien or security interest on any of the assets of the Corporation </w:t>
      </w:r>
      <w:r w:rsidRPr="007E21AD">
        <w:rPr>
          <w:rFonts w:eastAsia="Times New Roman"/>
          <w:b/>
          <w:lang w:eastAsia="en-US"/>
        </w:rPr>
        <w:t>[</w:t>
      </w:r>
      <w:r w:rsidRPr="007E21AD">
        <w:rPr>
          <w:rStyle w:val="Emphasis"/>
          <w:rFonts w:eastAsia="Times New Roman"/>
          <w:b/>
          <w:bCs w:val="0"/>
          <w:color w:val="auto"/>
          <w:szCs w:val="24"/>
          <w:lang w:eastAsia="en-US"/>
        </w:rPr>
        <w:t>delete as appropriate</w:t>
      </w:r>
      <w:r w:rsidRPr="007E21AD">
        <w:rPr>
          <w:rFonts w:eastAsia="Times New Roman"/>
          <w:lang w:eastAsia="en-US"/>
        </w:rPr>
        <w:t>, except in the ordinary course of business</w:t>
      </w:r>
      <w:r w:rsidRPr="007E21AD">
        <w:rPr>
          <w:rFonts w:eastAsia="Times New Roman"/>
          <w:b/>
          <w:lang w:eastAsia="en-US"/>
        </w:rPr>
        <w:t>]</w:t>
      </w:r>
      <w:r w:rsidRPr="007E21AD">
        <w:rPr>
          <w:rFonts w:eastAsia="Times New Roman"/>
          <w:lang w:eastAsia="en-US"/>
        </w:rPr>
        <w:t>;</w:t>
      </w:r>
      <w:bookmarkEnd w:id="560"/>
    </w:p>
    <w:p w:rsidR="005C5892" w:rsidRPr="007E21AD" w:rsidRDefault="0092488A">
      <w:pPr>
        <w:pStyle w:val="Heading4"/>
      </w:pPr>
      <w:bookmarkStart w:id="561" w:name="_Ref512503655"/>
      <w:r w:rsidRPr="007E21AD">
        <w:rPr>
          <w:rFonts w:eastAsia="Times New Roman"/>
          <w:lang w:eastAsia="en-US"/>
        </w:rPr>
        <w:t xml:space="preserve">assigning, </w:t>
      </w:r>
      <w:bookmarkStart w:id="562" w:name="_9kMIH5YVt4668FGebpm5ylyC410"/>
      <w:r w:rsidRPr="007E21AD">
        <w:rPr>
          <w:rFonts w:eastAsia="Times New Roman"/>
          <w:lang w:eastAsia="en-US"/>
        </w:rPr>
        <w:t>transferring</w:t>
      </w:r>
      <w:bookmarkEnd w:id="562"/>
      <w:r w:rsidRPr="007E21AD">
        <w:rPr>
          <w:rFonts w:eastAsia="Times New Roman"/>
          <w:lang w:eastAsia="en-US"/>
        </w:rPr>
        <w:t xml:space="preserve"> or permitting the use of, or otherwise disposing of any of the Corporation’s trade names, trademarks or patents;</w:t>
      </w:r>
      <w:bookmarkEnd w:id="561"/>
    </w:p>
    <w:p w:rsidR="005C5892" w:rsidRPr="007E21AD" w:rsidRDefault="0092488A">
      <w:pPr>
        <w:pStyle w:val="Heading4"/>
      </w:pPr>
      <w:bookmarkStart w:id="563" w:name="_Ref512503656"/>
      <w:r w:rsidRPr="007E21AD">
        <w:rPr>
          <w:rFonts w:eastAsia="Times New Roman"/>
          <w:lang w:eastAsia="en-US"/>
        </w:rPr>
        <w:t>entering into any partnership or other arrangement for the sharing of profits, union of interests, joint venture or reciprocal concession, with any Person;</w:t>
      </w:r>
      <w:bookmarkEnd w:id="563"/>
    </w:p>
    <w:p w:rsidR="005C5892" w:rsidRPr="007E21AD" w:rsidRDefault="0092488A">
      <w:pPr>
        <w:pStyle w:val="Heading4"/>
      </w:pPr>
      <w:bookmarkStart w:id="564" w:name="_Ref512503657"/>
      <w:r w:rsidRPr="007E21AD">
        <w:rPr>
          <w:rFonts w:eastAsia="Times New Roman"/>
          <w:lang w:eastAsia="en-US"/>
        </w:rPr>
        <w:t xml:space="preserve">taking, holding, subscribing for or agreeing to purchase or acquire </w:t>
      </w:r>
      <w:bookmarkStart w:id="565" w:name="_9kMH4L6ZWu5779CCdRgrwy"/>
      <w:r w:rsidRPr="007E21AD">
        <w:rPr>
          <w:rFonts w:eastAsia="Times New Roman"/>
          <w:lang w:eastAsia="en-US"/>
        </w:rPr>
        <w:t>shares</w:t>
      </w:r>
      <w:bookmarkEnd w:id="565"/>
      <w:r w:rsidRPr="007E21AD">
        <w:rPr>
          <w:rFonts w:eastAsia="Times New Roman"/>
          <w:lang w:eastAsia="en-US"/>
        </w:rPr>
        <w:t xml:space="preserve"> in the capital of any </w:t>
      </w:r>
      <w:bookmarkStart w:id="566" w:name="_9kMH0H6ZWu5779BIUI4647ux628"/>
      <w:r w:rsidRPr="007E21AD">
        <w:rPr>
          <w:rFonts w:eastAsia="Times New Roman"/>
          <w:lang w:eastAsia="en-US"/>
        </w:rPr>
        <w:t>corporation</w:t>
      </w:r>
      <w:bookmarkEnd w:id="566"/>
      <w:r w:rsidRPr="007E21AD">
        <w:rPr>
          <w:rFonts w:eastAsia="Times New Roman"/>
          <w:lang w:eastAsia="en-US"/>
        </w:rPr>
        <w:t>;</w:t>
      </w:r>
      <w:bookmarkEnd w:id="564"/>
    </w:p>
    <w:p w:rsidR="005C5892" w:rsidRPr="007E21AD" w:rsidRDefault="0092488A">
      <w:pPr>
        <w:pStyle w:val="Commentary"/>
      </w:pPr>
      <w:r w:rsidRPr="007E21AD">
        <w:rPr>
          <w:rFonts w:eastAsia="Times New Roman"/>
        </w:rPr>
        <w:t xml:space="preserve">Commentary: </w:t>
      </w:r>
      <w:r w:rsidRPr="007E21AD">
        <w:rPr>
          <w:rFonts w:eastAsia="Times New Roman"/>
          <w:u w:val="single"/>
        </w:rPr>
        <w:t>Subsidiary</w:t>
      </w:r>
      <w:r w:rsidRPr="007E21AD">
        <w:rPr>
          <w:rFonts w:eastAsia="Times New Roman"/>
        </w:rPr>
        <w:t xml:space="preserve"> – </w:t>
      </w:r>
      <w:bookmarkStart w:id="567" w:name="_9kMH0H6ZWu5997EMTI051nkz"/>
      <w:r w:rsidRPr="007E21AD">
        <w:rPr>
          <w:rFonts w:eastAsia="Times New Roman"/>
        </w:rPr>
        <w:t>Consider</w:t>
      </w:r>
      <w:bookmarkEnd w:id="567"/>
      <w:r w:rsidRPr="007E21AD">
        <w:rPr>
          <w:rFonts w:eastAsia="Times New Roman"/>
        </w:rPr>
        <w:t xml:space="preserve"> whether excepting the creation of any wholly-owned subsidiary would be appropriate.</w:t>
      </w:r>
    </w:p>
    <w:p w:rsidR="005C5892" w:rsidRPr="007E21AD" w:rsidRDefault="0092488A">
      <w:pPr>
        <w:pStyle w:val="Heading4"/>
      </w:pPr>
      <w:bookmarkStart w:id="568" w:name="_Ref512503658"/>
      <w:r w:rsidRPr="007E21AD">
        <w:rPr>
          <w:rFonts w:eastAsia="Times New Roman"/>
          <w:lang w:eastAsia="en-US"/>
        </w:rPr>
        <w:t>appointing and from time to time replacing the auditor of the Corporation;</w:t>
      </w:r>
      <w:bookmarkEnd w:id="568"/>
    </w:p>
    <w:p w:rsidR="005C5892" w:rsidRPr="007E21AD" w:rsidRDefault="0092488A">
      <w:pPr>
        <w:pStyle w:val="Commentary"/>
      </w:pPr>
      <w:r w:rsidRPr="007E21AD">
        <w:rPr>
          <w:rFonts w:eastAsia="Times New Roman"/>
        </w:rPr>
        <w:t xml:space="preserve">Commentary: </w:t>
      </w:r>
      <w:r w:rsidRPr="007E21AD">
        <w:rPr>
          <w:rFonts w:eastAsia="Times New Roman"/>
          <w:u w:val="single"/>
        </w:rPr>
        <w:t>Accountants</w:t>
      </w:r>
      <w:r w:rsidRPr="007E21AD">
        <w:rPr>
          <w:rFonts w:eastAsia="Times New Roman"/>
        </w:rPr>
        <w:t xml:space="preserve"> – Under the Act, if the Corporation is not a distributing </w:t>
      </w:r>
      <w:bookmarkStart w:id="569" w:name="_9kMH1I6ZWu5779BIUI4647ux628"/>
      <w:r w:rsidRPr="007E21AD">
        <w:rPr>
          <w:rFonts w:eastAsia="Times New Roman"/>
        </w:rPr>
        <w:t>corporation</w:t>
      </w:r>
      <w:bookmarkEnd w:id="569"/>
      <w:r w:rsidRPr="007E21AD">
        <w:rPr>
          <w:rFonts w:eastAsia="Times New Roman"/>
        </w:rPr>
        <w:t xml:space="preserve"> the Shareholders may resolve not to have an auditor. If that is the case, consider providing for that in this Agreement. </w:t>
      </w:r>
      <w:bookmarkStart w:id="570" w:name="_9kMH1I6ZWu5997EMTI051nkz"/>
      <w:r w:rsidRPr="007E21AD">
        <w:rPr>
          <w:rFonts w:eastAsia="Times New Roman"/>
        </w:rPr>
        <w:t>Consider</w:t>
      </w:r>
      <w:bookmarkEnd w:id="570"/>
      <w:r w:rsidRPr="007E21AD">
        <w:rPr>
          <w:rFonts w:eastAsia="Times New Roman"/>
        </w:rPr>
        <w:t xml:space="preserve"> whether it would be appropriate to require Special Approval in connection with any the resolution. If so, the wording in </w:t>
      </w:r>
      <w:bookmarkStart w:id="571" w:name="DocXTextRef75"/>
      <w:r w:rsidRPr="007E21AD">
        <w:rPr>
          <w:rFonts w:eastAsia="Times New Roman"/>
        </w:rPr>
        <w:t>(r)</w:t>
      </w:r>
      <w:bookmarkEnd w:id="571"/>
      <w:r w:rsidRPr="007E21AD">
        <w:rPr>
          <w:rFonts w:eastAsia="Times New Roman"/>
        </w:rPr>
        <w:t> should be replaced with “dispensing with the requirement of an audit and appointing and from time to time replacing the accountant of the Corporation”.</w:t>
      </w:r>
    </w:p>
    <w:p w:rsidR="005C5892" w:rsidRPr="007E21AD" w:rsidRDefault="0092488A">
      <w:pPr>
        <w:pStyle w:val="Heading4"/>
      </w:pPr>
      <w:bookmarkStart w:id="572" w:name="_Ref512503659"/>
      <w:r w:rsidRPr="007E21AD">
        <w:rPr>
          <w:rFonts w:eastAsia="Times New Roman"/>
          <w:lang w:eastAsia="en-US"/>
        </w:rPr>
        <w:lastRenderedPageBreak/>
        <w:t>establishing and from time to time changing the fiscal year end of the Corporation;</w:t>
      </w:r>
      <w:bookmarkEnd w:id="572"/>
    </w:p>
    <w:p w:rsidR="005C5892" w:rsidRPr="007E21AD" w:rsidRDefault="0092488A">
      <w:pPr>
        <w:pStyle w:val="Heading4"/>
      </w:pPr>
      <w:bookmarkStart w:id="573" w:name="_Ref512503660"/>
      <w:r w:rsidRPr="007E21AD">
        <w:rPr>
          <w:rFonts w:eastAsia="Times New Roman"/>
          <w:lang w:eastAsia="en-US"/>
        </w:rPr>
        <w:t>determining or paying any wage, salary, bonus or other remuneration to any Shareholder, Principal of a Shareholder or director or officer of the Corporation, or to any Person not at Arm’s Length with any of them, except as provided for in Section </w:t>
      </w:r>
      <w:r w:rsidRPr="007E21AD">
        <w:rPr>
          <w:rFonts w:eastAsia="Times New Roman"/>
          <w:lang w:eastAsia="en-US"/>
        </w:rPr>
        <w:fldChar w:fldCharType="begin"/>
      </w:r>
      <w:r w:rsidRPr="007E21AD">
        <w:rPr>
          <w:rFonts w:eastAsia="Times New Roman"/>
          <w:lang w:eastAsia="en-US"/>
        </w:rPr>
        <w:instrText xml:space="preserve"> REF _Ref302032665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2.3(8)</w:t>
      </w:r>
      <w:r w:rsidRPr="007E21AD">
        <w:rPr>
          <w:rFonts w:eastAsia="Times New Roman"/>
          <w:lang w:eastAsia="en-US"/>
        </w:rPr>
        <w:fldChar w:fldCharType="end"/>
      </w:r>
      <w:r w:rsidRPr="007E21AD">
        <w:rPr>
          <w:rFonts w:eastAsia="Times New Roman"/>
          <w:lang w:eastAsia="en-US"/>
        </w:rPr>
        <w:t xml:space="preserve"> </w:t>
      </w:r>
      <w:r w:rsidRPr="007E21AD">
        <w:rPr>
          <w:rFonts w:eastAsia="Times New Roman"/>
          <w:b/>
          <w:lang w:eastAsia="en-US"/>
        </w:rPr>
        <w:t>[</w:t>
      </w:r>
      <w:r w:rsidRPr="007E21AD">
        <w:rPr>
          <w:rStyle w:val="Emphasis"/>
          <w:rFonts w:eastAsia="Times New Roman"/>
          <w:b/>
          <w:bCs w:val="0"/>
          <w:color w:val="auto"/>
          <w:szCs w:val="24"/>
          <w:lang w:eastAsia="en-US"/>
        </w:rPr>
        <w:t>delete as appropriate</w:t>
      </w:r>
      <w:r w:rsidRPr="007E21AD">
        <w:rPr>
          <w:rStyle w:val="Emphasis"/>
          <w:rFonts w:eastAsia="Times New Roman"/>
          <w:bCs w:val="0"/>
          <w:color w:val="auto"/>
          <w:szCs w:val="24"/>
          <w:lang w:eastAsia="en-US"/>
        </w:rPr>
        <w:t>:</w:t>
      </w:r>
      <w:r w:rsidRPr="007E21AD">
        <w:rPr>
          <w:rFonts w:eastAsia="Times New Roman"/>
          <w:lang w:eastAsia="en-US"/>
        </w:rPr>
        <w:t xml:space="preserve"> or as specifically provided for in the business plan approved from time to time by the </w:t>
      </w:r>
      <w:r w:rsidRPr="007E21AD">
        <w:rPr>
          <w:rFonts w:eastAsia="Times New Roman"/>
          <w:b/>
          <w:lang w:eastAsia="en-US"/>
        </w:rPr>
        <w:t>[</w:t>
      </w:r>
      <w:r w:rsidRPr="007E21AD">
        <w:rPr>
          <w:rStyle w:val="Emphasis"/>
          <w:rFonts w:eastAsia="Times New Roman"/>
          <w:b/>
          <w:bCs w:val="0"/>
          <w:color w:val="auto"/>
          <w:szCs w:val="24"/>
          <w:lang w:eastAsia="en-US"/>
        </w:rPr>
        <w:t>select</w:t>
      </w:r>
      <w:r w:rsidRPr="007E21AD">
        <w:rPr>
          <w:rStyle w:val="Emphasis"/>
          <w:rFonts w:eastAsia="Times New Roman"/>
          <w:bCs w:val="0"/>
          <w:color w:val="auto"/>
          <w:szCs w:val="24"/>
          <w:lang w:eastAsia="en-US"/>
        </w:rPr>
        <w:t>:</w:t>
      </w:r>
      <w:r w:rsidRPr="007E21AD">
        <w:rPr>
          <w:rFonts w:eastAsia="Times New Roman"/>
          <w:lang w:eastAsia="en-US"/>
        </w:rPr>
        <w:t xml:space="preserve"> Board of Directors/Shareholders</w:t>
      </w:r>
      <w:r w:rsidRPr="007E21AD">
        <w:rPr>
          <w:rFonts w:eastAsia="Times New Roman"/>
          <w:b/>
          <w:lang w:eastAsia="en-US"/>
        </w:rPr>
        <w:t>]]</w:t>
      </w:r>
      <w:r w:rsidRPr="007E21AD">
        <w:rPr>
          <w:rFonts w:eastAsia="Times New Roman"/>
          <w:lang w:eastAsia="en-US"/>
        </w:rPr>
        <w:t>;</w:t>
      </w:r>
      <w:bookmarkEnd w:id="573"/>
    </w:p>
    <w:p w:rsidR="005C5892" w:rsidRPr="007E21AD" w:rsidRDefault="0092488A">
      <w:pPr>
        <w:pStyle w:val="Heading4"/>
      </w:pPr>
      <w:bookmarkStart w:id="574" w:name="_Ref512503661"/>
      <w:r w:rsidRPr="007E21AD">
        <w:rPr>
          <w:rFonts w:eastAsia="Times New Roman"/>
          <w:lang w:eastAsia="en-US"/>
        </w:rPr>
        <w:t xml:space="preserve">entering into any </w:t>
      </w:r>
      <w:bookmarkStart w:id="575" w:name="_9kMI8O6ZWu5779BHR8wvjstvB"/>
      <w:r w:rsidRPr="007E21AD">
        <w:rPr>
          <w:rFonts w:eastAsia="Times New Roman"/>
          <w:lang w:eastAsia="en-US"/>
        </w:rPr>
        <w:t>agreement</w:t>
      </w:r>
      <w:bookmarkEnd w:id="575"/>
      <w:r w:rsidRPr="007E21AD">
        <w:rPr>
          <w:rFonts w:eastAsia="Times New Roman"/>
          <w:lang w:eastAsia="en-US"/>
        </w:rPr>
        <w:t xml:space="preserve"> or transaction, or amending the terms of any </w:t>
      </w:r>
      <w:bookmarkStart w:id="576" w:name="_9kMI9P6ZWu5779BHR8wvjstvB"/>
      <w:r w:rsidRPr="007E21AD">
        <w:rPr>
          <w:rFonts w:eastAsia="Times New Roman"/>
          <w:lang w:eastAsia="en-US"/>
        </w:rPr>
        <w:t>agreement</w:t>
      </w:r>
      <w:bookmarkEnd w:id="576"/>
      <w:r w:rsidRPr="007E21AD">
        <w:rPr>
          <w:rFonts w:eastAsia="Times New Roman"/>
          <w:lang w:eastAsia="en-US"/>
        </w:rPr>
        <w:t xml:space="preserve"> or transaction, between the Corporation and any Shareholder, Principal of a Shareholder or director of the Corporation, or any Person not dealing at Arm’s Length with any of them;</w:t>
      </w:r>
      <w:bookmarkEnd w:id="574"/>
    </w:p>
    <w:p w:rsidR="005C5892" w:rsidRPr="007E21AD" w:rsidRDefault="0092488A">
      <w:pPr>
        <w:pStyle w:val="Commentary"/>
      </w:pPr>
      <w:r w:rsidRPr="007E21AD">
        <w:rPr>
          <w:rFonts w:eastAsia="Times New Roman"/>
        </w:rPr>
        <w:t xml:space="preserve">Commentary: </w:t>
      </w:r>
      <w:r w:rsidRPr="007E21AD">
        <w:rPr>
          <w:rFonts w:eastAsia="Times New Roman"/>
          <w:u w:val="single"/>
        </w:rPr>
        <w:t>Officers</w:t>
      </w:r>
      <w:r w:rsidRPr="007E21AD">
        <w:rPr>
          <w:rFonts w:eastAsia="Times New Roman"/>
        </w:rPr>
        <w:t xml:space="preserve"> – </w:t>
      </w:r>
      <w:bookmarkStart w:id="577" w:name="_9kMH2J6ZWu5997EMTI051nkz"/>
      <w:r w:rsidRPr="007E21AD">
        <w:rPr>
          <w:rFonts w:eastAsia="Times New Roman"/>
        </w:rPr>
        <w:t>Consider</w:t>
      </w:r>
      <w:bookmarkEnd w:id="577"/>
      <w:r w:rsidRPr="007E21AD">
        <w:rPr>
          <w:rFonts w:eastAsia="Times New Roman"/>
        </w:rPr>
        <w:t xml:space="preserve"> whether officers or specified officers should be included.</w:t>
      </w:r>
    </w:p>
    <w:p w:rsidR="005C5892" w:rsidRPr="007E21AD" w:rsidRDefault="0092488A">
      <w:pPr>
        <w:pStyle w:val="Heading4"/>
      </w:pPr>
      <w:bookmarkStart w:id="578" w:name="_Ref512503662"/>
      <w:r w:rsidRPr="007E21AD">
        <w:rPr>
          <w:rFonts w:eastAsia="Times New Roman"/>
          <w:lang w:eastAsia="en-US"/>
        </w:rPr>
        <w:t>repaying any loan, including any interest and fees payable in connection with that loan, to any Shareholder, Principal of any Shareholder or director of the Corporation, or any Person not at Arm’s Length with any of them;</w:t>
      </w:r>
      <w:bookmarkEnd w:id="578"/>
    </w:p>
    <w:p w:rsidR="005C5892" w:rsidRPr="007E21AD" w:rsidRDefault="0092488A">
      <w:pPr>
        <w:pStyle w:val="Heading4"/>
      </w:pPr>
      <w:bookmarkStart w:id="579" w:name="_Ref512503663"/>
      <w:r w:rsidRPr="007E21AD">
        <w:t>hiring, determining duties, reporting, compensation, location and/or termination of the Chief Executive Officer, President, Chief Technology Officer or Chief Financial Officer (or any title which performs the services customarily performed by any of them) of the Corporation;</w:t>
      </w:r>
      <w:bookmarkEnd w:id="579"/>
    </w:p>
    <w:p w:rsidR="005C5892" w:rsidRPr="007E21AD" w:rsidRDefault="0092488A">
      <w:pPr>
        <w:pStyle w:val="Heading4"/>
      </w:pPr>
      <w:bookmarkStart w:id="580" w:name="_Ref512503664"/>
      <w:r w:rsidRPr="007E21AD">
        <w:rPr>
          <w:rFonts w:eastAsia="Times New Roman"/>
          <w:lang w:eastAsia="en-US"/>
        </w:rPr>
        <w:t>commencing, defending or settling any legal proceedings, except in the ordinary course of business;</w:t>
      </w:r>
      <w:bookmarkEnd w:id="580"/>
    </w:p>
    <w:p w:rsidR="005C5892" w:rsidRPr="007E21AD" w:rsidRDefault="0092488A">
      <w:pPr>
        <w:pStyle w:val="Heading4"/>
      </w:pPr>
      <w:bookmarkStart w:id="581" w:name="_Ref512503665"/>
      <w:r w:rsidRPr="007E21AD">
        <w:rPr>
          <w:rFonts w:eastAsia="Times New Roman"/>
          <w:lang w:eastAsia="en-US"/>
        </w:rPr>
        <w:t>forgiving any debt owing to the Corporation;</w:t>
      </w:r>
      <w:bookmarkEnd w:id="581"/>
    </w:p>
    <w:p w:rsidR="005C5892" w:rsidRPr="007E21AD" w:rsidRDefault="0092488A">
      <w:pPr>
        <w:pStyle w:val="Heading4"/>
      </w:pPr>
      <w:bookmarkStart w:id="582" w:name="_Ref512503666"/>
      <w:r w:rsidRPr="007E21AD">
        <w:rPr>
          <w:rFonts w:eastAsia="Times New Roman"/>
          <w:lang w:eastAsia="en-US"/>
        </w:rPr>
        <w:t>taking any action to amalgamate, merge or to consolidate the Corporation with another Person, to enter into an arrangement or reorganization of or including the Corporation, or to continue the Corporation into the laws of another jurisdiction;</w:t>
      </w:r>
      <w:bookmarkEnd w:id="582"/>
    </w:p>
    <w:p w:rsidR="005C5892" w:rsidRPr="007E21AD" w:rsidRDefault="0092488A">
      <w:pPr>
        <w:pStyle w:val="Heading4"/>
      </w:pPr>
      <w:bookmarkStart w:id="583" w:name="_Ref512503667"/>
      <w:r w:rsidRPr="007E21AD">
        <w:rPr>
          <w:rFonts w:eastAsia="Times New Roman"/>
          <w:lang w:eastAsia="en-US"/>
        </w:rPr>
        <w:t>making a proposal or voluntary assignment under any bankruptcy or similar law for the protection from creditors;</w:t>
      </w:r>
      <w:bookmarkEnd w:id="583"/>
    </w:p>
    <w:p w:rsidR="005C5892" w:rsidRPr="007E21AD" w:rsidRDefault="0092488A">
      <w:pPr>
        <w:pStyle w:val="Heading4"/>
      </w:pPr>
      <w:bookmarkStart w:id="584" w:name="_Ref512503668"/>
      <w:r w:rsidRPr="007E21AD">
        <w:rPr>
          <w:rFonts w:eastAsia="Times New Roman"/>
          <w:lang w:eastAsia="en-US"/>
        </w:rPr>
        <w:t>taking any action to wind-up, dissolve or terminate the corporate existence of the Corporation or taking any action in respect of the continuance of the Corporation.</w:t>
      </w:r>
      <w:bookmarkEnd w:id="584"/>
    </w:p>
    <w:p w:rsidR="005C5892" w:rsidRPr="007E21AD" w:rsidRDefault="0092488A">
      <w:pPr>
        <w:pStyle w:val="Commentary"/>
      </w:pPr>
      <w:r w:rsidRPr="007E21AD">
        <w:rPr>
          <w:rFonts w:eastAsia="Times New Roman"/>
        </w:rPr>
        <w:t>Commentary 1:</w:t>
      </w:r>
      <w:r w:rsidRPr="007E21AD">
        <w:rPr>
          <w:rFonts w:eastAsia="Times New Roman"/>
        </w:rPr>
        <w:tab/>
      </w:r>
      <w:r w:rsidRPr="007E21AD">
        <w:rPr>
          <w:rFonts w:eastAsia="Times New Roman"/>
          <w:u w:val="single"/>
        </w:rPr>
        <w:t>Committees</w:t>
      </w:r>
      <w:r w:rsidRPr="007E21AD">
        <w:rPr>
          <w:rFonts w:eastAsia="Times New Roman"/>
        </w:rPr>
        <w:t xml:space="preserve"> – If Section </w:t>
      </w:r>
      <w:r w:rsidRPr="007E21AD">
        <w:rPr>
          <w:rFonts w:eastAsia="Times New Roman"/>
        </w:rPr>
        <w:fldChar w:fldCharType="begin"/>
      </w:r>
      <w:r w:rsidRPr="007E21AD">
        <w:rPr>
          <w:rFonts w:eastAsia="Times New Roman"/>
        </w:rPr>
        <w:instrText xml:space="preserve"> REF _Ref302032692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2.3(9)</w:t>
      </w:r>
      <w:r w:rsidRPr="007E21AD">
        <w:rPr>
          <w:rFonts w:eastAsia="Times New Roman"/>
        </w:rPr>
        <w:fldChar w:fldCharType="end"/>
      </w:r>
      <w:r w:rsidRPr="007E21AD">
        <w:rPr>
          <w:rFonts w:eastAsia="Times New Roman"/>
        </w:rPr>
        <w:t xml:space="preserve"> is omitted, consider adding: “establishing any committee of directors or delegating any powers of the </w:t>
      </w:r>
      <w:bookmarkStart w:id="585" w:name="_9kMIH5YVt4668CCLGmqusvLJ41n3GFK"/>
      <w:r w:rsidRPr="007E21AD">
        <w:rPr>
          <w:rFonts w:eastAsia="Times New Roman"/>
        </w:rPr>
        <w:t>Board of directors</w:t>
      </w:r>
      <w:bookmarkEnd w:id="585"/>
      <w:r w:rsidRPr="007E21AD">
        <w:rPr>
          <w:rFonts w:eastAsia="Times New Roman"/>
        </w:rPr>
        <w:t xml:space="preserve"> to a committee of directors”.</w:t>
      </w:r>
    </w:p>
    <w:p w:rsidR="005C5892" w:rsidRPr="007E21AD" w:rsidRDefault="0092488A">
      <w:pPr>
        <w:pStyle w:val="Commentary"/>
        <w:rPr>
          <w:rFonts w:eastAsia="Times New Roman"/>
        </w:rPr>
      </w:pPr>
      <w:r w:rsidRPr="007E21AD">
        <w:rPr>
          <w:rFonts w:eastAsia="Times New Roman"/>
        </w:rPr>
        <w:lastRenderedPageBreak/>
        <w:t>Commentary 2:</w:t>
      </w:r>
      <w:r w:rsidRPr="007E21AD">
        <w:rPr>
          <w:rFonts w:eastAsia="Times New Roman"/>
        </w:rPr>
        <w:tab/>
      </w:r>
      <w:r w:rsidRPr="007E21AD">
        <w:rPr>
          <w:rFonts w:eastAsia="Times New Roman"/>
          <w:u w:val="single"/>
        </w:rPr>
        <w:t xml:space="preserve">Special </w:t>
      </w:r>
      <w:bookmarkStart w:id="586" w:name="_9kR3WTr266579JE0338vmZJxH32H"/>
      <w:r w:rsidRPr="007E21AD">
        <w:rPr>
          <w:rFonts w:eastAsia="Times New Roman"/>
          <w:u w:val="single"/>
        </w:rPr>
        <w:t>Approval Matters</w:t>
      </w:r>
      <w:bookmarkEnd w:id="586"/>
      <w:r w:rsidRPr="007E21AD">
        <w:rPr>
          <w:rFonts w:eastAsia="Times New Roman"/>
        </w:rPr>
        <w:t xml:space="preserve"> - The purpose of this clause is to flag for the drafter those issues that may require Special Approval. Each item on this list must be considered to ensure that it is appropriate in the circumstances. In addition, this list is not exhaustive.</w:t>
      </w:r>
    </w:p>
    <w:p w:rsidR="005C5892" w:rsidRPr="007E21AD" w:rsidRDefault="0092488A" w:rsidP="005C5892">
      <w:pPr>
        <w:pStyle w:val="Heading2"/>
        <w:keepNext/>
        <w:keepLines/>
        <w:rPr>
          <w:b w:val="0"/>
        </w:rPr>
      </w:pPr>
      <w:bookmarkStart w:id="587" w:name="_Toc256000020"/>
      <w:bookmarkStart w:id="588" w:name="_Ref497118770"/>
      <w:bookmarkStart w:id="589" w:name="_Toc528942197"/>
      <w:r w:rsidRPr="007E21AD">
        <w:t>Information Access Rights.</w:t>
      </w:r>
      <w:bookmarkEnd w:id="587"/>
      <w:bookmarkEnd w:id="588"/>
      <w:bookmarkEnd w:id="589"/>
    </w:p>
    <w:p w:rsidR="005C5892" w:rsidRPr="007E21AD" w:rsidRDefault="0092488A" w:rsidP="005C5892">
      <w:pPr>
        <w:pStyle w:val="Heading3"/>
        <w:rPr>
          <w:rFonts w:eastAsia="Times New Roman"/>
        </w:rPr>
      </w:pPr>
      <w:bookmarkStart w:id="590" w:name="_Ref512503669"/>
      <w:r w:rsidRPr="007E21AD">
        <w:t>[Unless otherwise determined by the Board of Directors, the Shareholders shall in each financial year of the Corporation consent to exempt the Corporation for that financial year from the requirement to appoint an auditor of the Corporation under the provisions of the Act. The Shareholders hereby authorize the Chief Executive Officer of the Corporation to sign the consent for each Shareholder annually.]</w:t>
      </w:r>
      <w:bookmarkEnd w:id="590"/>
    </w:p>
    <w:p w:rsidR="005C5892" w:rsidRPr="007E21AD" w:rsidRDefault="0092488A" w:rsidP="005C5892">
      <w:pPr>
        <w:pStyle w:val="Heading3"/>
      </w:pPr>
      <w:bookmarkStart w:id="591" w:name="_9kR3WTr8E87CCC"/>
      <w:bookmarkStart w:id="592" w:name="_Ref512503670"/>
      <w:bookmarkEnd w:id="591"/>
      <w:r w:rsidRPr="007E21AD">
        <w:t xml:space="preserve">The Board of Directors will or will cause management of the Corporation to prepare unaudited quarterly and </w:t>
      </w:r>
      <w:r w:rsidRPr="007E21AD">
        <w:rPr>
          <w:b/>
        </w:rPr>
        <w:t>[audited]</w:t>
      </w:r>
      <w:r w:rsidRPr="007E21AD">
        <w:t xml:space="preserve"> annual financial statements of the Corporation and its subsidiaries and to deliver to [</w:t>
      </w:r>
      <w:r w:rsidRPr="007E21AD">
        <w:rPr>
          <w:rStyle w:val="Strong"/>
        </w:rPr>
        <w:t>each of the Shareholders</w:t>
      </w:r>
      <w:r w:rsidRPr="007E21AD">
        <w:t xml:space="preserve">] the quarterly reports within </w:t>
      </w:r>
      <w:r w:rsidRPr="007E21AD">
        <w:rPr>
          <w:b/>
        </w:rPr>
        <w:t>[</w:t>
      </w:r>
      <w:bookmarkStart w:id="593" w:name="DocXTextRef76"/>
      <w:r w:rsidRPr="007E21AD">
        <w:rPr>
          <w:b/>
        </w:rPr>
        <w:t>60</w:t>
      </w:r>
      <w:bookmarkEnd w:id="593"/>
      <w:r w:rsidRPr="007E21AD">
        <w:rPr>
          <w:b/>
        </w:rPr>
        <w:t>]</w:t>
      </w:r>
      <w:r w:rsidRPr="007E21AD">
        <w:t xml:space="preserve"> days of the end of each quarter and the annual financial statements </w:t>
      </w:r>
      <w:r w:rsidRPr="007E21AD">
        <w:rPr>
          <w:b/>
        </w:rPr>
        <w:t>[within 10 days after the completion of the audit and the approval of such statements by the Board of Directors]</w:t>
      </w:r>
      <w:bookmarkStart w:id="594" w:name="_9kMIH5YVt7FC6BK"/>
      <w:r w:rsidRPr="007E21AD">
        <w:t>.</w:t>
      </w:r>
      <w:bookmarkEnd w:id="594"/>
      <w:r w:rsidRPr="007E21AD">
        <w:t xml:space="preserve"> The Corporation will provide to each </w:t>
      </w:r>
      <w:r w:rsidRPr="007E21AD">
        <w:rPr>
          <w:b/>
        </w:rPr>
        <w:t>[director]</w:t>
      </w:r>
      <w:r w:rsidRPr="007E21AD">
        <w:t>:</w:t>
      </w:r>
      <w:bookmarkEnd w:id="592"/>
    </w:p>
    <w:p w:rsidR="005C5892" w:rsidRPr="007E21AD" w:rsidRDefault="0092488A">
      <w:pPr>
        <w:pStyle w:val="Heading4"/>
      </w:pPr>
      <w:bookmarkStart w:id="595" w:name="_Ref512503671"/>
      <w:r w:rsidRPr="007E21AD">
        <w:t xml:space="preserve">within </w:t>
      </w:r>
      <w:r w:rsidRPr="007E21AD">
        <w:rPr>
          <w:b/>
        </w:rPr>
        <w:t>[</w:t>
      </w:r>
      <w:bookmarkStart w:id="596" w:name="DocXTextRef77"/>
      <w:r w:rsidRPr="007E21AD">
        <w:rPr>
          <w:b/>
        </w:rPr>
        <w:t>30</w:t>
      </w:r>
      <w:bookmarkEnd w:id="596"/>
      <w:r w:rsidRPr="007E21AD">
        <w:rPr>
          <w:b/>
        </w:rPr>
        <w:t>]</w:t>
      </w:r>
      <w:r w:rsidRPr="007E21AD">
        <w:t> days after the beginning of each financial year, an annual budget for the Corporation which has been presented to the Board of Directors for its approval;</w:t>
      </w:r>
      <w:bookmarkEnd w:id="595"/>
    </w:p>
    <w:p w:rsidR="005C5892" w:rsidRPr="007E21AD" w:rsidRDefault="0092488A">
      <w:pPr>
        <w:pStyle w:val="Heading4"/>
      </w:pPr>
      <w:bookmarkStart w:id="597" w:name="_Ref512503672"/>
      <w:r w:rsidRPr="007E21AD">
        <w:t xml:space="preserve">within </w:t>
      </w:r>
      <w:r w:rsidRPr="007E21AD">
        <w:rPr>
          <w:b/>
        </w:rPr>
        <w:t>[</w:t>
      </w:r>
      <w:bookmarkStart w:id="598" w:name="DocXTextRef78"/>
      <w:r w:rsidRPr="007E21AD">
        <w:rPr>
          <w:b/>
        </w:rPr>
        <w:t>120</w:t>
      </w:r>
      <w:bookmarkEnd w:id="598"/>
      <w:r w:rsidRPr="007E21AD">
        <w:rPr>
          <w:b/>
        </w:rPr>
        <w:t>]</w:t>
      </w:r>
      <w:r w:rsidRPr="007E21AD">
        <w:t> days of the end of each fiscal year, annual audited financial statements for the Corporation (including a balance sheet and statement of earnings, retained earnings and changes in financial position);</w:t>
      </w:r>
      <w:bookmarkEnd w:id="597"/>
    </w:p>
    <w:p w:rsidR="005C5892" w:rsidRPr="007E21AD" w:rsidRDefault="0092488A">
      <w:pPr>
        <w:pStyle w:val="Heading4"/>
      </w:pPr>
      <w:bookmarkStart w:id="599" w:name="_Ref512503673"/>
      <w:r w:rsidRPr="007E21AD">
        <w:t xml:space="preserve">within </w:t>
      </w:r>
      <w:r w:rsidRPr="007E21AD">
        <w:rPr>
          <w:b/>
        </w:rPr>
        <w:t>[</w:t>
      </w:r>
      <w:bookmarkStart w:id="600" w:name="DocXTextRef79"/>
      <w:r w:rsidRPr="007E21AD">
        <w:rPr>
          <w:b/>
        </w:rPr>
        <w:t>60</w:t>
      </w:r>
      <w:bookmarkEnd w:id="600"/>
      <w:r w:rsidRPr="007E21AD">
        <w:rPr>
          <w:b/>
        </w:rPr>
        <w:t>]</w:t>
      </w:r>
      <w:r w:rsidRPr="007E21AD">
        <w:t xml:space="preserve"> days of the end of each calendar quarter, quarterly financial statements prepared by the Corporation with management’s analysis of the results and comments on variances from budget and a </w:t>
      </w:r>
      <w:proofErr w:type="gramStart"/>
      <w:r w:rsidRPr="007E21AD">
        <w:t>one page</w:t>
      </w:r>
      <w:proofErr w:type="gramEnd"/>
      <w:r w:rsidRPr="007E21AD">
        <w:t xml:space="preserve"> report of the Chief Executive Officer of the Corporation or, if there is no Chief Executive Officer, the President of the Corporation, detailing the affairs of the Corporation; and</w:t>
      </w:r>
      <w:bookmarkEnd w:id="599"/>
    </w:p>
    <w:p w:rsidR="005C5892" w:rsidRPr="007E21AD" w:rsidRDefault="0092488A">
      <w:pPr>
        <w:pStyle w:val="Heading4"/>
        <w:numPr>
          <w:ilvl w:val="0"/>
          <w:numId w:val="0"/>
        </w:numPr>
        <w:ind w:left="720"/>
      </w:pPr>
      <w:r w:rsidRPr="007E21AD">
        <w:t xml:space="preserve">at each Board of Directors meeting, a certificate signed by the General Counsel and Chief Financial Officer and failing that, by the Chief Executive Officer of the Corporation or, if there is no Chief Executive Officer, the President of the Corporation, for the Corporation, stating whether or not </w:t>
      </w:r>
      <w:bookmarkStart w:id="601" w:name="DocXTextRef80"/>
      <w:r w:rsidRPr="007E21AD">
        <w:t>(</w:t>
      </w:r>
      <w:proofErr w:type="spellStart"/>
      <w:r w:rsidRPr="007E21AD">
        <w:t>i</w:t>
      </w:r>
      <w:proofErr w:type="spellEnd"/>
      <w:r w:rsidRPr="007E21AD">
        <w:t>)</w:t>
      </w:r>
      <w:bookmarkEnd w:id="601"/>
      <w:r w:rsidRPr="007E21AD">
        <w:t xml:space="preserve"> the Corporation has paid all taxes, premiums, contributions and payments required to be deducted at source, paid and/or remitted under the </w:t>
      </w:r>
      <w:r w:rsidRPr="007E21AD">
        <w:rPr>
          <w:i/>
        </w:rPr>
        <w:t>Income Tax Act</w:t>
      </w:r>
      <w:r w:rsidRPr="007E21AD">
        <w:t xml:space="preserve"> (Canada), the </w:t>
      </w:r>
      <w:r w:rsidRPr="007E21AD">
        <w:rPr>
          <w:i/>
        </w:rPr>
        <w:t>Excise Tax Act</w:t>
      </w:r>
      <w:r w:rsidRPr="007E21AD">
        <w:t xml:space="preserve"> (Canada), the </w:t>
      </w:r>
      <w:r w:rsidRPr="007E21AD">
        <w:rPr>
          <w:i/>
        </w:rPr>
        <w:t>Canada Pension Plan, Employment Insurance Act</w:t>
      </w:r>
      <w:r w:rsidRPr="007E21AD">
        <w:t xml:space="preserve"> (Canada), </w:t>
      </w:r>
      <w:r w:rsidRPr="007E21AD">
        <w:rPr>
          <w:i/>
        </w:rPr>
        <w:t>Income Tax Act</w:t>
      </w:r>
      <w:r w:rsidRPr="007E21AD">
        <w:t xml:space="preserve"> (Ontario), </w:t>
      </w:r>
      <w:bookmarkStart w:id="602" w:name="_9kR3WTr26657DjZ1yxzldiZQkp4P"/>
      <w:r w:rsidRPr="007E21AD">
        <w:rPr>
          <w:i/>
        </w:rPr>
        <w:t>Workplace Safety</w:t>
      </w:r>
      <w:bookmarkEnd w:id="602"/>
      <w:r w:rsidRPr="007E21AD">
        <w:rPr>
          <w:i/>
        </w:rPr>
        <w:t xml:space="preserve"> and Insurance Act</w:t>
      </w:r>
      <w:r w:rsidRPr="007E21AD">
        <w:t xml:space="preserve"> (Ontario), or any similar statute or legislation together with the applicable regulations and (ii) there is any </w:t>
      </w:r>
      <w:r w:rsidRPr="007E21AD">
        <w:lastRenderedPageBreak/>
        <w:t xml:space="preserve">actual, pending or threatened litigation, claim or action against the Corporation. The </w:t>
      </w:r>
      <w:bookmarkStart w:id="603" w:name="_9kR3WTr26657EQ5r7zmnlew1"/>
      <w:r w:rsidRPr="007E21AD">
        <w:t>Certificate</w:t>
      </w:r>
      <w:bookmarkEnd w:id="603"/>
      <w:r w:rsidRPr="007E21AD">
        <w:t xml:space="preserve"> must set out the details of any unpaid amounts and any litigation.</w:t>
      </w:r>
    </w:p>
    <w:p w:rsidR="005C5892" w:rsidRPr="007E21AD" w:rsidRDefault="0092488A" w:rsidP="005C5892">
      <w:pPr>
        <w:pStyle w:val="Commentary"/>
      </w:pPr>
      <w:r w:rsidRPr="007E21AD">
        <w:t xml:space="preserve">Commentary 1: </w:t>
      </w:r>
      <w:r w:rsidRPr="007E21AD">
        <w:rPr>
          <w:u w:val="single"/>
        </w:rPr>
        <w:t>CBCA Requirements</w:t>
      </w:r>
      <w:r w:rsidRPr="007E21AD">
        <w:t xml:space="preserve"> – All shareholders are entitled to the annual financial statements under the </w:t>
      </w:r>
      <w:proofErr w:type="gramStart"/>
      <w:r w:rsidRPr="007E21AD">
        <w:t>CBCA</w:t>
      </w:r>
      <w:proofErr w:type="gramEnd"/>
      <w:r w:rsidRPr="007E21AD">
        <w:t xml:space="preserve"> but the other financial information is not required to be provided.</w:t>
      </w:r>
    </w:p>
    <w:p w:rsidR="005C5892" w:rsidRPr="007E21AD" w:rsidRDefault="0092488A" w:rsidP="005C5892">
      <w:pPr>
        <w:pStyle w:val="Commentary"/>
      </w:pPr>
      <w:r w:rsidRPr="007E21AD">
        <w:t xml:space="preserve">Commentary 2: </w:t>
      </w:r>
      <w:r w:rsidRPr="007E21AD">
        <w:rPr>
          <w:u w:val="single"/>
        </w:rPr>
        <w:t>Reports to Directors</w:t>
      </w:r>
      <w:r w:rsidRPr="007E21AD">
        <w:t xml:space="preserve"> - It may be appropriate for other matters to be regularly reported to the Board of Directors such as any personal injuries suffered by employees or any environmental issues. This will help members of the Board of Directors become aware of problems and enable them to mount a due diligence defence.</w:t>
      </w:r>
    </w:p>
    <w:p w:rsidR="005C5892" w:rsidRPr="007E21AD" w:rsidRDefault="0092488A">
      <w:pPr>
        <w:pStyle w:val="Heading3"/>
      </w:pPr>
      <w:bookmarkStart w:id="604" w:name="_Ref512503674"/>
      <w:r w:rsidRPr="007E21AD">
        <w:t xml:space="preserve">Each Investor holding at least </w:t>
      </w:r>
      <w:r w:rsidRPr="007E21AD">
        <w:rPr>
          <w:b/>
        </w:rPr>
        <w:t>[2%]</w:t>
      </w:r>
      <w:r w:rsidRPr="007E21AD">
        <w:t xml:space="preserve"> of the outstanding Shares (treating the </w:t>
      </w:r>
      <w:bookmarkStart w:id="605" w:name="_9kR3WTr2667DBWVrghu8wj"/>
      <w:r w:rsidRPr="007E21AD">
        <w:t>Preferred</w:t>
      </w:r>
      <w:bookmarkEnd w:id="605"/>
      <w:r w:rsidRPr="007E21AD">
        <w:t xml:space="preserve"> </w:t>
      </w:r>
      <w:bookmarkStart w:id="606" w:name="_9kMIH5YVt4669FLjQfqvx"/>
      <w:r w:rsidRPr="007E21AD">
        <w:t>Shares</w:t>
      </w:r>
      <w:bookmarkEnd w:id="606"/>
      <w:r w:rsidRPr="007E21AD">
        <w:t xml:space="preserve"> on an as converted basis, if convertible) and each director of the Corporation will have the right to request such additional </w:t>
      </w:r>
      <w:r w:rsidRPr="007E21AD">
        <w:rPr>
          <w:b/>
        </w:rPr>
        <w:t>[readily available]</w:t>
      </w:r>
      <w:r w:rsidRPr="007E21AD">
        <w:t xml:space="preserve"> information concerning the affairs of the Corporation as Investor or director of the Corporation reasonably considers necessary to understand and assess the affairs of the Corporation, and the Corporation will, in response to such a request, use its reasonable efforts to provide to the Investor or director as promptly as possible the additional information so requested provided that the Board of Directors will be entitled to determine, acting reasonably, that certain requested information will not be provided for reasons of confidentiality or legal concerns </w:t>
      </w:r>
      <w:r w:rsidRPr="007E21AD">
        <w:rPr>
          <w:b/>
        </w:rPr>
        <w:t>[or cost or effort to prepare]</w:t>
      </w:r>
      <w:r w:rsidRPr="007E21AD">
        <w:t>.</w:t>
      </w:r>
      <w:bookmarkEnd w:id="604"/>
    </w:p>
    <w:p w:rsidR="005C5892" w:rsidRPr="007E21AD" w:rsidRDefault="0092488A">
      <w:pPr>
        <w:pStyle w:val="Heading3"/>
      </w:pPr>
      <w:bookmarkStart w:id="607" w:name="_Ref512503675"/>
      <w:r w:rsidRPr="007E21AD">
        <w:t xml:space="preserve">The Corporation will permit a representative of any Investor holding at least </w:t>
      </w:r>
      <w:r w:rsidRPr="007E21AD">
        <w:rPr>
          <w:b/>
        </w:rPr>
        <w:t>[2%]</w:t>
      </w:r>
      <w:r w:rsidRPr="007E21AD">
        <w:t xml:space="preserve"> of the outstanding Shares (treating the </w:t>
      </w:r>
      <w:bookmarkStart w:id="608" w:name="_9kMHG5YVt4889FDYXtijwAyl"/>
      <w:r w:rsidRPr="007E21AD">
        <w:t>Preferred</w:t>
      </w:r>
      <w:bookmarkEnd w:id="608"/>
      <w:r w:rsidRPr="007E21AD">
        <w:t xml:space="preserve"> </w:t>
      </w:r>
      <w:bookmarkStart w:id="609" w:name="_9kMJI5YVt4669FLjQfqvx"/>
      <w:r w:rsidRPr="007E21AD">
        <w:t>Shares</w:t>
      </w:r>
      <w:bookmarkEnd w:id="609"/>
      <w:r w:rsidRPr="007E21AD">
        <w:t xml:space="preserve"> on an as converted basis, if convertible) or any director of the Corporation to, upon reasonable notice and from time to time at any reasonable time, visit the business premises of the Corporation and to observe the operations of the Corporation if such representative signs a confidentiality </w:t>
      </w:r>
      <w:bookmarkStart w:id="610" w:name="_9kMJ2H6ZWu5779BHR8wvjstvB"/>
      <w:r w:rsidRPr="007E21AD">
        <w:t>agreement</w:t>
      </w:r>
      <w:bookmarkEnd w:id="610"/>
      <w:r w:rsidRPr="007E21AD">
        <w:t xml:space="preserve"> substantially similar to the confidentiality provision to which each</w:t>
      </w:r>
      <w:r w:rsidRPr="007E21AD">
        <w:rPr>
          <w:b/>
        </w:rPr>
        <w:t xml:space="preserve"> </w:t>
      </w:r>
      <w:r w:rsidRPr="007E21AD">
        <w:t xml:space="preserve">Shareholder is a </w:t>
      </w:r>
      <w:bookmarkStart w:id="611" w:name="_9kMNM5YVt4668BGeGp9H"/>
      <w:r w:rsidRPr="007E21AD">
        <w:t>Party</w:t>
      </w:r>
      <w:bookmarkEnd w:id="611"/>
      <w:r w:rsidRPr="007E21AD">
        <w:t>.</w:t>
      </w:r>
      <w:bookmarkEnd w:id="607"/>
    </w:p>
    <w:p w:rsidR="005C5892" w:rsidRPr="007E21AD" w:rsidRDefault="0092488A">
      <w:pPr>
        <w:pStyle w:val="Commentary"/>
      </w:pPr>
      <w:r w:rsidRPr="007E21AD">
        <w:t xml:space="preserve">Commentary: </w:t>
      </w:r>
      <w:r w:rsidRPr="007E21AD">
        <w:rPr>
          <w:u w:val="single"/>
        </w:rPr>
        <w:t>Information Access Rights</w:t>
      </w:r>
      <w:r w:rsidRPr="007E21AD">
        <w:t xml:space="preserve"> - Information access rights are negotiable. </w:t>
      </w:r>
      <w:bookmarkStart w:id="612" w:name="_9kMH4L6ZWu5997EMTI051nkz"/>
      <w:r w:rsidRPr="007E21AD">
        <w:t>Consider</w:t>
      </w:r>
      <w:bookmarkEnd w:id="612"/>
      <w:r w:rsidRPr="007E21AD">
        <w:t xml:space="preserve"> what is appropriate. It is also possible to include inspections rights:</w:t>
      </w:r>
    </w:p>
    <w:p w:rsidR="005C5892" w:rsidRPr="007E21AD" w:rsidRDefault="0092488A">
      <w:pPr>
        <w:pStyle w:val="Commentary"/>
        <w:rPr>
          <w:rFonts w:eastAsia="Times New Roman"/>
        </w:rPr>
      </w:pPr>
      <w:r w:rsidRPr="007E21AD">
        <w:rPr>
          <w:rFonts w:eastAsia="Times New Roman"/>
        </w:rPr>
        <w:t xml:space="preserve">“Rights of Inspection. The Corporation shall permit any Shareholder or any representative designated by any Shareholder (subject to the signature and delivery of a non-disclosure </w:t>
      </w:r>
      <w:bookmarkStart w:id="613" w:name="_9kMJ1G6ZWu5779BHR8wvjstvB"/>
      <w:r w:rsidRPr="007E21AD">
        <w:rPr>
          <w:rFonts w:eastAsia="Times New Roman"/>
        </w:rPr>
        <w:t>agreement</w:t>
      </w:r>
      <w:bookmarkEnd w:id="613"/>
      <w:r w:rsidRPr="007E21AD">
        <w:rPr>
          <w:rFonts w:eastAsia="Times New Roman"/>
        </w:rPr>
        <w:t xml:space="preserve">, in a form satisfactory to the Corporation, by that </w:t>
      </w:r>
      <w:bookmarkStart w:id="614" w:name="_9kMHG5YVt4668FJR8uzoupw1maW1F5784K89ILI"/>
      <w:r w:rsidRPr="007E21AD">
        <w:rPr>
          <w:rFonts w:eastAsia="Times New Roman"/>
        </w:rPr>
        <w:t>designated representative</w:t>
      </w:r>
      <w:bookmarkEnd w:id="614"/>
      <w:r w:rsidRPr="007E21AD">
        <w:rPr>
          <w:rFonts w:eastAsia="Times New Roman"/>
        </w:rPr>
        <w:t xml:space="preserve"> to the Corporation) to visit and inspect any properties of the Corporation, to examine any aspect of the business and affairs of the Corporation (including the books and financial records, the scientific research and development activities, the development of sales and distribution channels or any other aspect of the operations of the Corporation reasonably requested by the Shareholder or its </w:t>
      </w:r>
      <w:bookmarkStart w:id="615" w:name="_9kMIH5YVt4668FJR8uzoupw1maW1F5784K89ILI"/>
      <w:r w:rsidRPr="007E21AD">
        <w:rPr>
          <w:rFonts w:eastAsia="Times New Roman"/>
        </w:rPr>
        <w:t>designated representative</w:t>
      </w:r>
      <w:bookmarkEnd w:id="615"/>
      <w:r w:rsidRPr="007E21AD">
        <w:rPr>
          <w:rFonts w:eastAsia="Times New Roman"/>
        </w:rPr>
        <w:t xml:space="preserve">), and to discuss any matter relating to the business and affairs of the Corporation with management and employees of the Corporation, all at reasonable times and as often as may be reasonably requested by the Shareholder or its </w:t>
      </w:r>
      <w:bookmarkStart w:id="616" w:name="_9kMJI5YVt4668FJR8uzoupw1maW1F5784K89ILI"/>
      <w:r w:rsidRPr="007E21AD">
        <w:rPr>
          <w:rFonts w:eastAsia="Times New Roman"/>
        </w:rPr>
        <w:t>designated representative</w:t>
      </w:r>
      <w:bookmarkEnd w:id="616"/>
      <w:r w:rsidRPr="007E21AD">
        <w:rPr>
          <w:rFonts w:eastAsia="Times New Roman"/>
        </w:rPr>
        <w:t>, except that the Board of Directors may refuse to permit any such visit, inspection, examination or discussion that, in its opinion, would not be in the best interests of the Corporation.”</w:t>
      </w:r>
    </w:p>
    <w:p w:rsidR="005C5892" w:rsidRPr="007E21AD" w:rsidRDefault="0092488A" w:rsidP="005C5892">
      <w:pPr>
        <w:pStyle w:val="Heading2"/>
        <w:keepNext/>
        <w:keepLines/>
        <w:rPr>
          <w:bCs w:val="0"/>
        </w:rPr>
      </w:pPr>
      <w:bookmarkStart w:id="617" w:name="_Toc256000021"/>
      <w:bookmarkStart w:id="618" w:name="_Ref498451836"/>
      <w:bookmarkStart w:id="619" w:name="_Toc528942198"/>
      <w:r w:rsidRPr="007E21AD">
        <w:rPr>
          <w:bCs w:val="0"/>
        </w:rPr>
        <w:lastRenderedPageBreak/>
        <w:t>Books and Records.</w:t>
      </w:r>
      <w:bookmarkEnd w:id="617"/>
      <w:bookmarkEnd w:id="618"/>
      <w:bookmarkEnd w:id="619"/>
      <w:r w:rsidRPr="007E21AD">
        <w:rPr>
          <w:bCs w:val="0"/>
        </w:rPr>
        <w:t xml:space="preserve"> </w:t>
      </w:r>
    </w:p>
    <w:p w:rsidR="005C5892" w:rsidRPr="007E21AD" w:rsidRDefault="0092488A" w:rsidP="005C5892">
      <w:pPr>
        <w:pStyle w:val="Heading3"/>
        <w:numPr>
          <w:ilvl w:val="2"/>
          <w:numId w:val="6"/>
        </w:numPr>
        <w:rPr>
          <w:rFonts w:eastAsia="Times New Roman"/>
        </w:rPr>
      </w:pPr>
      <w:bookmarkStart w:id="620" w:name="_9kMJI5YVt4886GPjdtjnhx"/>
      <w:bookmarkStart w:id="621" w:name="_Ref497115038"/>
      <w:r w:rsidRPr="007E21AD">
        <w:rPr>
          <w:rFonts w:eastAsia="Times New Roman"/>
        </w:rPr>
        <w:t>Subject</w:t>
      </w:r>
      <w:bookmarkEnd w:id="620"/>
      <w:r w:rsidRPr="007E21AD">
        <w:rPr>
          <w:rFonts w:eastAsia="Times New Roman"/>
        </w:rPr>
        <w:t xml:space="preserve"> to Section </w:t>
      </w:r>
      <w:r w:rsidRPr="007E21AD">
        <w:rPr>
          <w:rFonts w:eastAsia="Times New Roman"/>
        </w:rPr>
        <w:fldChar w:fldCharType="begin"/>
      </w:r>
      <w:r w:rsidRPr="007E21AD">
        <w:rPr>
          <w:rFonts w:eastAsia="Times New Roman"/>
        </w:rPr>
        <w:instrText xml:space="preserve"> REF _Ref497115027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2.11(2)</w:t>
      </w:r>
      <w:r w:rsidRPr="007E21AD">
        <w:rPr>
          <w:rFonts w:eastAsia="Times New Roman"/>
        </w:rPr>
        <w:fldChar w:fldCharType="end"/>
      </w:r>
      <w:r w:rsidRPr="007E21AD">
        <w:rPr>
          <w:rFonts w:eastAsia="Times New Roman"/>
        </w:rPr>
        <w:t>, the Corporation shall comply with the requirements of the Act with respect to the preparation, maintenance and retention of its corporate, director and accounting records.</w:t>
      </w:r>
      <w:bookmarkEnd w:id="621"/>
    </w:p>
    <w:p w:rsidR="005C5892" w:rsidRPr="007E21AD" w:rsidRDefault="0092488A" w:rsidP="005C5892">
      <w:pPr>
        <w:pStyle w:val="Commentary"/>
        <w:rPr>
          <w:rFonts w:eastAsia="Times New Roman"/>
        </w:rPr>
      </w:pPr>
      <w:r w:rsidRPr="007E21AD">
        <w:rPr>
          <w:rFonts w:eastAsia="Times New Roman"/>
        </w:rPr>
        <w:t xml:space="preserve">Commentary: </w:t>
      </w:r>
      <w:bookmarkStart w:id="622" w:name="_9kR3WTr2CC45BeLcszv1GH"/>
      <w:r w:rsidRPr="007E21AD">
        <w:rPr>
          <w:rFonts w:eastAsia="Times New Roman"/>
          <w:u w:val="single"/>
        </w:rPr>
        <w:t>Section </w:t>
      </w:r>
      <w:bookmarkStart w:id="623" w:name="DocXTextRef81"/>
      <w:r w:rsidRPr="007E21AD">
        <w:rPr>
          <w:rFonts w:eastAsia="Times New Roman"/>
          <w:u w:val="single"/>
        </w:rPr>
        <w:t>20</w:t>
      </w:r>
      <w:bookmarkEnd w:id="622"/>
      <w:bookmarkEnd w:id="623"/>
      <w:r w:rsidRPr="007E21AD">
        <w:rPr>
          <w:rFonts w:eastAsia="Times New Roman"/>
          <w:u w:val="single"/>
        </w:rPr>
        <w:t xml:space="preserve"> of the CBCA</w:t>
      </w:r>
      <w:r w:rsidRPr="007E21AD">
        <w:rPr>
          <w:rFonts w:eastAsia="Times New Roman"/>
        </w:rPr>
        <w:t xml:space="preserve"> – </w:t>
      </w:r>
      <w:bookmarkStart w:id="624" w:name="_9kMHG5YVt4EE67DgNeu1x3IJ"/>
      <w:r w:rsidRPr="007E21AD">
        <w:rPr>
          <w:rFonts w:eastAsia="Times New Roman"/>
        </w:rPr>
        <w:t>Section </w:t>
      </w:r>
      <w:bookmarkStart w:id="625" w:name="DocXTextRef82"/>
      <w:r w:rsidRPr="007E21AD">
        <w:rPr>
          <w:rFonts w:eastAsia="Times New Roman"/>
        </w:rPr>
        <w:t>20</w:t>
      </w:r>
      <w:bookmarkEnd w:id="624"/>
      <w:bookmarkEnd w:id="625"/>
      <w:r w:rsidRPr="007E21AD">
        <w:rPr>
          <w:rFonts w:eastAsia="Times New Roman"/>
        </w:rPr>
        <w:t xml:space="preserve"> sets </w:t>
      </w:r>
      <w:r w:rsidRPr="007E21AD">
        <w:t>out</w:t>
      </w:r>
      <w:r w:rsidRPr="007E21AD">
        <w:rPr>
          <w:rFonts w:eastAsia="Times New Roman"/>
        </w:rPr>
        <w:t xml:space="preserve"> the requirements with respect to the records that a Corporation is required to prepare and maintain, the period of time that it is required to retain the accounting records and the place(s) that it may keep such records.</w:t>
      </w:r>
    </w:p>
    <w:p w:rsidR="005C5892" w:rsidRPr="007E21AD" w:rsidRDefault="0092488A" w:rsidP="005C5892">
      <w:pPr>
        <w:pStyle w:val="Commentary"/>
        <w:rPr>
          <w:rFonts w:eastAsia="Times New Roman"/>
        </w:rPr>
      </w:pPr>
      <w:bookmarkStart w:id="626" w:name="_9kR3WTr2CC45Cfbrqufv2y4JKLN"/>
      <w:r w:rsidRPr="007E21AD">
        <w:rPr>
          <w:rFonts w:eastAsia="Times New Roman"/>
        </w:rPr>
        <w:t>Subsection 20(2.1</w:t>
      </w:r>
      <w:bookmarkEnd w:id="626"/>
      <w:r w:rsidRPr="007E21AD">
        <w:rPr>
          <w:rFonts w:eastAsia="Times New Roman"/>
        </w:rPr>
        <w:t>) of the Act provides that “</w:t>
      </w:r>
      <w:bookmarkStart w:id="627" w:name="_9kMKJ5YVt4886GPjdtjnhx"/>
      <w:r w:rsidRPr="007E21AD">
        <w:rPr>
          <w:rFonts w:eastAsia="Times New Roman"/>
        </w:rPr>
        <w:t>Subject</w:t>
      </w:r>
      <w:bookmarkEnd w:id="627"/>
      <w:r w:rsidRPr="007E21AD">
        <w:rPr>
          <w:rFonts w:eastAsia="Times New Roman"/>
        </w:rPr>
        <w:t xml:space="preserve"> to any other </w:t>
      </w:r>
      <w:bookmarkStart w:id="628" w:name="_9kR3WTr26657AK1r4rTJs4wmrwyE"/>
      <w:r w:rsidRPr="007E21AD">
        <w:rPr>
          <w:rFonts w:eastAsia="Times New Roman"/>
        </w:rPr>
        <w:t>Act of Parliament</w:t>
      </w:r>
      <w:bookmarkEnd w:id="628"/>
      <w:r w:rsidRPr="007E21AD">
        <w:rPr>
          <w:rFonts w:eastAsia="Times New Roman"/>
        </w:rPr>
        <w:t xml:space="preserve"> and to any Act of the legislature of a province that provides for longer retention period, a </w:t>
      </w:r>
      <w:bookmarkStart w:id="629" w:name="_9kMH2J6ZWu5779BIUI4647ux628"/>
      <w:r w:rsidRPr="007E21AD">
        <w:rPr>
          <w:rFonts w:eastAsia="Times New Roman"/>
        </w:rPr>
        <w:t>corporation</w:t>
      </w:r>
      <w:bookmarkEnd w:id="629"/>
      <w:r w:rsidRPr="007E21AD">
        <w:rPr>
          <w:rFonts w:eastAsia="Times New Roman"/>
        </w:rPr>
        <w:t xml:space="preserve"> shall retain the accounting records referred to in </w:t>
      </w:r>
      <w:bookmarkStart w:id="630" w:name="_9kR3WTr2BB49F47rqufv2y4J"/>
      <w:r w:rsidRPr="007E21AD">
        <w:rPr>
          <w:rFonts w:eastAsia="Times New Roman"/>
        </w:rPr>
        <w:t>subsection </w:t>
      </w:r>
      <w:bookmarkEnd w:id="630"/>
      <w:r w:rsidRPr="007E21AD">
        <w:rPr>
          <w:rFonts w:eastAsia="Times New Roman"/>
        </w:rPr>
        <w:fldChar w:fldCharType="begin"/>
      </w:r>
      <w:r w:rsidRPr="007E21AD">
        <w:rPr>
          <w:rFonts w:eastAsia="Times New Roman"/>
        </w:rPr>
        <w:instrText xml:space="preserve"> REF _Ref497115027 \n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(2)</w:t>
      </w:r>
      <w:r w:rsidRPr="007E21AD">
        <w:rPr>
          <w:rFonts w:eastAsia="Times New Roman"/>
        </w:rPr>
        <w:fldChar w:fldCharType="end"/>
      </w:r>
      <w:r w:rsidRPr="007E21AD">
        <w:rPr>
          <w:rFonts w:eastAsia="Times New Roman"/>
        </w:rPr>
        <w:t xml:space="preserve"> for six years after the end of the financial year to which the records relate.” </w:t>
      </w:r>
      <w:bookmarkStart w:id="631" w:name="_9kR3WTr1AB57BTKXS4sr0yrrvKT7ABBBWYELN52"/>
      <w:r w:rsidRPr="007E21AD">
        <w:rPr>
          <w:rFonts w:eastAsia="Times New Roman"/>
        </w:rPr>
        <w:t>In Ontario and British Columbia, the</w:t>
      </w:r>
      <w:bookmarkEnd w:id="631"/>
      <w:r w:rsidRPr="007E21AD">
        <w:rPr>
          <w:rFonts w:eastAsia="Times New Roman"/>
        </w:rPr>
        <w:t xml:space="preserve"> “ultimate” limitation period is 15 years from the date of the act or omission on which the claim is based. In Alberta, it is 10 years from the date on which the claim arises. </w:t>
      </w:r>
      <w:bookmarkStart w:id="632" w:name="_9kMH3K6ZWu5997EMTI051nkz"/>
      <w:r w:rsidRPr="007E21AD">
        <w:rPr>
          <w:rFonts w:eastAsia="Times New Roman"/>
        </w:rPr>
        <w:t>Consider</w:t>
      </w:r>
      <w:bookmarkEnd w:id="632"/>
      <w:r w:rsidRPr="007E21AD">
        <w:rPr>
          <w:rFonts w:eastAsia="Times New Roman"/>
        </w:rPr>
        <w:t xml:space="preserve"> whether it would be appropriate in the circumstances to provide for an extension of the period in </w:t>
      </w:r>
      <w:bookmarkStart w:id="633" w:name="_9kR3WTr2CC45DgLcszv1GHIK"/>
      <w:r w:rsidRPr="007E21AD">
        <w:rPr>
          <w:rFonts w:eastAsia="Times New Roman"/>
        </w:rPr>
        <w:t>Section 20(2.1</w:t>
      </w:r>
      <w:bookmarkEnd w:id="633"/>
      <w:r w:rsidRPr="007E21AD">
        <w:rPr>
          <w:rFonts w:eastAsia="Times New Roman"/>
        </w:rPr>
        <w:t>) to 15 years.</w:t>
      </w:r>
    </w:p>
    <w:p w:rsidR="005C5892" w:rsidRPr="007E21AD" w:rsidRDefault="0092488A" w:rsidP="005C5892">
      <w:pPr>
        <w:pStyle w:val="Heading3"/>
        <w:numPr>
          <w:ilvl w:val="2"/>
          <w:numId w:val="6"/>
        </w:numPr>
        <w:rPr>
          <w:rFonts w:eastAsia="Times New Roman"/>
        </w:rPr>
      </w:pPr>
      <w:bookmarkStart w:id="634" w:name="_9kR3WTrAG849GFBACNvTityp05vp4DxAXIGG6DP"/>
      <w:bookmarkStart w:id="635" w:name="_Ref497115027"/>
      <w:r w:rsidRPr="007E21AD">
        <w:rPr>
          <w:rFonts w:eastAsia="Times New Roman"/>
        </w:rPr>
        <w:t>A Shareholder may, within the period provided for in Section </w:t>
      </w:r>
      <w:bookmarkEnd w:id="634"/>
      <w:r w:rsidRPr="007E21AD">
        <w:rPr>
          <w:rFonts w:eastAsia="Times New Roman"/>
        </w:rPr>
        <w:fldChar w:fldCharType="begin"/>
      </w:r>
      <w:r w:rsidRPr="007E21AD">
        <w:rPr>
          <w:rFonts w:eastAsia="Times New Roman"/>
        </w:rPr>
        <w:instrText xml:space="preserve"> REF _Ref497115038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2.11(1)</w:t>
      </w:r>
      <w:r w:rsidRPr="007E21AD">
        <w:rPr>
          <w:rFonts w:eastAsia="Times New Roman"/>
        </w:rPr>
        <w:fldChar w:fldCharType="end"/>
      </w:r>
      <w:r w:rsidRPr="007E21AD">
        <w:rPr>
          <w:rFonts w:eastAsia="Times New Roman"/>
        </w:rPr>
        <w:t>, give notice to the Corporation of a claim or possible claim by or against such Shareholder in respect of which it wishes to preserve the relevant records and books of the Shareholder, and upon receipt of such notice, the Corporation shall impose a “</w:t>
      </w:r>
      <w:bookmarkStart w:id="636" w:name="_9kR3WTr2336DFvoxymft2y4y05v"/>
      <w:r w:rsidRPr="007E21AD">
        <w:rPr>
          <w:rFonts w:eastAsia="Times New Roman"/>
        </w:rPr>
        <w:t>litigation hold</w:t>
      </w:r>
      <w:bookmarkEnd w:id="636"/>
      <w:r w:rsidRPr="007E21AD">
        <w:rPr>
          <w:rFonts w:eastAsia="Times New Roman"/>
        </w:rPr>
        <w:t>” on those records and books to preserve them until the notifying Shareholder:</w:t>
      </w:r>
      <w:bookmarkEnd w:id="635"/>
    </w:p>
    <w:p w:rsidR="005C5892" w:rsidRPr="007E21AD" w:rsidRDefault="0092488A" w:rsidP="005C5892">
      <w:pPr>
        <w:pStyle w:val="Heading4"/>
        <w:numPr>
          <w:ilvl w:val="3"/>
          <w:numId w:val="6"/>
        </w:numPr>
        <w:rPr>
          <w:rFonts w:eastAsia="Times New Roman"/>
        </w:rPr>
      </w:pPr>
      <w:bookmarkStart w:id="637" w:name="_Ref497115089"/>
      <w:r w:rsidRPr="007E21AD">
        <w:rPr>
          <w:rFonts w:eastAsia="Times New Roman"/>
        </w:rPr>
        <w:t>notifies the Corporation that such preservation is no longer required; or</w:t>
      </w:r>
      <w:bookmarkEnd w:id="637"/>
    </w:p>
    <w:p w:rsidR="005C5892" w:rsidRPr="007E21AD" w:rsidRDefault="0092488A" w:rsidP="005C5892">
      <w:pPr>
        <w:pStyle w:val="Heading4"/>
        <w:numPr>
          <w:ilvl w:val="3"/>
          <w:numId w:val="6"/>
        </w:numPr>
        <w:rPr>
          <w:rFonts w:eastAsia="Times New Roman"/>
        </w:rPr>
      </w:pPr>
      <w:bookmarkStart w:id="638" w:name="_Ref497115111"/>
      <w:r w:rsidRPr="007E21AD">
        <w:rPr>
          <w:rFonts w:eastAsia="Times New Roman"/>
        </w:rPr>
        <w:t>fails to respond within 20 Business Days to a notice by the Corporation that such records and books will no longer be preserved unless the request for preservation is repeated;</w:t>
      </w:r>
      <w:bookmarkEnd w:id="638"/>
    </w:p>
    <w:p w:rsidR="005C5892" w:rsidRPr="007E21AD" w:rsidRDefault="0092488A" w:rsidP="005C5892">
      <w:pPr>
        <w:pStyle w:val="Heading3"/>
        <w:numPr>
          <w:ilvl w:val="0"/>
          <w:numId w:val="0"/>
        </w:numPr>
        <w:ind w:left="720"/>
      </w:pPr>
      <w:r w:rsidRPr="007E21AD">
        <w:rPr>
          <w:rFonts w:eastAsia="Times New Roman"/>
        </w:rPr>
        <w:t>except</w:t>
      </w:r>
      <w:r w:rsidRPr="007E21AD">
        <w:t xml:space="preserve"> that any one or more </w:t>
      </w:r>
      <w:bookmarkStart w:id="639" w:name="_9kMHG5YVt4668FIbYykvkVkv0r27xr6L"/>
      <w:r w:rsidRPr="007E21AD">
        <w:t>other Shareholders</w:t>
      </w:r>
      <w:bookmarkEnd w:id="639"/>
      <w:r w:rsidRPr="007E21AD">
        <w:t xml:space="preserve"> may, if they wish the same records and books to be preserved by reason of claims or possible claims by or against them, at any time give notice to the Corporation that the effect, in which case a notification under Section </w:t>
      </w:r>
      <w:r w:rsidRPr="007E21AD">
        <w:rPr>
          <w:highlight w:val="cyan"/>
        </w:rPr>
        <w:fldChar w:fldCharType="begin"/>
      </w:r>
      <w:r w:rsidRPr="007E21AD">
        <w:instrText xml:space="preserve"> REF _Ref497115089 \w \h </w:instrText>
      </w:r>
      <w:r w:rsidR="007E21AD">
        <w:rPr>
          <w:highlight w:val="cyan"/>
        </w:rPr>
        <w:instrText xml:space="preserve"> \* MERGEFORMAT </w:instrText>
      </w:r>
      <w:r w:rsidRPr="007E21AD">
        <w:rPr>
          <w:highlight w:val="cyan"/>
        </w:rPr>
      </w:r>
      <w:r w:rsidRPr="007E21AD">
        <w:rPr>
          <w:highlight w:val="cyan"/>
        </w:rPr>
        <w:fldChar w:fldCharType="separate"/>
      </w:r>
      <w:r w:rsidR="00CF1678" w:rsidRPr="007E21AD">
        <w:t>2.11(2)(a)</w:t>
      </w:r>
      <w:r w:rsidRPr="007E21AD">
        <w:rPr>
          <w:highlight w:val="cyan"/>
        </w:rPr>
        <w:fldChar w:fldCharType="end"/>
      </w:r>
      <w:r w:rsidRPr="007E21AD">
        <w:t xml:space="preserve"> is effective only if given by the original notifying Shareholder(s) and any later notifying Shareholders, and notice under </w:t>
      </w:r>
      <w:bookmarkStart w:id="640" w:name="_9kR3WTr2CC467ZLcszv1Gs"/>
      <w:r w:rsidRPr="007E21AD">
        <w:t>Section</w:t>
      </w:r>
      <w:bookmarkEnd w:id="640"/>
      <w:r w:rsidRPr="007E21AD">
        <w:t> </w:t>
      </w:r>
      <w:r w:rsidRPr="007E21AD">
        <w:fldChar w:fldCharType="begin"/>
      </w:r>
      <w:r w:rsidRPr="007E21AD">
        <w:instrText xml:space="preserve"> REF _Ref497115111 \w \h </w:instrText>
      </w:r>
      <w:r w:rsidR="007E21AD">
        <w:instrText xml:space="preserve"> \* MERGEFORMAT </w:instrText>
      </w:r>
      <w:r w:rsidRPr="007E21AD">
        <w:fldChar w:fldCharType="separate"/>
      </w:r>
      <w:r w:rsidR="00CF1678" w:rsidRPr="007E21AD">
        <w:t>2.11(2)(b)</w:t>
      </w:r>
      <w:r w:rsidRPr="007E21AD">
        <w:fldChar w:fldCharType="end"/>
      </w:r>
      <w:r w:rsidRPr="007E21AD">
        <w:t xml:space="preserve"> is given to all such Shareholders.</w:t>
      </w:r>
    </w:p>
    <w:p w:rsidR="005C5892" w:rsidRPr="007E21AD" w:rsidRDefault="0092488A" w:rsidP="005C5892">
      <w:pPr>
        <w:pStyle w:val="Commentary"/>
      </w:pPr>
      <w:r w:rsidRPr="007E21AD">
        <w:t xml:space="preserve">Commentary: </w:t>
      </w:r>
      <w:r w:rsidRPr="007E21AD">
        <w:rPr>
          <w:u w:val="single"/>
        </w:rPr>
        <w:t xml:space="preserve">Litigation </w:t>
      </w:r>
      <w:bookmarkStart w:id="641" w:name="_9kR3WTr26657CTKvl"/>
      <w:r w:rsidRPr="007E21AD">
        <w:rPr>
          <w:u w:val="single"/>
        </w:rPr>
        <w:t>Hold</w:t>
      </w:r>
      <w:bookmarkEnd w:id="641"/>
      <w:r w:rsidRPr="007E21AD">
        <w:t xml:space="preserve"> – If an action by or against a Corporation is commenced before expiry of the applicable limitation period, the Shareholder will want a “</w:t>
      </w:r>
      <w:bookmarkStart w:id="642" w:name="_9kMHG5YVt4558FHxqz0ohv406027x"/>
      <w:r w:rsidRPr="007E21AD">
        <w:t>litigation hold</w:t>
      </w:r>
      <w:bookmarkEnd w:id="642"/>
      <w:r w:rsidRPr="007E21AD">
        <w:t xml:space="preserve">” placed on any relevant books and records so that they are preserved until final disposition of the action. </w:t>
      </w:r>
      <w:bookmarkStart w:id="643" w:name="_9kMHG5YVtCIA6BIHDCEPxVkv0r27xr6FzCZKII8"/>
      <w:r w:rsidRPr="007E21AD">
        <w:t>Section </w:t>
      </w:r>
      <w:bookmarkEnd w:id="643"/>
      <w:r w:rsidRPr="007E21AD">
        <w:fldChar w:fldCharType="begin"/>
      </w:r>
      <w:r w:rsidRPr="007E21AD">
        <w:instrText xml:space="preserve"> REF _Ref497115027 \w \h  \* MERGEFORMAT </w:instrText>
      </w:r>
      <w:r w:rsidRPr="007E21AD">
        <w:fldChar w:fldCharType="separate"/>
      </w:r>
      <w:r w:rsidR="00CF1678" w:rsidRPr="007E21AD">
        <w:t>2.11(2)</w:t>
      </w:r>
      <w:r w:rsidRPr="007E21AD">
        <w:fldChar w:fldCharType="end"/>
      </w:r>
      <w:r w:rsidRPr="007E21AD">
        <w:t xml:space="preserve"> allows any Shareholder to require such a hold, and also in effect allows other concerned Shareholders to join in the request for preservation and to enforce it even if the Corporation who gave the original notification is no longer involved in the action.</w:t>
      </w:r>
    </w:p>
    <w:p w:rsidR="005C5892" w:rsidRPr="007E21AD" w:rsidRDefault="0092488A">
      <w:pPr>
        <w:pStyle w:val="Heading2"/>
        <w:rPr>
          <w:rStyle w:val="Strong"/>
          <w:b/>
          <w:bCs/>
          <w:vanish/>
          <w:color w:val="FF0000"/>
          <w:specVanish/>
        </w:rPr>
      </w:pPr>
      <w:bookmarkStart w:id="644" w:name="_Toc256000022"/>
      <w:bookmarkStart w:id="645" w:name="_9kR3WTrAG848GGBBZLjnliyD"/>
      <w:bookmarkStart w:id="646" w:name="_Toc528942199"/>
      <w:bookmarkStart w:id="647" w:name="_Ref302029578"/>
      <w:bookmarkStart w:id="648" w:name="_Ref_ContractCompanion_9kb9Ur037"/>
      <w:r w:rsidRPr="007E21AD">
        <w:rPr>
          <w:rStyle w:val="Strong"/>
          <w:rFonts w:eastAsia="Times New Roman"/>
          <w:b/>
          <w:color w:val="auto"/>
          <w:szCs w:val="24"/>
          <w:lang w:eastAsia="en-US"/>
        </w:rPr>
        <w:t>Officers.</w:t>
      </w:r>
      <w:bookmarkEnd w:id="644"/>
      <w:bookmarkEnd w:id="645"/>
      <w:bookmarkEnd w:id="646"/>
    </w:p>
    <w:p w:rsidR="005C5892" w:rsidRPr="007E21AD" w:rsidRDefault="0092488A" w:rsidP="005C5892">
      <w:pPr>
        <w:pStyle w:val="HeadingBody2"/>
      </w:pPr>
      <w:r w:rsidRPr="007E21AD">
        <w:t xml:space="preserve"> </w:t>
      </w:r>
      <w:bookmarkEnd w:id="647"/>
      <w:bookmarkEnd w:id="648"/>
      <w:r w:rsidRPr="007E21AD">
        <w:t xml:space="preserve">The Board of Directors shall from time to time appoint a Chief Executive Officer, a Chief Financial Officer and any other officers the Board of Directors may </w:t>
      </w:r>
      <w:r w:rsidRPr="007E21AD">
        <w:lastRenderedPageBreak/>
        <w:t>determine. All officers are appointed annually and hold office until their successors are appointed by the Board of Directors.</w:t>
      </w:r>
    </w:p>
    <w:p w:rsidR="005C5892" w:rsidRPr="007E21AD" w:rsidRDefault="0092488A">
      <w:pPr>
        <w:pStyle w:val="Commentary"/>
      </w:pPr>
      <w:r w:rsidRPr="007E21AD">
        <w:rPr>
          <w:rFonts w:eastAsia="Times New Roman"/>
        </w:rPr>
        <w:t xml:space="preserve">Commentary: </w:t>
      </w:r>
      <w:r w:rsidRPr="007E21AD">
        <w:rPr>
          <w:rFonts w:eastAsia="Times New Roman"/>
          <w:u w:val="single"/>
        </w:rPr>
        <w:t>Additional/</w:t>
      </w:r>
      <w:bookmarkStart w:id="649" w:name="_9kR3WTr26657FSAjhhuvs8kRptro4J"/>
      <w:r w:rsidRPr="007E21AD">
        <w:rPr>
          <w:rFonts w:eastAsia="Times New Roman"/>
          <w:u w:val="single"/>
        </w:rPr>
        <w:t>Different Officers</w:t>
      </w:r>
      <w:bookmarkEnd w:id="649"/>
      <w:r w:rsidRPr="007E21AD">
        <w:rPr>
          <w:rFonts w:eastAsia="Times New Roman"/>
        </w:rPr>
        <w:t xml:space="preserve"> – </w:t>
      </w:r>
      <w:bookmarkStart w:id="650" w:name="_9kMIH5YVt4886DJO4e"/>
      <w:r w:rsidRPr="007E21AD">
        <w:rPr>
          <w:rFonts w:eastAsia="Times New Roman"/>
        </w:rPr>
        <w:t>Add</w:t>
      </w:r>
      <w:bookmarkEnd w:id="650"/>
      <w:r w:rsidRPr="007E21AD">
        <w:rPr>
          <w:rFonts w:eastAsia="Times New Roman"/>
        </w:rPr>
        <w:t xml:space="preserve"> or change the officers to be appointed as appropriate.</w:t>
      </w:r>
    </w:p>
    <w:p w:rsidR="005C5892" w:rsidRPr="007E21AD" w:rsidRDefault="0092488A" w:rsidP="005C5892">
      <w:pPr>
        <w:pStyle w:val="Heading2"/>
        <w:keepNext/>
        <w:keepLines/>
        <w:rPr>
          <w:rStyle w:val="Strong"/>
          <w:b/>
        </w:rPr>
      </w:pPr>
      <w:bookmarkStart w:id="651" w:name="_Toc256000023"/>
      <w:bookmarkStart w:id="652" w:name="_Ref302029597"/>
      <w:bookmarkStart w:id="653" w:name="_Toc528942200"/>
      <w:r w:rsidRPr="007E21AD">
        <w:rPr>
          <w:rStyle w:val="Strong"/>
          <w:rFonts w:eastAsia="Times New Roman"/>
          <w:b/>
          <w:color w:val="auto"/>
          <w:szCs w:val="24"/>
          <w:lang w:eastAsia="en-US"/>
        </w:rPr>
        <w:t>Indemnity.</w:t>
      </w:r>
      <w:bookmarkEnd w:id="651"/>
      <w:bookmarkEnd w:id="652"/>
      <w:bookmarkEnd w:id="653"/>
    </w:p>
    <w:p w:rsidR="005C5892" w:rsidRPr="007E21AD" w:rsidRDefault="0092488A">
      <w:pPr>
        <w:pStyle w:val="Heading3"/>
      </w:pPr>
      <w:bookmarkStart w:id="654" w:name="_Ref302032830"/>
      <w:r w:rsidRPr="007E21AD">
        <w:rPr>
          <w:rFonts w:eastAsia="Times New Roman"/>
          <w:lang w:eastAsia="en-US"/>
        </w:rPr>
        <w:t>To the fullest extent permitted by law, the Corporation shall indemnify each director, former director, officer, former officer and Shareholder and former Shareholder (to the extent that that Shareholder or former Shareholder exercises or has exercised the rights, powers, duties and liabilities of a director of a Corporation) of the Corporation (an “</w:t>
      </w:r>
      <w:r w:rsidRPr="007E21AD">
        <w:rPr>
          <w:rStyle w:val="Strong"/>
          <w:rFonts w:eastAsia="Times New Roman"/>
          <w:color w:val="auto"/>
          <w:szCs w:val="24"/>
          <w:lang w:eastAsia="en-US"/>
        </w:rPr>
        <w:t>Indemnitee</w:t>
      </w:r>
      <w:r w:rsidRPr="007E21AD">
        <w:rPr>
          <w:rFonts w:eastAsia="Times New Roman"/>
          <w:lang w:eastAsia="en-US"/>
        </w:rPr>
        <w:t>”), and that Indemnitee’s heirs, administrators, executors, legal representatives, successors and assigns, against all costs, charges and expenses, including any amount paid to settle an action or satisfy a judgment, reasonably incurred by the Indemnitee for any civil, criminal, administrative investigative or other proceeding to which the Indemnitee is involved because of that association with the Corporation, if:</w:t>
      </w:r>
      <w:bookmarkEnd w:id="654"/>
    </w:p>
    <w:p w:rsidR="005C5892" w:rsidRPr="007E21AD" w:rsidRDefault="0092488A">
      <w:pPr>
        <w:pStyle w:val="Heading4"/>
      </w:pPr>
      <w:bookmarkStart w:id="655" w:name="_Ref302032727"/>
      <w:r w:rsidRPr="007E21AD">
        <w:rPr>
          <w:rFonts w:eastAsia="Times New Roman"/>
          <w:lang w:eastAsia="en-US"/>
        </w:rPr>
        <w:t>the Indemnitee acted honestly and in good faith to the best interests of the Corporation;</w:t>
      </w:r>
      <w:bookmarkEnd w:id="655"/>
    </w:p>
    <w:p w:rsidR="005C5892" w:rsidRPr="007E21AD" w:rsidRDefault="0092488A">
      <w:pPr>
        <w:pStyle w:val="Heading4"/>
      </w:pPr>
      <w:bookmarkStart w:id="656" w:name="_Ref302032781"/>
      <w:r w:rsidRPr="007E21AD">
        <w:rPr>
          <w:rFonts w:eastAsia="Times New Roman"/>
          <w:lang w:eastAsia="en-US"/>
        </w:rPr>
        <w:t>in the case of a criminal or administrative action or proceeding that is enforced by a monetary penalty, the Indemnitee had reasonable grounds for believing that its conduct was lawful; and</w:t>
      </w:r>
      <w:bookmarkEnd w:id="656"/>
    </w:p>
    <w:p w:rsidR="005C5892" w:rsidRPr="007E21AD" w:rsidRDefault="0092488A">
      <w:pPr>
        <w:pStyle w:val="Heading4"/>
      </w:pPr>
      <w:bookmarkStart w:id="657" w:name="_Ref302032803"/>
      <w:r w:rsidRPr="007E21AD">
        <w:rPr>
          <w:rFonts w:eastAsia="Times New Roman"/>
          <w:lang w:eastAsia="en-US"/>
        </w:rPr>
        <w:t>in the case of an action by or on behalf of the Corporation to obtain a judgment in its favour, the Corporation obtains any approval required under the Act in respect of that indemnification.</w:t>
      </w:r>
      <w:bookmarkEnd w:id="657"/>
    </w:p>
    <w:p w:rsidR="005C5892" w:rsidRPr="007E21AD" w:rsidRDefault="0092488A">
      <w:pPr>
        <w:pStyle w:val="Heading3"/>
      </w:pPr>
      <w:bookmarkStart w:id="658" w:name="_Ref512503676"/>
      <w:r w:rsidRPr="007E21AD">
        <w:rPr>
          <w:rFonts w:eastAsia="Times New Roman"/>
          <w:lang w:eastAsia="en-US"/>
        </w:rPr>
        <w:t>The Corporation shall advance monies to an Indemnitee for the costs, charges and expenses of a proceeding referred to in Section </w:t>
      </w:r>
      <w:r w:rsidRPr="007E21AD">
        <w:rPr>
          <w:rFonts w:eastAsia="Times New Roman"/>
          <w:lang w:eastAsia="en-US"/>
        </w:rPr>
        <w:fldChar w:fldCharType="begin"/>
      </w:r>
      <w:r w:rsidRPr="007E21AD">
        <w:rPr>
          <w:rFonts w:eastAsia="Times New Roman"/>
          <w:lang w:eastAsia="en-US"/>
        </w:rPr>
        <w:instrText xml:space="preserve"> REF _Ref302032830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2.13(1)</w:t>
      </w:r>
      <w:r w:rsidRPr="007E21AD">
        <w:rPr>
          <w:rFonts w:eastAsia="Times New Roman"/>
          <w:lang w:eastAsia="en-US"/>
        </w:rPr>
        <w:fldChar w:fldCharType="end"/>
      </w:r>
      <w:r w:rsidRPr="007E21AD">
        <w:rPr>
          <w:rFonts w:eastAsia="Times New Roman"/>
          <w:lang w:eastAsia="en-US"/>
        </w:rPr>
        <w:t xml:space="preserve"> if:</w:t>
      </w:r>
      <w:bookmarkEnd w:id="658"/>
    </w:p>
    <w:p w:rsidR="005C5892" w:rsidRPr="007E21AD" w:rsidRDefault="0092488A">
      <w:pPr>
        <w:pStyle w:val="Heading4"/>
      </w:pPr>
      <w:bookmarkStart w:id="659" w:name="_Ref512503677"/>
      <w:r w:rsidRPr="007E21AD">
        <w:rPr>
          <w:rFonts w:eastAsia="Times New Roman"/>
          <w:lang w:eastAsia="en-US"/>
        </w:rPr>
        <w:t>the Indemnitee repays the monies if the Indemnitee does not fulfill the conditions of Sections </w:t>
      </w:r>
      <w:r w:rsidRPr="007E21AD">
        <w:rPr>
          <w:rFonts w:eastAsia="Times New Roman"/>
          <w:lang w:eastAsia="en-US"/>
        </w:rPr>
        <w:fldChar w:fldCharType="begin"/>
      </w:r>
      <w:r w:rsidRPr="007E21AD">
        <w:rPr>
          <w:rFonts w:eastAsia="Times New Roman"/>
          <w:lang w:eastAsia="en-US"/>
        </w:rPr>
        <w:instrText xml:space="preserve"> REF _Ref302032727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2.13(1)(a)</w:t>
      </w:r>
      <w:r w:rsidRPr="007E21AD">
        <w:rPr>
          <w:rFonts w:eastAsia="Times New Roman"/>
          <w:lang w:eastAsia="en-US"/>
        </w:rPr>
        <w:fldChar w:fldCharType="end"/>
      </w:r>
      <w:r w:rsidRPr="007E21AD">
        <w:rPr>
          <w:rFonts w:eastAsia="Times New Roman"/>
          <w:lang w:eastAsia="en-US"/>
        </w:rPr>
        <w:t xml:space="preserve"> and </w:t>
      </w:r>
      <w:r w:rsidRPr="007E21AD">
        <w:rPr>
          <w:rFonts w:eastAsia="Times New Roman"/>
          <w:lang w:eastAsia="en-US"/>
        </w:rPr>
        <w:fldChar w:fldCharType="begin"/>
      </w:r>
      <w:r w:rsidRPr="007E21AD">
        <w:rPr>
          <w:rFonts w:eastAsia="Times New Roman"/>
          <w:lang w:eastAsia="en-US"/>
        </w:rPr>
        <w:instrText xml:space="preserve"> REF _Ref302032781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2.13(1)(b)</w:t>
      </w:r>
      <w:r w:rsidRPr="007E21AD">
        <w:rPr>
          <w:rFonts w:eastAsia="Times New Roman"/>
          <w:lang w:eastAsia="en-US"/>
        </w:rPr>
        <w:fldChar w:fldCharType="end"/>
      </w:r>
      <w:r w:rsidRPr="007E21AD">
        <w:rPr>
          <w:rFonts w:eastAsia="Times New Roman"/>
          <w:lang w:eastAsia="en-US"/>
        </w:rPr>
        <w:t>; and</w:t>
      </w:r>
      <w:bookmarkEnd w:id="659"/>
    </w:p>
    <w:p w:rsidR="005C5892" w:rsidRPr="007E21AD" w:rsidRDefault="0092488A">
      <w:pPr>
        <w:pStyle w:val="Heading4"/>
      </w:pPr>
      <w:bookmarkStart w:id="660" w:name="_Ref512503678"/>
      <w:r w:rsidRPr="007E21AD">
        <w:rPr>
          <w:rFonts w:eastAsia="Times New Roman"/>
          <w:lang w:eastAsia="en-US"/>
        </w:rPr>
        <w:t>in the case of an action referred to in Section </w:t>
      </w:r>
      <w:r w:rsidRPr="007E21AD">
        <w:rPr>
          <w:rFonts w:eastAsia="Times New Roman"/>
          <w:lang w:eastAsia="en-US"/>
        </w:rPr>
        <w:fldChar w:fldCharType="begin"/>
      </w:r>
      <w:r w:rsidRPr="007E21AD">
        <w:rPr>
          <w:rFonts w:eastAsia="Times New Roman"/>
          <w:lang w:eastAsia="en-US"/>
        </w:rPr>
        <w:instrText xml:space="preserve"> REF _Ref302032803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2.13(1)(c)</w:t>
      </w:r>
      <w:r w:rsidRPr="007E21AD">
        <w:rPr>
          <w:rFonts w:eastAsia="Times New Roman"/>
          <w:lang w:eastAsia="en-US"/>
        </w:rPr>
        <w:fldChar w:fldCharType="end"/>
      </w:r>
      <w:r w:rsidRPr="007E21AD">
        <w:rPr>
          <w:rFonts w:eastAsia="Times New Roman"/>
          <w:lang w:eastAsia="en-US"/>
        </w:rPr>
        <w:t>, the Corporation obtains any approval(s) required under the Act.</w:t>
      </w:r>
      <w:bookmarkEnd w:id="660"/>
    </w:p>
    <w:p w:rsidR="005C5892" w:rsidRPr="007E21AD" w:rsidRDefault="0092488A">
      <w:pPr>
        <w:pStyle w:val="Heading3"/>
      </w:pPr>
      <w:bookmarkStart w:id="661" w:name="_Ref512503679"/>
      <w:r w:rsidRPr="007E21AD">
        <w:rPr>
          <w:rFonts w:eastAsia="Times New Roman"/>
          <w:lang w:eastAsia="en-US"/>
        </w:rPr>
        <w:t>The intention of this Section is that all Indemnitees have all benefits provided under the indemnification provisions of the Act to the fullest extent permitted by law, and the Corporation pass all resolutions and take all other steps as may be required to give full effect to this Section.</w:t>
      </w:r>
      <w:bookmarkEnd w:id="661"/>
    </w:p>
    <w:p w:rsidR="005C5892" w:rsidRPr="007E21AD" w:rsidRDefault="0092488A">
      <w:pPr>
        <w:pStyle w:val="Commentary"/>
      </w:pPr>
      <w:r w:rsidRPr="007E21AD">
        <w:rPr>
          <w:rFonts w:eastAsia="Times New Roman"/>
        </w:rPr>
        <w:t>Commentary 1:</w:t>
      </w:r>
      <w:r w:rsidRPr="007E21AD">
        <w:rPr>
          <w:rFonts w:eastAsia="Times New Roman"/>
        </w:rPr>
        <w:tab/>
      </w:r>
      <w:r w:rsidRPr="007E21AD">
        <w:rPr>
          <w:rFonts w:eastAsia="Times New Roman"/>
          <w:u w:val="single"/>
        </w:rPr>
        <w:t>Indemnification</w:t>
      </w:r>
      <w:r w:rsidRPr="007E21AD">
        <w:rPr>
          <w:rFonts w:eastAsia="Times New Roman"/>
        </w:rPr>
        <w:t xml:space="preserve"> – </w:t>
      </w:r>
      <w:bookmarkStart w:id="662" w:name="_9kMH5M6ZWu5997EMTI051nkz"/>
      <w:r w:rsidRPr="007E21AD">
        <w:rPr>
          <w:rFonts w:eastAsia="Times New Roman"/>
        </w:rPr>
        <w:t>Consider</w:t>
      </w:r>
      <w:bookmarkEnd w:id="662"/>
      <w:r w:rsidRPr="007E21AD">
        <w:rPr>
          <w:rFonts w:eastAsia="Times New Roman"/>
        </w:rPr>
        <w:t xml:space="preserve"> whether this indemnity should be on an “</w:t>
      </w:r>
      <w:bookmarkStart w:id="663" w:name="_9kR3WTr1AB57GQ4uutjNy"/>
      <w:r w:rsidRPr="007E21AD">
        <w:rPr>
          <w:rFonts w:eastAsia="Times New Roman"/>
        </w:rPr>
        <w:t>After-Tax</w:t>
      </w:r>
      <w:bookmarkEnd w:id="663"/>
      <w:r w:rsidRPr="007E21AD">
        <w:rPr>
          <w:rFonts w:eastAsia="Times New Roman"/>
        </w:rPr>
        <w:t xml:space="preserve">” basis. If so, insert “, on an </w:t>
      </w:r>
      <w:bookmarkStart w:id="664" w:name="_9kR3WTr19A588H4uutjNya8w56"/>
      <w:bookmarkStart w:id="665" w:name="_9kR3WTr1AB589I4uutjNya8w56"/>
      <w:r w:rsidRPr="007E21AD">
        <w:rPr>
          <w:rFonts w:eastAsia="Times New Roman"/>
        </w:rPr>
        <w:t>After-Tax Basis</w:t>
      </w:r>
      <w:bookmarkEnd w:id="664"/>
      <w:bookmarkEnd w:id="665"/>
      <w:r w:rsidRPr="007E21AD">
        <w:rPr>
          <w:rFonts w:eastAsia="Times New Roman"/>
        </w:rPr>
        <w:t>,” after the first reference to “</w:t>
      </w:r>
      <w:bookmarkStart w:id="666" w:name="_9kR3WTr2336DIvqmeoyvo5"/>
      <w:r w:rsidRPr="007E21AD">
        <w:rPr>
          <w:rFonts w:eastAsia="Times New Roman"/>
        </w:rPr>
        <w:t>indemnify</w:t>
      </w:r>
      <w:bookmarkEnd w:id="666"/>
      <w:r w:rsidRPr="007E21AD">
        <w:rPr>
          <w:rFonts w:eastAsia="Times New Roman"/>
        </w:rPr>
        <w:t>” in Section </w:t>
      </w:r>
      <w:r w:rsidRPr="007E21AD">
        <w:rPr>
          <w:rFonts w:eastAsia="Times New Roman"/>
        </w:rPr>
        <w:fldChar w:fldCharType="begin"/>
      </w:r>
      <w:r w:rsidRPr="007E21AD">
        <w:rPr>
          <w:rFonts w:eastAsia="Times New Roman"/>
        </w:rPr>
        <w:instrText xml:space="preserve"> REF _Ref302032830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2.13(1)</w:t>
      </w:r>
      <w:r w:rsidRPr="007E21AD">
        <w:rPr>
          <w:rFonts w:eastAsia="Times New Roman"/>
        </w:rPr>
        <w:fldChar w:fldCharType="end"/>
      </w:r>
      <w:r w:rsidRPr="007E21AD">
        <w:rPr>
          <w:rFonts w:eastAsia="Times New Roman"/>
        </w:rPr>
        <w:t xml:space="preserve">, and insert </w:t>
      </w:r>
      <w:r w:rsidRPr="007E21AD">
        <w:rPr>
          <w:rFonts w:eastAsia="Times New Roman"/>
        </w:rPr>
        <w:lastRenderedPageBreak/>
        <w:t>the following definition in Section </w:t>
      </w:r>
      <w:r w:rsidRPr="007E21AD">
        <w:rPr>
          <w:rFonts w:eastAsia="Times New Roman"/>
        </w:rPr>
        <w:fldChar w:fldCharType="begin"/>
      </w:r>
      <w:r w:rsidRPr="007E21AD">
        <w:rPr>
          <w:rFonts w:eastAsia="Times New Roman"/>
        </w:rPr>
        <w:instrText xml:space="preserve"> REF _Ref302029211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1.1</w:t>
      </w:r>
      <w:r w:rsidRPr="007E21AD">
        <w:rPr>
          <w:rFonts w:eastAsia="Times New Roman"/>
        </w:rPr>
        <w:fldChar w:fldCharType="end"/>
      </w:r>
      <w:r w:rsidRPr="007E21AD">
        <w:rPr>
          <w:rFonts w:eastAsia="Times New Roman"/>
        </w:rPr>
        <w:t>: “</w:t>
      </w:r>
      <w:bookmarkStart w:id="667" w:name="_9kMHG5YVt3BC7AAJ6wwvlP0cAy78"/>
      <w:bookmarkStart w:id="668" w:name="_9kMHG5YVt3CD7ABK6wwvlP0cAy78"/>
      <w:r w:rsidRPr="007E21AD">
        <w:rPr>
          <w:rFonts w:eastAsia="Times New Roman"/>
        </w:rPr>
        <w:t>After-Tax Basis</w:t>
      </w:r>
      <w:bookmarkEnd w:id="667"/>
      <w:bookmarkEnd w:id="668"/>
      <w:r w:rsidRPr="007E21AD">
        <w:rPr>
          <w:rFonts w:eastAsia="Times New Roman"/>
        </w:rPr>
        <w:t>” means in connection with an indemnity payment (the “</w:t>
      </w:r>
      <w:bookmarkStart w:id="669" w:name="_9kR3WTr2336DJwqryzhl1r1EvxD"/>
      <w:r w:rsidRPr="007E21AD">
        <w:rPr>
          <w:rFonts w:eastAsia="Times New Roman"/>
        </w:rPr>
        <w:t>initial payment</w:t>
      </w:r>
      <w:bookmarkEnd w:id="669"/>
      <w:r w:rsidRPr="007E21AD">
        <w:rPr>
          <w:rFonts w:eastAsia="Times New Roman"/>
        </w:rPr>
        <w:t>”) to the Indemnitee that in addition to the initial payment the Corporation shall pay the Indemnitee an additional amount (the “</w:t>
      </w:r>
      <w:bookmarkStart w:id="670" w:name="_9kR3WTr2336DKvs138B9qo3CCC"/>
      <w:r w:rsidRPr="007E21AD">
        <w:rPr>
          <w:rFonts w:eastAsia="Times New Roman"/>
        </w:rPr>
        <w:t>gross-up amount</w:t>
      </w:r>
      <w:bookmarkEnd w:id="670"/>
      <w:r w:rsidRPr="007E21AD">
        <w:rPr>
          <w:rFonts w:eastAsia="Times New Roman"/>
        </w:rPr>
        <w:t xml:space="preserve">”) such that </w:t>
      </w:r>
      <w:bookmarkStart w:id="671" w:name="DocXTextRef85"/>
      <w:r w:rsidRPr="007E21AD">
        <w:rPr>
          <w:rFonts w:eastAsia="Times New Roman"/>
        </w:rPr>
        <w:t>(</w:t>
      </w:r>
      <w:proofErr w:type="spellStart"/>
      <w:r w:rsidRPr="007E21AD">
        <w:rPr>
          <w:rFonts w:eastAsia="Times New Roman"/>
        </w:rPr>
        <w:t>i</w:t>
      </w:r>
      <w:proofErr w:type="spellEnd"/>
      <w:r w:rsidRPr="007E21AD">
        <w:rPr>
          <w:rFonts w:eastAsia="Times New Roman"/>
        </w:rPr>
        <w:t>)</w:t>
      </w:r>
      <w:bookmarkEnd w:id="671"/>
      <w:r w:rsidRPr="007E21AD">
        <w:rPr>
          <w:rFonts w:eastAsia="Times New Roman"/>
        </w:rPr>
        <w:t xml:space="preserve"> the initial payment, plus (ii) the gross up amount, less (iii) any increase in the federal, provincial or local income taxes actually payable by the Indemnitee as a result of its receipt of the initial payment and the gross up amount, and taking into account the tax effect (including any tax savings) resulting from the events or payments giving rise to the initial payment, shall equal the initial payment. </w:t>
      </w:r>
    </w:p>
    <w:p w:rsidR="005C5892" w:rsidRPr="007E21AD" w:rsidRDefault="0092488A" w:rsidP="005C5892">
      <w:pPr>
        <w:pStyle w:val="Commentary"/>
      </w:pPr>
      <w:r w:rsidRPr="007E21AD">
        <w:rPr>
          <w:rFonts w:eastAsia="Times New Roman"/>
        </w:rPr>
        <w:t>Commentary 2:</w:t>
      </w:r>
      <w:r w:rsidRPr="007E21AD">
        <w:rPr>
          <w:rFonts w:eastAsia="Times New Roman"/>
        </w:rPr>
        <w:tab/>
      </w:r>
      <w:r w:rsidRPr="007E21AD">
        <w:rPr>
          <w:rFonts w:eastAsia="Times New Roman"/>
          <w:u w:val="single"/>
        </w:rPr>
        <w:fldChar w:fldCharType="begin"/>
      </w:r>
      <w:r w:rsidRPr="007E21AD">
        <w:rPr>
          <w:rFonts w:eastAsia="Times New Roman"/>
          <w:u w:val="single"/>
        </w:rPr>
        <w:instrText xml:space="preserve"> REF _Ref302037429 \w \h </w:instrText>
      </w:r>
      <w:r w:rsidR="007E21AD">
        <w:rPr>
          <w:rFonts w:eastAsia="Times New Roman"/>
          <w:u w:val="single"/>
        </w:rPr>
        <w:instrText xml:space="preserve"> \* MERGEFORMAT </w:instrText>
      </w:r>
      <w:r w:rsidRPr="007E21AD">
        <w:rPr>
          <w:rFonts w:eastAsia="Times New Roman"/>
          <w:u w:val="single"/>
        </w:rPr>
      </w:r>
      <w:r w:rsidRPr="007E21AD">
        <w:rPr>
          <w:rFonts w:eastAsia="Times New Roman"/>
          <w:u w:val="single"/>
        </w:rPr>
        <w:fldChar w:fldCharType="separate"/>
      </w:r>
      <w:r w:rsidR="00CF1678" w:rsidRPr="007E21AD">
        <w:rPr>
          <w:rFonts w:eastAsia="Times New Roman"/>
          <w:u w:val="single"/>
        </w:rPr>
        <w:t>Article 2</w:t>
      </w:r>
      <w:r w:rsidRPr="007E21AD">
        <w:rPr>
          <w:rFonts w:eastAsia="Times New Roman"/>
          <w:u w:val="single"/>
        </w:rPr>
        <w:fldChar w:fldCharType="end"/>
      </w:r>
      <w:r w:rsidRPr="007E21AD">
        <w:rPr>
          <w:rFonts w:eastAsia="Times New Roman"/>
        </w:rPr>
        <w:t xml:space="preserve"> – Some </w:t>
      </w:r>
      <w:bookmarkStart w:id="672" w:name="_9kMJ5K6ZWu5779BGiRgrwny3tn2"/>
      <w:r w:rsidRPr="007E21AD">
        <w:rPr>
          <w:rFonts w:eastAsia="Times New Roman"/>
        </w:rPr>
        <w:t>shareholder</w:t>
      </w:r>
      <w:bookmarkEnd w:id="672"/>
      <w:r w:rsidRPr="007E21AD">
        <w:rPr>
          <w:rFonts w:eastAsia="Times New Roman"/>
        </w:rPr>
        <w:t xml:space="preserve"> </w:t>
      </w:r>
      <w:bookmarkStart w:id="673" w:name="_9kMJ3I6ZWu5779BHR8wvjstvB"/>
      <w:r w:rsidRPr="007E21AD">
        <w:rPr>
          <w:rFonts w:eastAsia="Times New Roman"/>
        </w:rPr>
        <w:t>agreements</w:t>
      </w:r>
      <w:bookmarkEnd w:id="673"/>
      <w:r w:rsidRPr="007E21AD">
        <w:rPr>
          <w:rFonts w:eastAsia="Times New Roman"/>
        </w:rPr>
        <w:t xml:space="preserve"> address other matters that are addressed in the by-laws (e.g. signing of documents, banking arrangements, etc.). </w:t>
      </w:r>
      <w:bookmarkStart w:id="674" w:name="_9kMH6N6ZWu5997EMTI051nkz"/>
      <w:r w:rsidRPr="007E21AD">
        <w:rPr>
          <w:rFonts w:eastAsia="Times New Roman"/>
        </w:rPr>
        <w:t>Consider</w:t>
      </w:r>
      <w:bookmarkEnd w:id="674"/>
      <w:r w:rsidRPr="007E21AD">
        <w:rPr>
          <w:rFonts w:eastAsia="Times New Roman"/>
        </w:rPr>
        <w:t xml:space="preserve"> whether the inclusion of additional matters in this Article would be appropriate, bearing in mind that to effect a change in any included matters would require an amendment to this Agreement (whereas an amendment to a by-law may require a lesser approval threshold). </w:t>
      </w:r>
    </w:p>
    <w:p w:rsidR="005C5892" w:rsidRPr="007E21AD" w:rsidRDefault="0092488A">
      <w:pPr>
        <w:pStyle w:val="Heading2"/>
        <w:rPr>
          <w:rStyle w:val="Strong"/>
          <w:b/>
          <w:bCs/>
        </w:rPr>
      </w:pPr>
      <w:bookmarkStart w:id="675" w:name="_Toc256000024"/>
      <w:bookmarkStart w:id="676" w:name="_Ref512503680"/>
      <w:bookmarkStart w:id="677" w:name="_Toc528942201"/>
      <w:r w:rsidRPr="007E21AD">
        <w:t>D&amp;O Insurance.</w:t>
      </w:r>
      <w:bookmarkEnd w:id="675"/>
      <w:bookmarkEnd w:id="676"/>
      <w:bookmarkEnd w:id="677"/>
    </w:p>
    <w:p w:rsidR="005C5892" w:rsidRPr="007E21AD" w:rsidRDefault="0092488A" w:rsidP="005C5892">
      <w:r w:rsidRPr="007E21AD">
        <w:t>The Corporation will obtain directors and officers insurance as soon as the Board of Directors determines it is feasible and commercially reasonable to do so on terms acceptable to the Board of Directors.</w:t>
      </w:r>
    </w:p>
    <w:p w:rsidR="005C5892" w:rsidRPr="007E21AD" w:rsidRDefault="0092488A">
      <w:pPr>
        <w:pStyle w:val="Commentary"/>
      </w:pPr>
      <w:r w:rsidRPr="007E21AD">
        <w:t xml:space="preserve">Commentary: </w:t>
      </w:r>
      <w:r w:rsidRPr="007E21AD">
        <w:rPr>
          <w:rStyle w:val="StrongUnderline"/>
          <w:b/>
        </w:rPr>
        <w:t>Dollar Amount</w:t>
      </w:r>
      <w:r w:rsidRPr="007E21AD">
        <w:t xml:space="preserve"> - It is not uncommon to specify the dollar amount of coverage required to be obtained. </w:t>
      </w:r>
      <w:bookmarkStart w:id="678" w:name="_9kMIH5YVt4886FKaS5w"/>
      <w:r w:rsidRPr="007E21AD">
        <w:t>Note</w:t>
      </w:r>
      <w:bookmarkEnd w:id="678"/>
      <w:r w:rsidRPr="007E21AD">
        <w:t xml:space="preserve"> that D&amp;O insurance is a complex area and the specific terms of a policy should be carefully reviewed. Accordingly, it is always desirable to require board approval of the policy and all renewals.</w:t>
      </w:r>
    </w:p>
    <w:p w:rsidR="005C5892" w:rsidRPr="007E21AD" w:rsidRDefault="0092488A">
      <w:pPr>
        <w:pStyle w:val="Heading1"/>
      </w:pPr>
      <w:r w:rsidRPr="007E21AD">
        <w:rPr>
          <w:rFonts w:eastAsia="Times New Roman"/>
          <w:lang w:eastAsia="en-US"/>
        </w:rPr>
        <w:br/>
      </w:r>
      <w:bookmarkStart w:id="679" w:name="_Toc256000025"/>
      <w:bookmarkStart w:id="680" w:name="_Ref302037518"/>
      <w:bookmarkStart w:id="681" w:name="_Ref302037554"/>
      <w:bookmarkStart w:id="682" w:name="_Toc492471689"/>
      <w:bookmarkStart w:id="683" w:name="_Toc528942202"/>
      <w:r w:rsidRPr="007E21AD">
        <w:rPr>
          <w:rFonts w:eastAsia="Times New Roman"/>
          <w:lang w:eastAsia="en-US"/>
        </w:rPr>
        <w:t>GENERAL MATTERS RELATING TO THE HOLDING OF SHARES AND PERMITTED TRANSFERS</w:t>
      </w:r>
      <w:bookmarkEnd w:id="679"/>
      <w:bookmarkEnd w:id="680"/>
      <w:bookmarkEnd w:id="681"/>
      <w:bookmarkEnd w:id="682"/>
      <w:bookmarkEnd w:id="683"/>
    </w:p>
    <w:p w:rsidR="005C5892" w:rsidRPr="007E21AD" w:rsidRDefault="0092488A">
      <w:pPr>
        <w:pStyle w:val="Commentary"/>
        <w:rPr>
          <w:rFonts w:eastAsia="Times New Roman"/>
        </w:rPr>
      </w:pPr>
      <w:r w:rsidRPr="007E21AD">
        <w:rPr>
          <w:rFonts w:eastAsia="Times New Roman"/>
        </w:rPr>
        <w:t xml:space="preserve">Commentary: </w:t>
      </w:r>
      <w:r w:rsidRPr="007E21AD">
        <w:rPr>
          <w:rFonts w:eastAsia="Times New Roman"/>
          <w:u w:val="single"/>
        </w:rPr>
        <w:t>Restrictions and Convertible Securities</w:t>
      </w:r>
      <w:r w:rsidRPr="007E21AD">
        <w:rPr>
          <w:rFonts w:eastAsia="Times New Roman"/>
        </w:rPr>
        <w:t xml:space="preserve"> – The restrictions and requirements of this </w:t>
      </w:r>
      <w:r w:rsidRPr="007E21AD">
        <w:rPr>
          <w:rFonts w:eastAsia="Times New Roman"/>
        </w:rPr>
        <w:fldChar w:fldCharType="begin"/>
      </w:r>
      <w:r w:rsidRPr="007E21AD">
        <w:rPr>
          <w:rFonts w:eastAsia="Times New Roman"/>
        </w:rPr>
        <w:instrText xml:space="preserve"> REF _Ref302037518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Article 3</w:t>
      </w:r>
      <w:r w:rsidRPr="007E21AD">
        <w:rPr>
          <w:rFonts w:eastAsia="Times New Roman"/>
        </w:rPr>
        <w:fldChar w:fldCharType="end"/>
      </w:r>
      <w:r w:rsidRPr="007E21AD">
        <w:rPr>
          <w:rFonts w:eastAsia="Times New Roman"/>
        </w:rPr>
        <w:t xml:space="preserve"> do not apply to securities of the Corporation other than Shares (e.g. Convertible Securities). If and when the issue of Convertible Securities is authorized, the terms of these Convertible Securities should contain appropriate restrictions and an obligation to become a party to this Agreement.</w:t>
      </w:r>
    </w:p>
    <w:p w:rsidR="005C5892" w:rsidRPr="007E21AD" w:rsidRDefault="0092488A" w:rsidP="005C5892">
      <w:pPr>
        <w:pStyle w:val="Heading2"/>
        <w:rPr>
          <w:vanish/>
          <w:color w:val="FF0000"/>
          <w:specVanish/>
        </w:rPr>
      </w:pPr>
      <w:bookmarkStart w:id="684" w:name="_Toc256000026"/>
      <w:bookmarkStart w:id="685" w:name="_Ref512503681"/>
      <w:bookmarkStart w:id="686" w:name="_Toc528942203"/>
      <w:r w:rsidRPr="007E21AD">
        <w:t>List of Shareholders.</w:t>
      </w:r>
      <w:bookmarkEnd w:id="684"/>
      <w:bookmarkEnd w:id="685"/>
      <w:bookmarkEnd w:id="686"/>
    </w:p>
    <w:p w:rsidR="005C5892" w:rsidRPr="007E21AD" w:rsidRDefault="0092488A" w:rsidP="005C5892">
      <w:pPr>
        <w:pStyle w:val="HeadingBody2"/>
        <w:rPr>
          <w:b/>
        </w:rPr>
      </w:pPr>
      <w:r w:rsidRPr="007E21AD">
        <w:t xml:space="preserve"> The Corporation shall amend </w:t>
      </w:r>
      <w:bookmarkStart w:id="687" w:name="DocXTextRef86"/>
      <w:r w:rsidRPr="007E21AD">
        <w:t>Schedule A</w:t>
      </w:r>
      <w:bookmarkEnd w:id="687"/>
      <w:r w:rsidRPr="007E21AD">
        <w:t xml:space="preserve"> to reflect any Transfers permitted under this Agreement.</w:t>
      </w:r>
    </w:p>
    <w:p w:rsidR="005C5892" w:rsidRPr="007E21AD" w:rsidRDefault="0092488A">
      <w:pPr>
        <w:pStyle w:val="Heading2"/>
        <w:rPr>
          <w:rStyle w:val="Strong"/>
          <w:b/>
          <w:bCs/>
          <w:vanish/>
          <w:color w:val="FF0000"/>
          <w:specVanish/>
        </w:rPr>
      </w:pPr>
      <w:bookmarkStart w:id="688" w:name="_Toc256000027"/>
      <w:bookmarkStart w:id="689" w:name="_Ref512503682"/>
      <w:bookmarkStart w:id="690" w:name="_Toc528942204"/>
      <w:bookmarkStart w:id="691" w:name="_Ref302029669"/>
      <w:r w:rsidRPr="007E21AD">
        <w:rPr>
          <w:rStyle w:val="Strong"/>
          <w:rFonts w:eastAsia="Times New Roman"/>
          <w:b/>
          <w:color w:val="auto"/>
          <w:szCs w:val="24"/>
          <w:lang w:eastAsia="en-US"/>
        </w:rPr>
        <w:t>Representations and Warranties by Shareholders.</w:t>
      </w:r>
      <w:bookmarkEnd w:id="688"/>
      <w:bookmarkEnd w:id="689"/>
      <w:bookmarkEnd w:id="690"/>
    </w:p>
    <w:p w:rsidR="005C5892" w:rsidRPr="007E21AD" w:rsidRDefault="0092488A" w:rsidP="005C5892">
      <w:pPr>
        <w:pStyle w:val="HeadingBody2"/>
      </w:pPr>
      <w:r w:rsidRPr="007E21AD">
        <w:t xml:space="preserve"> Each Shareholder represents and warrants to each of the </w:t>
      </w:r>
      <w:bookmarkStart w:id="692" w:name="_9kMIH5YVt4668FIbYykvkVkv0r27xr6L"/>
      <w:bookmarkStart w:id="693" w:name="_9kMHG5YVt3DE9GFYYykvkVkv0r27xr6L"/>
      <w:r w:rsidRPr="007E21AD">
        <w:t>other Shareholders</w:t>
      </w:r>
      <w:bookmarkEnd w:id="692"/>
      <w:bookmarkEnd w:id="693"/>
      <w:r w:rsidRPr="007E21AD">
        <w:t xml:space="preserve"> and acknowledges that each of the </w:t>
      </w:r>
      <w:bookmarkStart w:id="694" w:name="_9kMJI5YVt4668FIbYykvkVkv0r27xr6L"/>
      <w:bookmarkStart w:id="695" w:name="_9kMIH5YVt3DE9GFYYykvkVkv0r27xr6L"/>
      <w:r w:rsidRPr="007E21AD">
        <w:t>other Shareholders</w:t>
      </w:r>
      <w:bookmarkEnd w:id="694"/>
      <w:bookmarkEnd w:id="695"/>
      <w:r w:rsidRPr="007E21AD">
        <w:t xml:space="preserve"> is relying on these representations and warranties in connection with entering into this Agreement</w:t>
      </w:r>
      <w:bookmarkEnd w:id="691"/>
      <w:r w:rsidRPr="007E21AD">
        <w:t>, that:</w:t>
      </w:r>
    </w:p>
    <w:p w:rsidR="005C5892" w:rsidRPr="007E21AD" w:rsidRDefault="0092488A">
      <w:pPr>
        <w:pStyle w:val="Heading4"/>
      </w:pPr>
      <w:bookmarkStart w:id="696" w:name="_Ref302032885"/>
      <w:r w:rsidRPr="007E21AD">
        <w:rPr>
          <w:rFonts w:eastAsia="Times New Roman"/>
          <w:lang w:eastAsia="en-US"/>
        </w:rPr>
        <w:t xml:space="preserve">each Shareholder owns beneficially and of record the number of issued and outstanding Shares set out opposite its name in </w:t>
      </w:r>
      <w:bookmarkStart w:id="697" w:name="DocXTextRef87"/>
      <w:r w:rsidRPr="007E21AD">
        <w:rPr>
          <w:rFonts w:eastAsia="Times New Roman"/>
          <w:lang w:eastAsia="en-US"/>
        </w:rPr>
        <w:t>Schedule A</w:t>
      </w:r>
      <w:bookmarkEnd w:id="697"/>
      <w:r w:rsidRPr="007E21AD">
        <w:rPr>
          <w:rFonts w:eastAsia="Times New Roman"/>
          <w:lang w:eastAsia="en-US"/>
        </w:rPr>
        <w:t xml:space="preserve"> to this Agreement, that those Shares are not subject to any mortgage, hypothec, lien, charge, priority, pledge, encumbrance, security interest or adverse claim, and that no Person has any rights to become a holder or possessor of any of those Shares or of the certificates representing them;</w:t>
      </w:r>
      <w:bookmarkEnd w:id="696"/>
    </w:p>
    <w:p w:rsidR="005C5892" w:rsidRPr="007E21AD" w:rsidRDefault="0092488A">
      <w:pPr>
        <w:pStyle w:val="Heading4"/>
      </w:pPr>
      <w:bookmarkStart w:id="698" w:name="_Ref512503683"/>
      <w:r w:rsidRPr="007E21AD">
        <w:rPr>
          <w:rFonts w:eastAsia="Times New Roman"/>
          <w:lang w:eastAsia="en-US"/>
        </w:rPr>
        <w:lastRenderedPageBreak/>
        <w:t>if the Shareholder is an individual, it has the capacity to enter into and give full effect to this Agreement;</w:t>
      </w:r>
      <w:bookmarkEnd w:id="698"/>
    </w:p>
    <w:p w:rsidR="005C5892" w:rsidRPr="007E21AD" w:rsidRDefault="0092488A">
      <w:pPr>
        <w:pStyle w:val="Heading4"/>
      </w:pPr>
      <w:bookmarkStart w:id="699" w:name="_Ref512503684"/>
      <w:r w:rsidRPr="007E21AD">
        <w:rPr>
          <w:rFonts w:eastAsia="Times New Roman"/>
          <w:lang w:eastAsia="en-US"/>
        </w:rPr>
        <w:t xml:space="preserve">if the Shareholder is a </w:t>
      </w:r>
      <w:bookmarkStart w:id="700" w:name="_9kMH3K6ZWu5779BIUI4647ux628"/>
      <w:r w:rsidRPr="007E21AD">
        <w:rPr>
          <w:rFonts w:eastAsia="Times New Roman"/>
          <w:lang w:eastAsia="en-US"/>
        </w:rPr>
        <w:t>corporation</w:t>
      </w:r>
      <w:bookmarkEnd w:id="700"/>
      <w:r w:rsidRPr="007E21AD">
        <w:rPr>
          <w:rFonts w:eastAsia="Times New Roman"/>
          <w:lang w:eastAsia="en-US"/>
        </w:rPr>
        <w:t>, it is duly incorporated and validly existing under the laws of its jurisdiction of incorporation and it has the corporate power and capacity to own its assets and to enter into and perform its obligations under this Agreement;</w:t>
      </w:r>
      <w:bookmarkEnd w:id="699"/>
    </w:p>
    <w:p w:rsidR="005C5892" w:rsidRPr="007E21AD" w:rsidRDefault="0092488A">
      <w:pPr>
        <w:pStyle w:val="Heading4"/>
      </w:pPr>
      <w:bookmarkStart w:id="701" w:name="_Ref512503685"/>
      <w:r w:rsidRPr="007E21AD">
        <w:rPr>
          <w:rFonts w:eastAsia="Times New Roman"/>
          <w:lang w:eastAsia="en-US"/>
        </w:rPr>
        <w:t>if the Shareholder is a trust, partnership or joint venture, it is duly constituted under the laws which govern it, and it has the power to own its assets and to enter into and perform its obligations under this Agreement;</w:t>
      </w:r>
      <w:bookmarkEnd w:id="701"/>
    </w:p>
    <w:p w:rsidR="005C5892" w:rsidRPr="007E21AD" w:rsidRDefault="0092488A">
      <w:pPr>
        <w:pStyle w:val="Heading4"/>
      </w:pPr>
      <w:bookmarkStart w:id="702" w:name="_Ref512503686"/>
      <w:r w:rsidRPr="007E21AD">
        <w:rPr>
          <w:rFonts w:eastAsia="Times New Roman"/>
          <w:lang w:eastAsia="en-US"/>
        </w:rPr>
        <w:t>this Agreement has been duly authorized, signed and delivered by it, and (assuming due signature and delivery by the other Parties) is a legal, valid and binding obligation of it enforceable against it in accordance with its terms, except as that enforcement may be limited by bankruptcy, insolvency and other similar laws affecting the rights of creditors generally and except that equitable remedies may be granted only in the discretion of a court of competent jurisdiction;</w:t>
      </w:r>
      <w:bookmarkEnd w:id="702"/>
    </w:p>
    <w:p w:rsidR="005C5892" w:rsidRPr="007E21AD" w:rsidRDefault="0092488A">
      <w:pPr>
        <w:pStyle w:val="Heading4"/>
      </w:pPr>
      <w:bookmarkStart w:id="703" w:name="_Ref512503687"/>
      <w:r w:rsidRPr="007E21AD">
        <w:rPr>
          <w:rFonts w:eastAsia="Times New Roman"/>
          <w:lang w:eastAsia="en-US"/>
        </w:rPr>
        <w:t xml:space="preserve">if the Shareholder is a </w:t>
      </w:r>
      <w:bookmarkStart w:id="704" w:name="_9kMH4L6ZWu5779BIUI4647ux628"/>
      <w:r w:rsidRPr="007E21AD">
        <w:rPr>
          <w:rFonts w:eastAsia="Times New Roman"/>
          <w:lang w:eastAsia="en-US"/>
        </w:rPr>
        <w:t>corporation</w:t>
      </w:r>
      <w:bookmarkEnd w:id="704"/>
      <w:r w:rsidRPr="007E21AD">
        <w:rPr>
          <w:rFonts w:eastAsia="Times New Roman"/>
          <w:lang w:eastAsia="en-US"/>
        </w:rPr>
        <w:t xml:space="preserve">, the signature, delivery and performance of this Agreement does not and will not contravene the provisions of its articles, by-laws, </w:t>
      </w:r>
      <w:proofErr w:type="spellStart"/>
      <w:r w:rsidRPr="007E21AD">
        <w:rPr>
          <w:rFonts w:eastAsia="Times New Roman"/>
          <w:lang w:eastAsia="en-US"/>
        </w:rPr>
        <w:t>constating</w:t>
      </w:r>
      <w:proofErr w:type="spellEnd"/>
      <w:r w:rsidRPr="007E21AD">
        <w:rPr>
          <w:rFonts w:eastAsia="Times New Roman"/>
          <w:lang w:eastAsia="en-US"/>
        </w:rPr>
        <w:t xml:space="preserve"> documents or other organizational documents, or the provisions of any indenture, </w:t>
      </w:r>
      <w:bookmarkStart w:id="705" w:name="_9kMJ5K6ZWu5779BHR8wvjstvB"/>
      <w:r w:rsidRPr="007E21AD">
        <w:rPr>
          <w:rFonts w:eastAsia="Times New Roman"/>
          <w:lang w:eastAsia="en-US"/>
        </w:rPr>
        <w:t>agreement</w:t>
      </w:r>
      <w:bookmarkEnd w:id="705"/>
      <w:r w:rsidRPr="007E21AD">
        <w:rPr>
          <w:rFonts w:eastAsia="Times New Roman"/>
          <w:lang w:eastAsia="en-US"/>
        </w:rPr>
        <w:t xml:space="preserve"> or other document to which it is a </w:t>
      </w:r>
      <w:bookmarkStart w:id="706" w:name="_9kMON5YVt4668BGeGp9H"/>
      <w:r w:rsidRPr="007E21AD">
        <w:rPr>
          <w:rFonts w:eastAsia="Times New Roman"/>
          <w:lang w:eastAsia="en-US"/>
        </w:rPr>
        <w:t>party</w:t>
      </w:r>
      <w:bookmarkEnd w:id="706"/>
      <w:r w:rsidRPr="007E21AD">
        <w:rPr>
          <w:rFonts w:eastAsia="Times New Roman"/>
          <w:lang w:eastAsia="en-US"/>
        </w:rPr>
        <w:t xml:space="preserve"> or by which it may be bound;</w:t>
      </w:r>
      <w:bookmarkEnd w:id="703"/>
    </w:p>
    <w:p w:rsidR="005C5892" w:rsidRPr="007E21AD" w:rsidRDefault="0092488A">
      <w:pPr>
        <w:pStyle w:val="Heading4"/>
      </w:pPr>
      <w:bookmarkStart w:id="707" w:name="_Ref302032910"/>
      <w:r w:rsidRPr="007E21AD">
        <w:rPr>
          <w:rFonts w:eastAsia="Times New Roman"/>
          <w:lang w:eastAsia="en-US"/>
        </w:rPr>
        <w:t>the Shareholder is not a non-resident for purposes of the Income Tax Act (Canada) </w:t>
      </w:r>
      <w:r w:rsidRPr="007E21AD">
        <w:rPr>
          <w:rFonts w:eastAsia="Times New Roman"/>
          <w:b/>
          <w:lang w:eastAsia="en-US"/>
        </w:rPr>
        <w:t>[</w:t>
      </w:r>
      <w:r w:rsidRPr="007E21AD">
        <w:rPr>
          <w:rStyle w:val="Emphasis"/>
          <w:rFonts w:eastAsia="Times New Roman"/>
          <w:b/>
          <w:bCs w:val="0"/>
          <w:color w:val="auto"/>
          <w:szCs w:val="24"/>
          <w:lang w:eastAsia="en-US"/>
        </w:rPr>
        <w:t>delete as appropriate</w:t>
      </w:r>
      <w:r w:rsidRPr="007E21AD">
        <w:rPr>
          <w:rStyle w:val="Emphasis"/>
          <w:rFonts w:eastAsia="Times New Roman"/>
          <w:bCs w:val="0"/>
          <w:color w:val="auto"/>
          <w:szCs w:val="24"/>
          <w:lang w:eastAsia="en-US"/>
        </w:rPr>
        <w:t>:</w:t>
      </w:r>
      <w:r w:rsidRPr="007E21AD">
        <w:rPr>
          <w:rFonts w:eastAsia="Times New Roman"/>
          <w:lang w:eastAsia="en-US"/>
        </w:rPr>
        <w:t xml:space="preserve"> and if the Shareholder is a </w:t>
      </w:r>
      <w:bookmarkStart w:id="708" w:name="_9kMH5M6ZWu5779BIUI4647ux628"/>
      <w:r w:rsidRPr="007E21AD">
        <w:rPr>
          <w:rFonts w:eastAsia="Times New Roman"/>
          <w:lang w:eastAsia="en-US"/>
        </w:rPr>
        <w:t>corporation</w:t>
      </w:r>
      <w:bookmarkEnd w:id="708"/>
      <w:r w:rsidRPr="007E21AD">
        <w:rPr>
          <w:rFonts w:eastAsia="Times New Roman"/>
          <w:lang w:eastAsia="en-US"/>
        </w:rPr>
        <w:t>, it is a “</w:t>
      </w:r>
      <w:bookmarkStart w:id="709" w:name="_9kR3WTr26658BM1jkbkiort5BGC75zs"/>
      <w:r w:rsidRPr="007E21AD">
        <w:rPr>
          <w:rFonts w:eastAsia="Times New Roman"/>
          <w:lang w:eastAsia="en-US"/>
        </w:rPr>
        <w:t>Canadian-</w:t>
      </w:r>
      <w:bookmarkStart w:id="710" w:name="_9kMIH5YVt4668FFMHz5A61ztm"/>
      <w:r w:rsidRPr="007E21AD">
        <w:rPr>
          <w:rFonts w:eastAsia="Times New Roman"/>
          <w:lang w:eastAsia="en-US"/>
        </w:rPr>
        <w:t>controlled</w:t>
      </w:r>
      <w:bookmarkEnd w:id="709"/>
      <w:bookmarkEnd w:id="710"/>
      <w:r w:rsidRPr="007E21AD">
        <w:rPr>
          <w:rFonts w:eastAsia="Times New Roman"/>
          <w:lang w:eastAsia="en-US"/>
        </w:rPr>
        <w:t xml:space="preserve"> private </w:t>
      </w:r>
      <w:bookmarkStart w:id="711" w:name="_9kMH6N6ZWu5779BIUI4647ux628"/>
      <w:r w:rsidRPr="007E21AD">
        <w:rPr>
          <w:rFonts w:eastAsia="Times New Roman"/>
          <w:lang w:eastAsia="en-US"/>
        </w:rPr>
        <w:t>corporation</w:t>
      </w:r>
      <w:bookmarkEnd w:id="711"/>
      <w:r w:rsidRPr="007E21AD">
        <w:rPr>
          <w:rFonts w:eastAsia="Times New Roman"/>
          <w:lang w:eastAsia="en-US"/>
        </w:rPr>
        <w:t xml:space="preserve">” within the meaning of the </w:t>
      </w:r>
      <w:r w:rsidRPr="007E21AD">
        <w:rPr>
          <w:rStyle w:val="Emphasis"/>
          <w:rFonts w:eastAsia="Times New Roman"/>
          <w:bCs w:val="0"/>
          <w:color w:val="auto"/>
          <w:szCs w:val="24"/>
          <w:lang w:eastAsia="en-US"/>
        </w:rPr>
        <w:t>Income Tax Act</w:t>
      </w:r>
      <w:r w:rsidRPr="007E21AD">
        <w:rPr>
          <w:rFonts w:eastAsia="Times New Roman"/>
          <w:lang w:eastAsia="en-US"/>
        </w:rPr>
        <w:t xml:space="preserve"> (Canada)</w:t>
      </w:r>
      <w:r w:rsidRPr="007E21AD">
        <w:rPr>
          <w:rFonts w:eastAsia="Times New Roman"/>
          <w:b/>
          <w:lang w:eastAsia="en-US"/>
        </w:rPr>
        <w:t>]</w:t>
      </w:r>
      <w:r w:rsidRPr="007E21AD">
        <w:rPr>
          <w:rFonts w:eastAsia="Times New Roman"/>
          <w:lang w:eastAsia="en-US"/>
        </w:rPr>
        <w:t>;</w:t>
      </w:r>
      <w:bookmarkEnd w:id="707"/>
    </w:p>
    <w:p w:rsidR="005C5892" w:rsidRPr="007E21AD" w:rsidRDefault="0092488A">
      <w:pPr>
        <w:pStyle w:val="Commentary"/>
      </w:pPr>
      <w:r w:rsidRPr="007E21AD">
        <w:rPr>
          <w:rFonts w:eastAsia="Times New Roman"/>
        </w:rPr>
        <w:t xml:space="preserve">Commentary: </w:t>
      </w:r>
      <w:r w:rsidRPr="007E21AD">
        <w:rPr>
          <w:rFonts w:eastAsia="Times New Roman"/>
          <w:u w:val="single"/>
        </w:rPr>
        <w:t xml:space="preserve">No </w:t>
      </w:r>
      <w:bookmarkStart w:id="712" w:name="_9kR3WTr26658CYQxbNv0mjuAqZoz4v6B1vAP"/>
      <w:r w:rsidRPr="007E21AD">
        <w:rPr>
          <w:rFonts w:eastAsia="Times New Roman"/>
          <w:u w:val="single"/>
        </w:rPr>
        <w:t>Non-Resident Shareholders</w:t>
      </w:r>
      <w:bookmarkEnd w:id="712"/>
      <w:r w:rsidRPr="007E21AD">
        <w:rPr>
          <w:rFonts w:eastAsia="Times New Roman"/>
        </w:rPr>
        <w:t xml:space="preserve"> – This model Agreement is drafted on the assumption that none of the Shareholders at any time will be non-resident Canadians. If that is not the case, delete this representation but consult a tax specialist to determine the implications.</w:t>
      </w:r>
    </w:p>
    <w:p w:rsidR="005C5892" w:rsidRPr="007E21AD" w:rsidRDefault="0092488A">
      <w:pPr>
        <w:pStyle w:val="Heading4"/>
      </w:pPr>
      <w:bookmarkStart w:id="713" w:name="_Ref512503688"/>
      <w:r w:rsidRPr="007E21AD">
        <w:rPr>
          <w:rFonts w:eastAsia="Times New Roman"/>
          <w:lang w:eastAsia="en-US"/>
        </w:rPr>
        <w:t>all representations and warranties set out in Section </w:t>
      </w:r>
      <w:r w:rsidRPr="007E21AD">
        <w:rPr>
          <w:rFonts w:eastAsia="Times New Roman"/>
          <w:lang w:eastAsia="en-US"/>
        </w:rPr>
        <w:fldChar w:fldCharType="begin"/>
      </w:r>
      <w:r w:rsidRPr="007E21AD">
        <w:rPr>
          <w:rFonts w:eastAsia="Times New Roman"/>
          <w:lang w:eastAsia="en-US"/>
        </w:rPr>
        <w:instrText xml:space="preserve"> REF _Ref302032885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3.2(a)</w:t>
      </w:r>
      <w:r w:rsidRPr="007E21AD">
        <w:rPr>
          <w:rFonts w:eastAsia="Times New Roman"/>
          <w:lang w:eastAsia="en-US"/>
        </w:rPr>
        <w:fldChar w:fldCharType="end"/>
      </w:r>
      <w:r w:rsidRPr="007E21AD">
        <w:rPr>
          <w:rFonts w:eastAsia="Times New Roman"/>
          <w:lang w:eastAsia="en-US"/>
        </w:rPr>
        <w:t xml:space="preserve"> through </w:t>
      </w:r>
      <w:r w:rsidRPr="007E21AD">
        <w:rPr>
          <w:rFonts w:eastAsia="Times New Roman"/>
          <w:lang w:eastAsia="en-US"/>
        </w:rPr>
        <w:fldChar w:fldCharType="begin"/>
      </w:r>
      <w:r w:rsidRPr="007E21AD">
        <w:rPr>
          <w:rFonts w:eastAsia="Times New Roman"/>
          <w:lang w:eastAsia="en-US"/>
        </w:rPr>
        <w:instrText xml:space="preserve"> REF _Ref302032910 \n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(g)</w:t>
      </w:r>
      <w:r w:rsidRPr="007E21AD">
        <w:rPr>
          <w:rFonts w:eastAsia="Times New Roman"/>
          <w:lang w:eastAsia="en-US"/>
        </w:rPr>
        <w:fldChar w:fldCharType="end"/>
      </w:r>
      <w:r w:rsidRPr="007E21AD">
        <w:rPr>
          <w:rFonts w:eastAsia="Times New Roman"/>
          <w:lang w:eastAsia="en-US"/>
        </w:rPr>
        <w:t xml:space="preserve"> will continue to be accurate during the continuance of this Agreement.</w:t>
      </w:r>
      <w:bookmarkEnd w:id="713"/>
    </w:p>
    <w:p w:rsidR="005C5892" w:rsidRPr="007E21AD" w:rsidRDefault="0092488A">
      <w:pPr>
        <w:pStyle w:val="Heading2"/>
        <w:rPr>
          <w:rStyle w:val="Strong"/>
          <w:b/>
          <w:bCs/>
          <w:vanish/>
          <w:color w:val="FF0000"/>
          <w:specVanish/>
        </w:rPr>
      </w:pPr>
      <w:bookmarkStart w:id="714" w:name="_Toc256000028"/>
      <w:bookmarkStart w:id="715" w:name="_Ref512503689"/>
      <w:bookmarkStart w:id="716" w:name="_Toc528942205"/>
      <w:bookmarkStart w:id="717" w:name="_Ref302029706"/>
      <w:r w:rsidRPr="007E21AD">
        <w:rPr>
          <w:rStyle w:val="Strong"/>
          <w:rFonts w:eastAsia="Times New Roman"/>
          <w:b/>
          <w:color w:val="auto"/>
          <w:szCs w:val="24"/>
          <w:lang w:eastAsia="en-US"/>
        </w:rPr>
        <w:t>Representations and Warranties by Principals.</w:t>
      </w:r>
      <w:bookmarkEnd w:id="714"/>
      <w:bookmarkEnd w:id="715"/>
      <w:bookmarkEnd w:id="716"/>
    </w:p>
    <w:p w:rsidR="005C5892" w:rsidRPr="007E21AD" w:rsidRDefault="0092488A" w:rsidP="005C5892">
      <w:pPr>
        <w:pStyle w:val="HeadingBody2"/>
      </w:pPr>
      <w:r w:rsidRPr="007E21AD">
        <w:rPr>
          <w:b/>
        </w:rPr>
        <w:t xml:space="preserve"> </w:t>
      </w:r>
      <w:r w:rsidRPr="007E21AD">
        <w:t>Each Principal makes the representations and warranties made by its Holding Company in Section </w:t>
      </w:r>
      <w:r w:rsidRPr="007E21AD">
        <w:fldChar w:fldCharType="begin"/>
      </w:r>
      <w:r w:rsidRPr="007E21AD">
        <w:instrText xml:space="preserve"> REF _Ref302029669 \w \h  \* MERGEFORMAT </w:instrText>
      </w:r>
      <w:r w:rsidRPr="007E21AD">
        <w:fldChar w:fldCharType="separate"/>
      </w:r>
      <w:r w:rsidR="00CF1678" w:rsidRPr="007E21AD">
        <w:t>3.2</w:t>
      </w:r>
      <w:r w:rsidRPr="007E21AD">
        <w:fldChar w:fldCharType="end"/>
      </w:r>
      <w:r w:rsidRPr="007E21AD">
        <w:t xml:space="preserve"> to each of the </w:t>
      </w:r>
      <w:bookmarkStart w:id="718" w:name="_9kMKJ5YVt4668FIbYykvkVkv0r27xr6L"/>
      <w:bookmarkStart w:id="719" w:name="_9kMJI5YVt3DE9GFYYykvkVkv0r27xr6L"/>
      <w:r w:rsidRPr="007E21AD">
        <w:t>other Shareholders</w:t>
      </w:r>
      <w:bookmarkEnd w:id="718"/>
      <w:bookmarkEnd w:id="719"/>
      <w:r w:rsidRPr="007E21AD">
        <w:t xml:space="preserve"> and acknowledges that each of the </w:t>
      </w:r>
      <w:bookmarkStart w:id="720" w:name="_9kMLK5YVt4668FIbYykvkVkv0r27xr6L"/>
      <w:bookmarkStart w:id="721" w:name="_9kMKJ5YVt3DE9GFYYykvkVkv0r27xr6L"/>
      <w:r w:rsidRPr="007E21AD">
        <w:t>other Shareholders</w:t>
      </w:r>
      <w:bookmarkEnd w:id="720"/>
      <w:bookmarkEnd w:id="721"/>
      <w:r w:rsidRPr="007E21AD">
        <w:t xml:space="preserve"> is relying on these representations and warranties in connection with entering into this Agreement. Each Principal further represents and warrants to each of the </w:t>
      </w:r>
      <w:bookmarkStart w:id="722" w:name="_9kMML5YVt4668FIbYykvkVkv0r27xr6L"/>
      <w:bookmarkStart w:id="723" w:name="_9kMLK5YVt3DE9GFYYykvkVkv0r27xr6L"/>
      <w:r w:rsidRPr="007E21AD">
        <w:t>other Shareholders</w:t>
      </w:r>
      <w:bookmarkEnd w:id="722"/>
      <w:bookmarkEnd w:id="723"/>
      <w:r w:rsidRPr="007E21AD">
        <w:t xml:space="preserve"> and acknowledges that each of the </w:t>
      </w:r>
      <w:bookmarkStart w:id="724" w:name="_9kMNM5YVt4668FIbYykvkVkv0r27xr6L"/>
      <w:bookmarkStart w:id="725" w:name="_9kMML5YVt3DE9GFYYykvkVkv0r27xr6L"/>
      <w:r w:rsidRPr="007E21AD">
        <w:t>other Shareholders</w:t>
      </w:r>
      <w:bookmarkEnd w:id="724"/>
      <w:bookmarkEnd w:id="725"/>
      <w:r w:rsidRPr="007E21AD">
        <w:t xml:space="preserve"> is relying on these representations and warranties in connection with entering into this Agreement, that:</w:t>
      </w:r>
      <w:bookmarkEnd w:id="717"/>
    </w:p>
    <w:p w:rsidR="005C5892" w:rsidRPr="007E21AD" w:rsidRDefault="0092488A">
      <w:pPr>
        <w:pStyle w:val="Heading4"/>
      </w:pPr>
      <w:bookmarkStart w:id="726" w:name="_Ref302032157"/>
      <w:r w:rsidRPr="007E21AD">
        <w:rPr>
          <w:rFonts w:eastAsia="Times New Roman"/>
          <w:lang w:eastAsia="en-US"/>
        </w:rPr>
        <w:lastRenderedPageBreak/>
        <w:t xml:space="preserve">it is the </w:t>
      </w:r>
      <w:bookmarkStart w:id="727" w:name="_9kMON5YVt4668CBaMin0Czyzm"/>
      <w:r w:rsidRPr="007E21AD">
        <w:rPr>
          <w:rFonts w:eastAsia="Times New Roman"/>
          <w:lang w:eastAsia="en-US"/>
        </w:rPr>
        <w:t>registered</w:t>
      </w:r>
      <w:bookmarkEnd w:id="727"/>
      <w:r w:rsidRPr="007E21AD">
        <w:rPr>
          <w:rFonts w:eastAsia="Times New Roman"/>
          <w:lang w:eastAsia="en-US"/>
        </w:rPr>
        <w:t xml:space="preserve"> and beneficial holder of 100% of the issued and outstanding </w:t>
      </w:r>
      <w:bookmarkStart w:id="728" w:name="_9kMH8P6ZWu5779CCdRgrwy"/>
      <w:r w:rsidRPr="007E21AD">
        <w:rPr>
          <w:rFonts w:eastAsia="Times New Roman"/>
          <w:lang w:eastAsia="en-US"/>
        </w:rPr>
        <w:t>shares</w:t>
      </w:r>
      <w:bookmarkEnd w:id="728"/>
      <w:r w:rsidRPr="007E21AD">
        <w:rPr>
          <w:rFonts w:eastAsia="Times New Roman"/>
          <w:lang w:eastAsia="en-US"/>
        </w:rPr>
        <w:t xml:space="preserve"> of its Holding Company, it Controls its Holding Company, its </w:t>
      </w:r>
      <w:bookmarkStart w:id="729" w:name="_9kMI0G6ZWu5779CCdRgrwy"/>
      <w:r w:rsidRPr="007E21AD">
        <w:rPr>
          <w:rFonts w:eastAsia="Times New Roman"/>
          <w:lang w:eastAsia="en-US"/>
        </w:rPr>
        <w:t>shares</w:t>
      </w:r>
      <w:bookmarkEnd w:id="729"/>
      <w:r w:rsidRPr="007E21AD">
        <w:rPr>
          <w:rFonts w:eastAsia="Times New Roman"/>
          <w:lang w:eastAsia="en-US"/>
        </w:rPr>
        <w:t xml:space="preserve"> in its Holding Company are not subject to any hypothec, mortgage, lien, charge, priority, pledge, encumbrance, security interest or adverse claim, and no Person has any right to become a holder or possessor of any of those </w:t>
      </w:r>
      <w:bookmarkStart w:id="730" w:name="_9kMI1H6ZWu5779CCdRgrwy"/>
      <w:r w:rsidRPr="007E21AD">
        <w:rPr>
          <w:rFonts w:eastAsia="Times New Roman"/>
          <w:lang w:eastAsia="en-US"/>
        </w:rPr>
        <w:t>shares</w:t>
      </w:r>
      <w:bookmarkEnd w:id="730"/>
      <w:r w:rsidRPr="007E21AD">
        <w:rPr>
          <w:rFonts w:eastAsia="Times New Roman"/>
          <w:lang w:eastAsia="en-US"/>
        </w:rPr>
        <w:t xml:space="preserve"> in its Holding Company or of the certificates representing them;</w:t>
      </w:r>
      <w:bookmarkEnd w:id="726"/>
    </w:p>
    <w:p w:rsidR="005C5892" w:rsidRPr="007E21AD" w:rsidRDefault="0092488A">
      <w:pPr>
        <w:pStyle w:val="Commentary"/>
      </w:pPr>
      <w:r w:rsidRPr="007E21AD">
        <w:rPr>
          <w:rFonts w:eastAsia="Times New Roman"/>
        </w:rPr>
        <w:t xml:space="preserve">Commentary: </w:t>
      </w:r>
      <w:r w:rsidRPr="007E21AD">
        <w:rPr>
          <w:rFonts w:eastAsia="Times New Roman"/>
          <w:u w:val="single"/>
        </w:rPr>
        <w:t>Cross-Reference</w:t>
      </w:r>
      <w:r w:rsidRPr="007E21AD">
        <w:rPr>
          <w:rFonts w:eastAsia="Times New Roman"/>
        </w:rPr>
        <w:t xml:space="preserve"> – See the Commentary after Section </w:t>
      </w:r>
      <w:r w:rsidRPr="007E21AD">
        <w:rPr>
          <w:rFonts w:eastAsia="Times New Roman"/>
        </w:rPr>
        <w:fldChar w:fldCharType="begin"/>
      </w:r>
      <w:r w:rsidRPr="007E21AD">
        <w:rPr>
          <w:rFonts w:eastAsia="Times New Roman"/>
        </w:rPr>
        <w:instrText xml:space="preserve"> REF _Ref302032953 \w \h  \* MERGEFORMAT </w:instrText>
      </w:r>
      <w:r w:rsidRPr="007E21AD">
        <w:rPr>
          <w:rFonts w:eastAsia="Times New Roman"/>
        </w:rPr>
      </w:r>
      <w:r w:rsidRPr="007E21AD">
        <w:rPr>
          <w:rFonts w:eastAsia="Times New Roman"/>
        </w:rPr>
        <w:fldChar w:fldCharType="separate"/>
      </w:r>
      <w:r w:rsidR="00CF1678" w:rsidRPr="007E21AD">
        <w:rPr>
          <w:rFonts w:eastAsia="Times New Roman"/>
        </w:rPr>
        <w:t>1.1(19)</w:t>
      </w:r>
      <w:r w:rsidRPr="007E21AD">
        <w:rPr>
          <w:rFonts w:eastAsia="Times New Roman"/>
        </w:rPr>
        <w:fldChar w:fldCharType="end"/>
      </w:r>
      <w:r w:rsidRPr="007E21AD">
        <w:rPr>
          <w:rFonts w:eastAsia="Times New Roman"/>
        </w:rPr>
        <w:t>.</w:t>
      </w:r>
    </w:p>
    <w:p w:rsidR="005C5892" w:rsidRPr="007E21AD" w:rsidRDefault="0092488A">
      <w:pPr>
        <w:pStyle w:val="Heading4"/>
      </w:pPr>
      <w:bookmarkStart w:id="731" w:name="_Ref302032987"/>
      <w:r w:rsidRPr="007E21AD">
        <w:rPr>
          <w:rFonts w:eastAsia="Times New Roman"/>
          <w:lang w:eastAsia="en-US"/>
        </w:rPr>
        <w:t>it has the capacity to enter into and give full effect to this Agreement; and</w:t>
      </w:r>
      <w:bookmarkEnd w:id="731"/>
    </w:p>
    <w:p w:rsidR="005C5892" w:rsidRPr="007E21AD" w:rsidRDefault="0092488A">
      <w:pPr>
        <w:pStyle w:val="Heading4"/>
      </w:pPr>
      <w:bookmarkStart w:id="732" w:name="_Ref512503690"/>
      <w:r w:rsidRPr="007E21AD">
        <w:rPr>
          <w:rFonts w:eastAsia="Times New Roman"/>
          <w:lang w:eastAsia="en-US"/>
        </w:rPr>
        <w:t>all representations and warranties in Section </w:t>
      </w:r>
      <w:r w:rsidRPr="007E21AD">
        <w:rPr>
          <w:rFonts w:eastAsia="Times New Roman"/>
          <w:lang w:eastAsia="en-US"/>
        </w:rPr>
        <w:fldChar w:fldCharType="begin"/>
      </w:r>
      <w:r w:rsidRPr="007E21AD">
        <w:rPr>
          <w:rFonts w:eastAsia="Times New Roman"/>
          <w:lang w:eastAsia="en-US"/>
        </w:rPr>
        <w:instrText xml:space="preserve"> REF _Ref302032157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3.3(a)</w:t>
      </w:r>
      <w:r w:rsidRPr="007E21AD">
        <w:rPr>
          <w:rFonts w:eastAsia="Times New Roman"/>
          <w:lang w:eastAsia="en-US"/>
        </w:rPr>
        <w:fldChar w:fldCharType="end"/>
      </w:r>
      <w:r w:rsidRPr="007E21AD">
        <w:rPr>
          <w:rFonts w:eastAsia="Times New Roman"/>
          <w:lang w:eastAsia="en-US"/>
        </w:rPr>
        <w:t xml:space="preserve"> and Section </w:t>
      </w:r>
      <w:r w:rsidRPr="007E21AD">
        <w:rPr>
          <w:rFonts w:eastAsia="Times New Roman"/>
          <w:lang w:eastAsia="en-US"/>
        </w:rPr>
        <w:fldChar w:fldCharType="begin"/>
      </w:r>
      <w:r w:rsidRPr="007E21AD">
        <w:rPr>
          <w:rFonts w:eastAsia="Times New Roman"/>
          <w:lang w:eastAsia="en-US"/>
        </w:rPr>
        <w:instrText xml:space="preserve"> REF _Ref302032987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3.3(b)</w:t>
      </w:r>
      <w:r w:rsidRPr="007E21AD">
        <w:rPr>
          <w:rFonts w:eastAsia="Times New Roman"/>
          <w:lang w:eastAsia="en-US"/>
        </w:rPr>
        <w:fldChar w:fldCharType="end"/>
      </w:r>
      <w:r w:rsidRPr="007E21AD">
        <w:rPr>
          <w:rFonts w:eastAsia="Times New Roman"/>
          <w:lang w:eastAsia="en-US"/>
        </w:rPr>
        <w:t xml:space="preserve"> will continue to be accurate during the continuance of this Agreement.</w:t>
      </w:r>
      <w:bookmarkEnd w:id="732"/>
    </w:p>
    <w:p w:rsidR="005C5892" w:rsidRPr="007E21AD" w:rsidRDefault="0092488A" w:rsidP="005C5892">
      <w:pPr>
        <w:pStyle w:val="Commentary"/>
        <w:keepNext/>
      </w:pPr>
      <w:r w:rsidRPr="007E21AD">
        <w:rPr>
          <w:rFonts w:eastAsia="Times New Roman"/>
        </w:rPr>
        <w:t>Commentary 1:</w:t>
      </w:r>
      <w:r w:rsidRPr="007E21AD">
        <w:rPr>
          <w:rFonts w:eastAsia="Times New Roman"/>
        </w:rPr>
        <w:tab/>
      </w:r>
      <w:r w:rsidRPr="007E21AD">
        <w:rPr>
          <w:rFonts w:eastAsia="Times New Roman"/>
          <w:u w:val="single"/>
        </w:rPr>
        <w:t>Non-Wholly-Owned Holding Companies</w:t>
      </w:r>
      <w:r w:rsidRPr="007E21AD">
        <w:rPr>
          <w:rFonts w:eastAsia="Times New Roman"/>
        </w:rPr>
        <w:t xml:space="preserve"> – See the Commentary after Section </w:t>
      </w:r>
      <w:r w:rsidRPr="007E21AD">
        <w:rPr>
          <w:rFonts w:eastAsia="Times New Roman"/>
        </w:rPr>
        <w:fldChar w:fldCharType="begin"/>
      </w:r>
      <w:r w:rsidRPr="007E21AD">
        <w:rPr>
          <w:rFonts w:eastAsia="Times New Roman"/>
        </w:rPr>
        <w:instrText xml:space="preserve"> REF _Ref302029763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3.5</w:t>
      </w:r>
      <w:r w:rsidRPr="007E21AD">
        <w:rPr>
          <w:rFonts w:eastAsia="Times New Roman"/>
        </w:rPr>
        <w:fldChar w:fldCharType="end"/>
      </w:r>
      <w:r w:rsidRPr="007E21AD">
        <w:rPr>
          <w:rFonts w:eastAsia="Times New Roman"/>
        </w:rPr>
        <w:t>.</w:t>
      </w:r>
    </w:p>
    <w:p w:rsidR="005C5892" w:rsidRPr="007E21AD" w:rsidRDefault="0092488A">
      <w:pPr>
        <w:pStyle w:val="Commentary"/>
      </w:pPr>
      <w:r w:rsidRPr="007E21AD">
        <w:rPr>
          <w:rFonts w:eastAsia="Times New Roman"/>
        </w:rPr>
        <w:t>Commentary 2:</w:t>
      </w:r>
      <w:r w:rsidRPr="007E21AD">
        <w:rPr>
          <w:rFonts w:eastAsia="Times New Roman"/>
        </w:rPr>
        <w:tab/>
      </w:r>
      <w:r w:rsidRPr="007E21AD">
        <w:rPr>
          <w:rFonts w:eastAsia="Times New Roman"/>
          <w:u w:val="single"/>
        </w:rPr>
        <w:t>No Holding Company as Shareholders</w:t>
      </w:r>
      <w:r w:rsidRPr="007E21AD">
        <w:rPr>
          <w:rFonts w:eastAsia="Times New Roman"/>
        </w:rPr>
        <w:t xml:space="preserve"> – </w:t>
      </w:r>
      <w:bookmarkStart w:id="733" w:name="_9kMIH5YVt4886CIR8noxy"/>
      <w:r w:rsidRPr="007E21AD">
        <w:rPr>
          <w:rFonts w:eastAsia="Times New Roman"/>
        </w:rPr>
        <w:t>Delete</w:t>
      </w:r>
      <w:bookmarkEnd w:id="733"/>
      <w:r w:rsidRPr="007E21AD">
        <w:rPr>
          <w:rFonts w:eastAsia="Times New Roman"/>
        </w:rPr>
        <w:t xml:space="preserve"> this Section if none of the Shareholders are </w:t>
      </w:r>
      <w:bookmarkStart w:id="734" w:name="_9kMIH5YVt4668AIZMxnlwvLO57wvK"/>
      <w:r w:rsidRPr="007E21AD">
        <w:rPr>
          <w:rFonts w:eastAsia="Times New Roman"/>
        </w:rPr>
        <w:t>holding companies</w:t>
      </w:r>
      <w:bookmarkEnd w:id="734"/>
      <w:r w:rsidRPr="007E21AD">
        <w:rPr>
          <w:rFonts w:eastAsia="Times New Roman"/>
        </w:rPr>
        <w:t xml:space="preserve"> and it is the intention of the Shareholders that any transfer of Shares to a Holding Company would require consent.</w:t>
      </w:r>
    </w:p>
    <w:p w:rsidR="005C5892" w:rsidRPr="007E21AD" w:rsidRDefault="0092488A" w:rsidP="005C5892">
      <w:pPr>
        <w:pStyle w:val="Heading2"/>
        <w:keepNext/>
        <w:keepLines/>
        <w:rPr>
          <w:rStyle w:val="Strong"/>
          <w:b/>
        </w:rPr>
      </w:pPr>
      <w:bookmarkStart w:id="735" w:name="_Toc256000029"/>
      <w:bookmarkStart w:id="736" w:name="_Ref302029737"/>
      <w:bookmarkStart w:id="737" w:name="_Toc528942206"/>
      <w:r w:rsidRPr="007E21AD">
        <w:rPr>
          <w:rStyle w:val="Strong"/>
          <w:rFonts w:eastAsia="Times New Roman"/>
          <w:b/>
          <w:color w:val="auto"/>
          <w:szCs w:val="24"/>
          <w:lang w:eastAsia="en-US"/>
        </w:rPr>
        <w:t>General Prohibitions on Transfer.</w:t>
      </w:r>
      <w:bookmarkEnd w:id="735"/>
      <w:bookmarkEnd w:id="736"/>
      <w:bookmarkEnd w:id="737"/>
    </w:p>
    <w:p w:rsidR="005C5892" w:rsidRPr="007E21AD" w:rsidRDefault="0092488A">
      <w:pPr>
        <w:pStyle w:val="Heading3"/>
      </w:pPr>
      <w:bookmarkStart w:id="738" w:name="_Ref512503691"/>
      <w:r w:rsidRPr="007E21AD">
        <w:rPr>
          <w:rFonts w:eastAsia="Times New Roman"/>
          <w:lang w:eastAsia="en-US"/>
        </w:rPr>
        <w:t xml:space="preserve">Except with </w:t>
      </w:r>
      <w:r w:rsidRPr="007E21AD">
        <w:rPr>
          <w:rFonts w:eastAsia="Times New Roman"/>
          <w:b/>
          <w:lang w:eastAsia="en-US"/>
        </w:rPr>
        <w:t>[</w:t>
      </w:r>
      <w:r w:rsidRPr="007E21AD">
        <w:rPr>
          <w:rStyle w:val="Emphasis"/>
          <w:rFonts w:eastAsia="Times New Roman"/>
          <w:b/>
          <w:bCs w:val="0"/>
          <w:color w:val="auto"/>
          <w:szCs w:val="24"/>
          <w:lang w:eastAsia="en-US"/>
        </w:rPr>
        <w:t>select</w:t>
      </w:r>
      <w:r w:rsidRPr="007E21AD">
        <w:rPr>
          <w:rStyle w:val="Emphasis"/>
          <w:rFonts w:eastAsia="Times New Roman"/>
          <w:bCs w:val="0"/>
          <w:color w:val="auto"/>
          <w:szCs w:val="24"/>
          <w:lang w:eastAsia="en-US"/>
        </w:rPr>
        <w:t>:</w:t>
      </w:r>
      <w:r w:rsidRPr="007E21AD">
        <w:rPr>
          <w:rFonts w:eastAsia="Times New Roman"/>
          <w:lang w:eastAsia="en-US"/>
        </w:rPr>
        <w:t xml:space="preserve"> the </w:t>
      </w:r>
      <w:bookmarkStart w:id="739" w:name="_9kMH0H6ZWu5779BFjZmnww3CH"/>
      <w:r w:rsidRPr="007E21AD">
        <w:rPr>
          <w:rFonts w:eastAsia="Times New Roman"/>
          <w:lang w:eastAsia="en-US"/>
        </w:rPr>
        <w:t>unanimous</w:t>
      </w:r>
      <w:bookmarkEnd w:id="739"/>
      <w:r w:rsidRPr="007E21AD">
        <w:rPr>
          <w:rFonts w:eastAsia="Times New Roman"/>
          <w:lang w:eastAsia="en-US"/>
        </w:rPr>
        <w:t xml:space="preserve"> approval of the </w:t>
      </w:r>
      <w:bookmarkStart w:id="740" w:name="_9kMON5YVt4668FIbYykvkVkv0r27xr6L"/>
      <w:bookmarkStart w:id="741" w:name="_9kMNM5YVt3DE9GFYYykvkVkv0r27xr6L"/>
      <w:r w:rsidRPr="007E21AD">
        <w:rPr>
          <w:rFonts w:eastAsia="Times New Roman"/>
          <w:lang w:eastAsia="en-US"/>
        </w:rPr>
        <w:t>other Shareholders</w:t>
      </w:r>
      <w:bookmarkEnd w:id="740"/>
      <w:bookmarkEnd w:id="741"/>
      <w:r w:rsidRPr="007E21AD">
        <w:rPr>
          <w:rFonts w:eastAsia="Times New Roman"/>
          <w:lang w:eastAsia="en-US"/>
        </w:rPr>
        <w:t>/Special Approval/Board Approval</w:t>
      </w:r>
      <w:r w:rsidRPr="007E21AD">
        <w:rPr>
          <w:rFonts w:eastAsia="Times New Roman"/>
          <w:b/>
          <w:lang w:eastAsia="en-US"/>
        </w:rPr>
        <w:t xml:space="preserve">] </w:t>
      </w:r>
      <w:r w:rsidRPr="007E21AD">
        <w:rPr>
          <w:rFonts w:eastAsia="Times New Roman"/>
          <w:lang w:eastAsia="en-US"/>
        </w:rPr>
        <w:t>or except as specifically permitted in this Agreement, no Shareholder shall Transfer, attempt to Transfer, or otherwise deal with, any Shares or any right or interest in the Shares. The grant by any Shareholder, at any time, of a proxy to vote Shares at any meeting of the Shareholders shall not be considered a breach of this prohibition.</w:t>
      </w:r>
      <w:bookmarkEnd w:id="738"/>
    </w:p>
    <w:p w:rsidR="005C5892" w:rsidRPr="007E21AD" w:rsidRDefault="0092488A" w:rsidP="005C5892">
      <w:pPr>
        <w:pStyle w:val="Commentary"/>
      </w:pPr>
      <w:r w:rsidRPr="007E21AD">
        <w:rPr>
          <w:rFonts w:eastAsia="Times New Roman"/>
        </w:rPr>
        <w:t xml:space="preserve">Commentary: </w:t>
      </w:r>
      <w:r w:rsidRPr="007E21AD">
        <w:rPr>
          <w:rFonts w:eastAsia="Times New Roman"/>
          <w:u w:val="single"/>
        </w:rPr>
        <w:t>Voting Trust</w:t>
      </w:r>
      <w:r w:rsidRPr="007E21AD">
        <w:rPr>
          <w:rFonts w:eastAsia="Times New Roman"/>
        </w:rPr>
        <w:t xml:space="preserve"> – A Shareholder may grant a proxy, but is prohibited from creating a voting trust on its Shares except as specifically permitted in this </w:t>
      </w:r>
      <w:proofErr w:type="gramStart"/>
      <w:r w:rsidRPr="007E21AD">
        <w:rPr>
          <w:rFonts w:eastAsia="Times New Roman"/>
        </w:rPr>
        <w:t>Agreement  (</w:t>
      </w:r>
      <w:proofErr w:type="gramEnd"/>
      <w:r w:rsidRPr="007E21AD">
        <w:rPr>
          <w:rFonts w:eastAsia="Times New Roman"/>
        </w:rPr>
        <w:t>e.g., Permitted Transferees). See definition of “Transfer”.</w:t>
      </w:r>
    </w:p>
    <w:p w:rsidR="005C5892" w:rsidRPr="007E21AD" w:rsidRDefault="0092488A">
      <w:pPr>
        <w:pStyle w:val="Heading3"/>
      </w:pPr>
      <w:bookmarkStart w:id="742" w:name="_Ref302033034"/>
      <w:r w:rsidRPr="007E21AD">
        <w:rPr>
          <w:rFonts w:eastAsia="Times New Roman"/>
          <w:lang w:eastAsia="en-US"/>
        </w:rPr>
        <w:t xml:space="preserve">A purported Transfer of any Shares in violation of this Agreement is not valid and the Corporation shall not </w:t>
      </w:r>
      <w:bookmarkStart w:id="743" w:name="_9kMHG5YVt4668GFaMin0Czy"/>
      <w:r w:rsidRPr="007E21AD">
        <w:rPr>
          <w:rFonts w:eastAsia="Times New Roman"/>
          <w:lang w:eastAsia="en-US"/>
        </w:rPr>
        <w:t>register</w:t>
      </w:r>
      <w:bookmarkEnd w:id="743"/>
      <w:r w:rsidRPr="007E21AD">
        <w:rPr>
          <w:rFonts w:eastAsia="Times New Roman"/>
          <w:lang w:eastAsia="en-US"/>
        </w:rPr>
        <w:t xml:space="preserve">, nor permit any transfer agent to </w:t>
      </w:r>
      <w:bookmarkStart w:id="744" w:name="_9kMIH5YVt4668GFaMin0Czy"/>
      <w:r w:rsidRPr="007E21AD">
        <w:rPr>
          <w:rFonts w:eastAsia="Times New Roman"/>
          <w:lang w:eastAsia="en-US"/>
        </w:rPr>
        <w:t>register</w:t>
      </w:r>
      <w:bookmarkEnd w:id="744"/>
      <w:r w:rsidRPr="007E21AD">
        <w:rPr>
          <w:rFonts w:eastAsia="Times New Roman"/>
          <w:lang w:eastAsia="en-US"/>
        </w:rPr>
        <w:t xml:space="preserve">, any of those Shares on the securities </w:t>
      </w:r>
      <w:bookmarkStart w:id="745" w:name="_9kMJI5YVt4668GFaMin0Czy"/>
      <w:r w:rsidRPr="007E21AD">
        <w:rPr>
          <w:rFonts w:eastAsia="Times New Roman"/>
          <w:lang w:eastAsia="en-US"/>
        </w:rPr>
        <w:t>registers</w:t>
      </w:r>
      <w:bookmarkEnd w:id="745"/>
      <w:r w:rsidRPr="007E21AD">
        <w:rPr>
          <w:rFonts w:eastAsia="Times New Roman"/>
          <w:lang w:eastAsia="en-US"/>
        </w:rPr>
        <w:t xml:space="preserve"> of the Corporation, and shall not pay any dividend, or make any distribution, on those Shares. The voting rights attaching to or relating to any Shares purported to be </w:t>
      </w:r>
      <w:bookmarkStart w:id="746" w:name="_9kMIH5YVt4668FNlbpm5ylyC0n"/>
      <w:r w:rsidRPr="007E21AD">
        <w:rPr>
          <w:rFonts w:eastAsia="Times New Roman"/>
          <w:lang w:eastAsia="en-US"/>
        </w:rPr>
        <w:t>Transferred</w:t>
      </w:r>
      <w:bookmarkEnd w:id="746"/>
      <w:r w:rsidRPr="007E21AD">
        <w:rPr>
          <w:rFonts w:eastAsia="Times New Roman"/>
          <w:lang w:eastAsia="en-US"/>
        </w:rPr>
        <w:t xml:space="preserve"> in violation of this Agreement shall not be exercised, and any purported exercise of those voting rights shall not be valid or effective. Each Shareholder that purports to make a Transfer of any Shares in violation of this Agreement waives its rights to all dividends and distributions paid or made on those Shares until that purported Transfer is nullified.</w:t>
      </w:r>
      <w:bookmarkEnd w:id="742"/>
    </w:p>
    <w:p w:rsidR="005C5892" w:rsidRPr="007E21AD" w:rsidRDefault="0092488A">
      <w:pPr>
        <w:pStyle w:val="Heading3"/>
      </w:pPr>
      <w:bookmarkStart w:id="747" w:name="_Ref302033047"/>
      <w:r w:rsidRPr="007E21AD">
        <w:rPr>
          <w:rFonts w:eastAsia="Times New Roman"/>
          <w:lang w:eastAsia="en-US"/>
        </w:rPr>
        <w:t xml:space="preserve">During the continuance of this Agreement, no Principal shall deal with any </w:t>
      </w:r>
      <w:bookmarkStart w:id="748" w:name="_9kMI2I6ZWu5779CCdRgrwy"/>
      <w:r w:rsidRPr="007E21AD">
        <w:rPr>
          <w:rFonts w:eastAsia="Times New Roman"/>
          <w:lang w:eastAsia="en-US"/>
        </w:rPr>
        <w:t>shares</w:t>
      </w:r>
      <w:bookmarkEnd w:id="748"/>
      <w:r w:rsidRPr="007E21AD">
        <w:rPr>
          <w:rFonts w:eastAsia="Times New Roman"/>
          <w:lang w:eastAsia="en-US"/>
        </w:rPr>
        <w:t xml:space="preserve"> of its Holding Company (its “</w:t>
      </w:r>
      <w:r w:rsidRPr="007E21AD">
        <w:rPr>
          <w:rStyle w:val="Strong"/>
          <w:rFonts w:eastAsia="Times New Roman"/>
          <w:color w:val="auto"/>
          <w:szCs w:val="24"/>
          <w:lang w:eastAsia="en-US"/>
        </w:rPr>
        <w:t>Holding Company Shares</w:t>
      </w:r>
      <w:r w:rsidRPr="007E21AD">
        <w:rPr>
          <w:rFonts w:eastAsia="Times New Roman"/>
          <w:lang w:eastAsia="en-US"/>
        </w:rPr>
        <w:t xml:space="preserve">”) or any interest in any </w:t>
      </w:r>
      <w:r w:rsidRPr="007E21AD">
        <w:rPr>
          <w:rFonts w:eastAsia="Times New Roman"/>
          <w:lang w:eastAsia="en-US"/>
        </w:rPr>
        <w:lastRenderedPageBreak/>
        <w:t xml:space="preserve">Holding Company Shares now or afterwards held by it, or take any action which results in the issuance of Holding Company Shares to any third Person, except with the </w:t>
      </w:r>
      <w:r w:rsidRPr="007E21AD">
        <w:rPr>
          <w:rFonts w:eastAsia="Times New Roman"/>
          <w:b/>
          <w:lang w:eastAsia="en-US"/>
        </w:rPr>
        <w:t>[</w:t>
      </w:r>
      <w:r w:rsidRPr="007E21AD">
        <w:rPr>
          <w:rStyle w:val="Emphasis"/>
          <w:rFonts w:eastAsia="Times New Roman"/>
          <w:b/>
          <w:bCs w:val="0"/>
          <w:color w:val="auto"/>
          <w:szCs w:val="24"/>
          <w:lang w:eastAsia="en-US"/>
        </w:rPr>
        <w:t>select</w:t>
      </w:r>
      <w:r w:rsidRPr="007E21AD">
        <w:rPr>
          <w:rStyle w:val="Emphasis"/>
          <w:rFonts w:eastAsia="Times New Roman"/>
          <w:bCs w:val="0"/>
          <w:color w:val="auto"/>
          <w:szCs w:val="24"/>
          <w:lang w:eastAsia="en-US"/>
        </w:rPr>
        <w:t>:</w:t>
      </w:r>
      <w:r w:rsidRPr="007E21AD">
        <w:rPr>
          <w:rFonts w:eastAsia="Times New Roman"/>
          <w:lang w:eastAsia="en-US"/>
        </w:rPr>
        <w:t xml:space="preserve"> </w:t>
      </w:r>
      <w:bookmarkStart w:id="749" w:name="_9kMH1I6ZWu5779BFjZmnww3CH"/>
      <w:r w:rsidRPr="007E21AD">
        <w:rPr>
          <w:rFonts w:eastAsia="Times New Roman"/>
          <w:lang w:eastAsia="en-US"/>
        </w:rPr>
        <w:t>unanimous</w:t>
      </w:r>
      <w:bookmarkEnd w:id="749"/>
      <w:r w:rsidRPr="007E21AD">
        <w:rPr>
          <w:rFonts w:eastAsia="Times New Roman"/>
          <w:lang w:eastAsia="en-US"/>
        </w:rPr>
        <w:t xml:space="preserve"> approval of the Shareholders other than its Holding Company/Special Approval/Board Approval</w:t>
      </w:r>
      <w:r w:rsidRPr="007E21AD">
        <w:rPr>
          <w:rFonts w:eastAsia="Times New Roman"/>
          <w:b/>
          <w:lang w:eastAsia="en-US"/>
        </w:rPr>
        <w:t>]</w:t>
      </w:r>
      <w:r w:rsidRPr="007E21AD">
        <w:rPr>
          <w:rFonts w:eastAsia="Times New Roman"/>
          <w:lang w:eastAsia="en-US"/>
        </w:rPr>
        <w:t xml:space="preserve">. A purported Transfer of any Holding Company Shares in violation of this Agreement shall not be valid and that Principal shall not </w:t>
      </w:r>
      <w:bookmarkStart w:id="750" w:name="_9kMKJ5YVt4668GFaMin0Czy"/>
      <w:r w:rsidRPr="007E21AD">
        <w:rPr>
          <w:rFonts w:eastAsia="Times New Roman"/>
          <w:lang w:eastAsia="en-US"/>
        </w:rPr>
        <w:t>register</w:t>
      </w:r>
      <w:bookmarkEnd w:id="750"/>
      <w:r w:rsidRPr="007E21AD">
        <w:rPr>
          <w:rFonts w:eastAsia="Times New Roman"/>
          <w:lang w:eastAsia="en-US"/>
        </w:rPr>
        <w:t xml:space="preserve">, nor permit any transfer agent to </w:t>
      </w:r>
      <w:bookmarkStart w:id="751" w:name="_9kMLK5YVt4668GFaMin0Czy"/>
      <w:r w:rsidRPr="007E21AD">
        <w:rPr>
          <w:rFonts w:eastAsia="Times New Roman"/>
          <w:lang w:eastAsia="en-US"/>
        </w:rPr>
        <w:t>register</w:t>
      </w:r>
      <w:bookmarkEnd w:id="751"/>
      <w:r w:rsidRPr="007E21AD">
        <w:rPr>
          <w:rFonts w:eastAsia="Times New Roman"/>
          <w:lang w:eastAsia="en-US"/>
        </w:rPr>
        <w:t xml:space="preserve">, any of those Holding Company Shares on the securities </w:t>
      </w:r>
      <w:bookmarkStart w:id="752" w:name="_9kMML5YVt4668GFaMin0Czy"/>
      <w:r w:rsidRPr="007E21AD">
        <w:rPr>
          <w:rFonts w:eastAsia="Times New Roman"/>
          <w:lang w:eastAsia="en-US"/>
        </w:rPr>
        <w:t>registers</w:t>
      </w:r>
      <w:bookmarkEnd w:id="752"/>
      <w:r w:rsidRPr="007E21AD">
        <w:rPr>
          <w:rFonts w:eastAsia="Times New Roman"/>
          <w:lang w:eastAsia="en-US"/>
        </w:rPr>
        <w:t xml:space="preserve"> of that Holding Company, and shall not pay any dividend, or make any distribution, on those Holding Company Shares. The voting rights attaching to or relating to those Holding Company Shares purported to be </w:t>
      </w:r>
      <w:bookmarkStart w:id="753" w:name="_9kMJI5YVt4668FNlbpm5ylyC0n"/>
      <w:r w:rsidRPr="007E21AD">
        <w:rPr>
          <w:rFonts w:eastAsia="Times New Roman"/>
          <w:lang w:eastAsia="en-US"/>
        </w:rPr>
        <w:t>Transferred</w:t>
      </w:r>
      <w:bookmarkEnd w:id="753"/>
      <w:r w:rsidRPr="007E21AD">
        <w:rPr>
          <w:rFonts w:eastAsia="Times New Roman"/>
          <w:lang w:eastAsia="en-US"/>
        </w:rPr>
        <w:t xml:space="preserve"> in violation of this Agreement shall not be exercised, and any purported exercise of those voting rights shall not be valid or effective. If there is an issuance or Transfer of any Holding Company Shares in violation of this Agreement, the related Principal shall waive its rights, and hereby waives its rights, to all dividends and distributions paid or made on the Shares held by the Shareholder that the </w:t>
      </w:r>
      <w:bookmarkStart w:id="754" w:name="_9kR3WTr26658DbVvsnjxqnQO6CHD8D"/>
      <w:r w:rsidRPr="007E21AD">
        <w:rPr>
          <w:rFonts w:eastAsia="Times New Roman"/>
          <w:lang w:eastAsia="en-US"/>
        </w:rPr>
        <w:t>Principal Controls</w:t>
      </w:r>
      <w:bookmarkEnd w:id="754"/>
      <w:r w:rsidRPr="007E21AD">
        <w:rPr>
          <w:rFonts w:eastAsia="Times New Roman"/>
          <w:lang w:eastAsia="en-US"/>
        </w:rPr>
        <w:t xml:space="preserve"> until that purported Transfer is nullified.</w:t>
      </w:r>
      <w:bookmarkEnd w:id="747"/>
    </w:p>
    <w:p w:rsidR="005C5892" w:rsidRPr="007E21AD" w:rsidRDefault="0092488A">
      <w:pPr>
        <w:pStyle w:val="Heading3"/>
      </w:pPr>
      <w:bookmarkStart w:id="755" w:name="_Ref512503692"/>
      <w:bookmarkStart w:id="756" w:name="_Ref302033088"/>
      <w:r w:rsidRPr="007E21AD">
        <w:t>Unless otherwise agreed by the Board of Directors, no Transfer shall be permitted that would result in the Corporation ceasing to be a “</w:t>
      </w:r>
      <w:bookmarkStart w:id="757" w:name="_9kR3WTr26658EP1jkbkioRN5BGC75zsenDIBAFZ"/>
      <w:r w:rsidRPr="007E21AD">
        <w:t>Canadian Controlled Private Corporation</w:t>
      </w:r>
      <w:bookmarkEnd w:id="757"/>
      <w:r w:rsidRPr="007E21AD">
        <w:t xml:space="preserve">” for the purposes of the </w:t>
      </w:r>
      <w:r w:rsidRPr="007E21AD">
        <w:rPr>
          <w:i/>
          <w:iCs/>
        </w:rPr>
        <w:t>Income Tax Act</w:t>
      </w:r>
      <w:r w:rsidRPr="007E21AD">
        <w:t xml:space="preserve"> (Canada).</w:t>
      </w:r>
      <w:bookmarkEnd w:id="755"/>
    </w:p>
    <w:p w:rsidR="005C5892" w:rsidRPr="007E21AD" w:rsidRDefault="0092488A">
      <w:pPr>
        <w:pStyle w:val="Heading3"/>
      </w:pPr>
      <w:bookmarkStart w:id="758" w:name="_Ref512503693"/>
      <w:r w:rsidRPr="007E21AD">
        <w:rPr>
          <w:rFonts w:eastAsia="Times New Roman"/>
          <w:lang w:eastAsia="en-US"/>
        </w:rPr>
        <w:t>The provisions of Sections </w:t>
      </w:r>
      <w:r w:rsidRPr="007E21AD">
        <w:rPr>
          <w:rFonts w:eastAsia="Times New Roman"/>
          <w:lang w:eastAsia="en-US"/>
        </w:rPr>
        <w:fldChar w:fldCharType="begin"/>
      </w:r>
      <w:r w:rsidRPr="007E21AD">
        <w:rPr>
          <w:rFonts w:eastAsia="Times New Roman"/>
          <w:lang w:eastAsia="en-US"/>
        </w:rPr>
        <w:instrText xml:space="preserve"> REF _Ref302033034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3.4(2)</w:t>
      </w:r>
      <w:r w:rsidRPr="007E21AD">
        <w:rPr>
          <w:rFonts w:eastAsia="Times New Roman"/>
          <w:lang w:eastAsia="en-US"/>
        </w:rPr>
        <w:fldChar w:fldCharType="end"/>
      </w:r>
      <w:r w:rsidRPr="007E21AD">
        <w:rPr>
          <w:rFonts w:eastAsia="Times New Roman"/>
          <w:lang w:eastAsia="en-US"/>
        </w:rPr>
        <w:t xml:space="preserve"> and </w:t>
      </w:r>
      <w:r w:rsidRPr="007E21AD">
        <w:rPr>
          <w:rFonts w:eastAsia="Times New Roman"/>
          <w:lang w:eastAsia="en-US"/>
        </w:rPr>
        <w:fldChar w:fldCharType="begin"/>
      </w:r>
      <w:r w:rsidRPr="007E21AD">
        <w:rPr>
          <w:rFonts w:eastAsia="Times New Roman"/>
          <w:lang w:eastAsia="en-US"/>
        </w:rPr>
        <w:instrText xml:space="preserve"> REF _Ref302033047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3.4(3)</w:t>
      </w:r>
      <w:r w:rsidRPr="007E21AD">
        <w:rPr>
          <w:rFonts w:eastAsia="Times New Roman"/>
          <w:lang w:eastAsia="en-US"/>
        </w:rPr>
        <w:fldChar w:fldCharType="end"/>
      </w:r>
      <w:r w:rsidRPr="007E21AD">
        <w:rPr>
          <w:rFonts w:eastAsia="Times New Roman"/>
          <w:lang w:eastAsia="en-US"/>
        </w:rPr>
        <w:t xml:space="preserve"> are in addition to, and not instead of, any other remedies to enforce the provisions of this Agreement.</w:t>
      </w:r>
      <w:bookmarkEnd w:id="756"/>
      <w:bookmarkEnd w:id="758"/>
    </w:p>
    <w:p w:rsidR="005C5892" w:rsidRPr="007E21AD" w:rsidRDefault="0092488A">
      <w:pPr>
        <w:pStyle w:val="Commentary"/>
      </w:pPr>
      <w:r w:rsidRPr="007E21AD">
        <w:rPr>
          <w:rFonts w:eastAsia="Times New Roman"/>
        </w:rPr>
        <w:t xml:space="preserve">Commentary: </w:t>
      </w:r>
      <w:r w:rsidRPr="007E21AD">
        <w:rPr>
          <w:rFonts w:eastAsia="Times New Roman"/>
          <w:u w:val="single"/>
        </w:rPr>
        <w:t>No Holding Company as Shareholder</w:t>
      </w:r>
      <w:r w:rsidRPr="007E21AD">
        <w:rPr>
          <w:rFonts w:eastAsia="Times New Roman"/>
        </w:rPr>
        <w:t xml:space="preserve"> – </w:t>
      </w:r>
      <w:bookmarkStart w:id="759" w:name="_9kMJI5YVt4886CIR8noxy"/>
      <w:r w:rsidRPr="007E21AD">
        <w:rPr>
          <w:rFonts w:eastAsia="Times New Roman"/>
        </w:rPr>
        <w:t>Delete</w:t>
      </w:r>
      <w:bookmarkEnd w:id="759"/>
      <w:r w:rsidRPr="007E21AD">
        <w:rPr>
          <w:rFonts w:eastAsia="Times New Roman"/>
        </w:rPr>
        <w:t xml:space="preserve"> Section </w:t>
      </w:r>
      <w:r w:rsidRPr="007E21AD">
        <w:rPr>
          <w:rFonts w:eastAsia="Times New Roman"/>
        </w:rPr>
        <w:fldChar w:fldCharType="begin"/>
      </w:r>
      <w:r w:rsidRPr="007E21AD">
        <w:rPr>
          <w:rFonts w:eastAsia="Times New Roman"/>
        </w:rPr>
        <w:instrText xml:space="preserve"> REF _Ref302033047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3.4(3)</w:t>
      </w:r>
      <w:r w:rsidRPr="007E21AD">
        <w:rPr>
          <w:rFonts w:eastAsia="Times New Roman"/>
        </w:rPr>
        <w:fldChar w:fldCharType="end"/>
      </w:r>
      <w:r w:rsidRPr="007E21AD">
        <w:rPr>
          <w:rFonts w:eastAsia="Times New Roman"/>
        </w:rPr>
        <w:t xml:space="preserve"> and amend Section </w:t>
      </w:r>
      <w:r w:rsidRPr="007E21AD">
        <w:rPr>
          <w:rFonts w:eastAsia="Times New Roman"/>
        </w:rPr>
        <w:fldChar w:fldCharType="begin"/>
      </w:r>
      <w:r w:rsidRPr="007E21AD">
        <w:rPr>
          <w:rFonts w:eastAsia="Times New Roman"/>
        </w:rPr>
        <w:instrText xml:space="preserve"> REF _Ref302033088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3.4(4)</w:t>
      </w:r>
      <w:r w:rsidRPr="007E21AD">
        <w:rPr>
          <w:rFonts w:eastAsia="Times New Roman"/>
        </w:rPr>
        <w:fldChar w:fldCharType="end"/>
      </w:r>
      <w:r w:rsidRPr="007E21AD">
        <w:rPr>
          <w:rFonts w:eastAsia="Times New Roman"/>
        </w:rPr>
        <w:t xml:space="preserve"> if none of the Shareholders is a Holding Company and the Shareholders do not wish to provide for Holding Company clauses in this Agreement.</w:t>
      </w:r>
    </w:p>
    <w:p w:rsidR="005C5892" w:rsidRPr="007E21AD" w:rsidRDefault="0092488A" w:rsidP="005C5892">
      <w:pPr>
        <w:pStyle w:val="Heading2"/>
        <w:keepNext/>
        <w:keepLines/>
        <w:rPr>
          <w:rStyle w:val="Strong"/>
          <w:b/>
        </w:rPr>
      </w:pPr>
      <w:bookmarkStart w:id="760" w:name="_Toc256000030"/>
      <w:bookmarkStart w:id="761" w:name="_Ref302029763"/>
      <w:bookmarkStart w:id="762" w:name="_Toc528942207"/>
      <w:r w:rsidRPr="007E21AD">
        <w:rPr>
          <w:rStyle w:val="Strong"/>
          <w:rFonts w:eastAsia="Times New Roman"/>
          <w:b/>
          <w:color w:val="auto"/>
          <w:szCs w:val="24"/>
          <w:lang w:eastAsia="en-US"/>
        </w:rPr>
        <w:t>Permitted Transfers.</w:t>
      </w:r>
      <w:bookmarkEnd w:id="760"/>
      <w:bookmarkEnd w:id="761"/>
      <w:bookmarkEnd w:id="762"/>
    </w:p>
    <w:p w:rsidR="005C5892" w:rsidRPr="007E21AD" w:rsidRDefault="0092488A">
      <w:pPr>
        <w:pStyle w:val="Heading3"/>
      </w:pPr>
      <w:bookmarkStart w:id="763" w:name="_Ref302033106"/>
      <w:r w:rsidRPr="007E21AD">
        <w:rPr>
          <w:rFonts w:eastAsia="Times New Roman"/>
          <w:lang w:eastAsia="en-US"/>
        </w:rPr>
        <w:t xml:space="preserve">Any Shareholder may, at any time and from time to time, Transfer all or part of the Shares held by it to its Holding Company if its Holding Company has signed and delivered </w:t>
      </w:r>
      <w:r w:rsidRPr="007E21AD">
        <w:t xml:space="preserve">an acknowledgement in the form of </w:t>
      </w:r>
      <w:r w:rsidRPr="007E21AD">
        <w:fldChar w:fldCharType="begin"/>
      </w:r>
      <w:r w:rsidRPr="007E21AD">
        <w:instrText xml:space="preserve">  REF _Ref512503844 \r \h \* MERGEFORMAT </w:instrText>
      </w:r>
      <w:r w:rsidRPr="007E21AD">
        <w:fldChar w:fldCharType="separate"/>
      </w:r>
      <w:r w:rsidR="00CF1678" w:rsidRPr="007E21AD">
        <w:t>Schedule B</w:t>
      </w:r>
      <w:r w:rsidRPr="007E21AD">
        <w:fldChar w:fldCharType="end"/>
      </w:r>
      <w:r w:rsidRPr="007E21AD">
        <w:t xml:space="preserve"> or </w:t>
      </w:r>
      <w:r w:rsidRPr="007E21AD">
        <w:rPr>
          <w:rFonts w:eastAsia="Times New Roman"/>
          <w:lang w:eastAsia="en-US"/>
        </w:rPr>
        <w:t xml:space="preserve">in another form as may be agreed by the Corporation, in which its Holding Company makes the representations and warranties made by the Shareholders under this Agreement and agrees to be bound by all the terms of this Agreement, as if its Holding Company was an original signatory to this Agreement. If a </w:t>
      </w:r>
      <w:bookmarkStart w:id="764" w:name="_9kR3WTr26658FgOdotkv0qkzEfW7xv65VYFH65U"/>
      <w:r w:rsidRPr="007E21AD">
        <w:rPr>
          <w:rFonts w:eastAsia="Times New Roman"/>
          <w:lang w:eastAsia="en-US"/>
        </w:rPr>
        <w:t>Shareholder’s Holding Company</w:t>
      </w:r>
      <w:bookmarkEnd w:id="764"/>
      <w:r w:rsidRPr="007E21AD">
        <w:rPr>
          <w:rFonts w:eastAsia="Times New Roman"/>
          <w:lang w:eastAsia="en-US"/>
        </w:rPr>
        <w:t xml:space="preserve"> has acquired all the Shares of that Shareholder under this Section </w:t>
      </w:r>
      <w:r w:rsidRPr="007E21AD">
        <w:rPr>
          <w:rFonts w:eastAsia="Times New Roman"/>
          <w:lang w:eastAsia="en-US"/>
        </w:rPr>
        <w:fldChar w:fldCharType="begin"/>
      </w:r>
      <w:r w:rsidRPr="007E21AD">
        <w:rPr>
          <w:rFonts w:eastAsia="Times New Roman"/>
          <w:lang w:eastAsia="en-US"/>
        </w:rPr>
        <w:instrText xml:space="preserve"> REF _Ref302033106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3.5(1)</w:t>
      </w:r>
      <w:r w:rsidRPr="007E21AD">
        <w:rPr>
          <w:rFonts w:eastAsia="Times New Roman"/>
          <w:lang w:eastAsia="en-US"/>
        </w:rPr>
        <w:fldChar w:fldCharType="end"/>
      </w:r>
      <w:r w:rsidRPr="007E21AD">
        <w:rPr>
          <w:rFonts w:eastAsia="Times New Roman"/>
          <w:lang w:eastAsia="en-US"/>
        </w:rPr>
        <w:t>:</w:t>
      </w:r>
      <w:bookmarkEnd w:id="763"/>
    </w:p>
    <w:p w:rsidR="005C5892" w:rsidRPr="007E21AD" w:rsidRDefault="0092488A">
      <w:pPr>
        <w:pStyle w:val="Heading4"/>
      </w:pPr>
      <w:bookmarkStart w:id="765" w:name="_Ref512503694"/>
      <w:r w:rsidRPr="007E21AD">
        <w:rPr>
          <w:rFonts w:eastAsia="Times New Roman"/>
          <w:lang w:eastAsia="en-US"/>
        </w:rPr>
        <w:t>its Holding Company will benefit from all the rights of that Shareholder under this Agreement, as if that Holding Company had signed this Agreement instead of that Shareholder; and</w:t>
      </w:r>
      <w:bookmarkEnd w:id="765"/>
    </w:p>
    <w:p w:rsidR="005C5892" w:rsidRPr="007E21AD" w:rsidRDefault="0092488A">
      <w:pPr>
        <w:pStyle w:val="Heading4"/>
      </w:pPr>
      <w:bookmarkStart w:id="766" w:name="_Ref512503695"/>
      <w:r w:rsidRPr="007E21AD">
        <w:rPr>
          <w:rFonts w:eastAsia="Times New Roman"/>
          <w:lang w:eastAsia="en-US"/>
        </w:rPr>
        <w:t xml:space="preserve">that Shareholder is deemed to have signed this Agreement as a Principal, to be bound by the provisions of this Agreement as a Principal and to have </w:t>
      </w:r>
      <w:r w:rsidRPr="007E21AD">
        <w:rPr>
          <w:rFonts w:eastAsia="Times New Roman"/>
          <w:lang w:eastAsia="en-US"/>
        </w:rPr>
        <w:lastRenderedPageBreak/>
        <w:t>made the representations and warranties by a Principal set out in this Agreement and will cease from the date of that Transfer be bound by the provisions of this Agreement as a Shareholder.</w:t>
      </w:r>
      <w:bookmarkEnd w:id="766"/>
    </w:p>
    <w:p w:rsidR="005C5892" w:rsidRPr="007E21AD" w:rsidRDefault="0092488A">
      <w:pPr>
        <w:pStyle w:val="ListParagraph"/>
      </w:pPr>
      <w:r w:rsidRPr="007E21AD">
        <w:rPr>
          <w:rFonts w:eastAsia="Times New Roman"/>
        </w:rPr>
        <w:t>If only part of but not all Shares of that Shareholder are Transferred to its Holding Company, that Shareholder will continue to be bound by the provisions of this Agreement as a Shareholder in respect of the remaining Shares that it holds, and in respect of the Shares that it has Transferred to its Holding Company, will be deemed to have also signed this Agreement as a Principal, to be bound by the provisions of this Agreement as a Principal and to have made the representations and warranties by a Principal set out in this Agreement.</w:t>
      </w:r>
    </w:p>
    <w:p w:rsidR="005C5892" w:rsidRPr="007E21AD" w:rsidRDefault="0092488A">
      <w:pPr>
        <w:pStyle w:val="Commentary"/>
      </w:pPr>
      <w:r w:rsidRPr="007E21AD">
        <w:rPr>
          <w:rFonts w:eastAsia="Times New Roman"/>
        </w:rPr>
        <w:t xml:space="preserve">Commentary: </w:t>
      </w:r>
      <w:r w:rsidRPr="007E21AD">
        <w:rPr>
          <w:rFonts w:eastAsia="Times New Roman"/>
          <w:u w:val="single"/>
        </w:rPr>
        <w:t>Permitted Transfers</w:t>
      </w:r>
      <w:r w:rsidRPr="007E21AD">
        <w:rPr>
          <w:rFonts w:eastAsia="Times New Roman"/>
        </w:rPr>
        <w:t xml:space="preserve"> – The permitted </w:t>
      </w:r>
      <w:bookmarkStart w:id="767" w:name="_9kMIH5YVt4668DFfbpm5yly"/>
      <w:r w:rsidRPr="007E21AD">
        <w:rPr>
          <w:rFonts w:eastAsia="Times New Roman"/>
        </w:rPr>
        <w:t>transfer</w:t>
      </w:r>
      <w:bookmarkEnd w:id="767"/>
      <w:r w:rsidRPr="007E21AD">
        <w:rPr>
          <w:rFonts w:eastAsia="Times New Roman"/>
        </w:rPr>
        <w:t xml:space="preserve"> clause in this Agreement is restrictive in that it permits </w:t>
      </w:r>
      <w:bookmarkStart w:id="768" w:name="_9kMJI5YVt4668DFfbpm5yly"/>
      <w:r w:rsidRPr="007E21AD">
        <w:rPr>
          <w:rFonts w:eastAsia="Times New Roman"/>
        </w:rPr>
        <w:t>transfers</w:t>
      </w:r>
      <w:bookmarkEnd w:id="768"/>
      <w:r w:rsidRPr="007E21AD">
        <w:rPr>
          <w:rFonts w:eastAsia="Times New Roman"/>
        </w:rPr>
        <w:t xml:space="preserve"> only to wholly-owned </w:t>
      </w:r>
      <w:bookmarkStart w:id="769" w:name="_9kMJI5YVt4668AIZMxnlwvLO57wvK"/>
      <w:r w:rsidRPr="007E21AD">
        <w:rPr>
          <w:rFonts w:eastAsia="Times New Roman"/>
        </w:rPr>
        <w:t>holding companies</w:t>
      </w:r>
      <w:bookmarkEnd w:id="769"/>
      <w:r w:rsidRPr="007E21AD">
        <w:rPr>
          <w:rFonts w:eastAsia="Times New Roman"/>
        </w:rPr>
        <w:t>. This type of clause is appropriate where there are a small number of Shareholders, all of which are active in the business. In other circumstances, it may more appropriate to permit Holding Companies to be Controlled, but not necessarily, wholly-owned. See the Commentary after Section </w:t>
      </w:r>
      <w:r w:rsidRPr="007E21AD">
        <w:rPr>
          <w:rFonts w:eastAsia="Times New Roman"/>
        </w:rPr>
        <w:fldChar w:fldCharType="begin"/>
      </w:r>
      <w:r w:rsidRPr="007E21AD">
        <w:rPr>
          <w:rFonts w:eastAsia="Times New Roman"/>
        </w:rPr>
        <w:instrText xml:space="preserve"> REF _Ref302032953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1.1(19)</w:t>
      </w:r>
      <w:r w:rsidRPr="007E21AD">
        <w:rPr>
          <w:rFonts w:eastAsia="Times New Roman"/>
        </w:rPr>
        <w:fldChar w:fldCharType="end"/>
      </w:r>
      <w:r w:rsidRPr="007E21AD">
        <w:rPr>
          <w:rFonts w:eastAsia="Times New Roman"/>
        </w:rPr>
        <w:t xml:space="preserve">. Other permitted </w:t>
      </w:r>
      <w:bookmarkStart w:id="770" w:name="_9kMKJ5YVt4668DFfbpm5yly"/>
      <w:r w:rsidRPr="007E21AD">
        <w:rPr>
          <w:rFonts w:eastAsia="Times New Roman"/>
        </w:rPr>
        <w:t>transfer</w:t>
      </w:r>
      <w:bookmarkEnd w:id="770"/>
      <w:r w:rsidRPr="007E21AD">
        <w:rPr>
          <w:rFonts w:eastAsia="Times New Roman"/>
        </w:rPr>
        <w:t xml:space="preserve"> clauses provide for the </w:t>
      </w:r>
      <w:bookmarkStart w:id="771" w:name="_9kMLK5YVt4668DFfbpm5yly"/>
      <w:r w:rsidRPr="007E21AD">
        <w:rPr>
          <w:rFonts w:eastAsia="Times New Roman"/>
        </w:rPr>
        <w:t>transfer</w:t>
      </w:r>
      <w:bookmarkEnd w:id="771"/>
      <w:r w:rsidRPr="007E21AD">
        <w:rPr>
          <w:rFonts w:eastAsia="Times New Roman"/>
        </w:rPr>
        <w:t xml:space="preserve"> to Affiliates (this would be appropriate for a corporate </w:t>
      </w:r>
      <w:bookmarkStart w:id="772" w:name="_9kMJ7M6ZWu5779BGiRgrwny3tn2"/>
      <w:r w:rsidRPr="007E21AD">
        <w:rPr>
          <w:rFonts w:eastAsia="Times New Roman"/>
        </w:rPr>
        <w:t>shareholder</w:t>
      </w:r>
      <w:bookmarkEnd w:id="772"/>
      <w:r w:rsidRPr="007E21AD">
        <w:rPr>
          <w:rFonts w:eastAsia="Times New Roman"/>
        </w:rPr>
        <w:t xml:space="preserve"> that is not a Holding Company, e.g. [S</w:t>
      </w:r>
      <w:bookmarkStart w:id="773" w:name="DocXTextRef89"/>
      <w:r w:rsidRPr="007E21AD">
        <w:rPr>
          <w:rFonts w:eastAsia="Times New Roman"/>
        </w:rPr>
        <w:t>3</w:t>
      </w:r>
      <w:bookmarkEnd w:id="773"/>
      <w:r w:rsidRPr="007E21AD">
        <w:rPr>
          <w:rFonts w:eastAsia="Times New Roman"/>
        </w:rPr>
        <w:t xml:space="preserve">]). The following is an example of this type of permitted </w:t>
      </w:r>
      <w:bookmarkStart w:id="774" w:name="_9kMML5YVt4668DFfbpm5yly"/>
      <w:r w:rsidRPr="007E21AD">
        <w:rPr>
          <w:rFonts w:eastAsia="Times New Roman"/>
        </w:rPr>
        <w:t>transfer</w:t>
      </w:r>
      <w:bookmarkEnd w:id="774"/>
      <w:r w:rsidRPr="007E21AD">
        <w:rPr>
          <w:rFonts w:eastAsia="Times New Roman"/>
        </w:rPr>
        <w:t>:</w:t>
      </w:r>
    </w:p>
    <w:p w:rsidR="005C5892" w:rsidRPr="007E21AD" w:rsidRDefault="0092488A">
      <w:pPr>
        <w:pStyle w:val="Commentary"/>
      </w:pPr>
      <w:r w:rsidRPr="007E21AD">
        <w:rPr>
          <w:rFonts w:eastAsia="Times New Roman"/>
        </w:rPr>
        <w:t xml:space="preserve">“Any Shareholder may, at any time and from time to time, Transfer all or any of the Shares held by it to any of its Affiliates, if the transferee has signed and delivered a document, in form and substance satisfactory to the Board of Directors, acting reasonably, in which that transferee makes the representations and warranties made by the Shareholders under this Agreement and agrees to be bound by all the terms of this Agreement, as if that transferee was an original signatory to this Agreement, it being understood and agreed that: </w:t>
      </w:r>
      <w:bookmarkStart w:id="775" w:name="DocXTextRef90"/>
      <w:r w:rsidRPr="007E21AD">
        <w:rPr>
          <w:rFonts w:eastAsia="Times New Roman"/>
        </w:rPr>
        <w:t>(</w:t>
      </w:r>
      <w:proofErr w:type="spellStart"/>
      <w:r w:rsidRPr="007E21AD">
        <w:rPr>
          <w:rFonts w:eastAsia="Times New Roman"/>
        </w:rPr>
        <w:t>i</w:t>
      </w:r>
      <w:proofErr w:type="spellEnd"/>
      <w:r w:rsidRPr="007E21AD">
        <w:rPr>
          <w:rFonts w:eastAsia="Times New Roman"/>
        </w:rPr>
        <w:t>)</w:t>
      </w:r>
      <w:bookmarkEnd w:id="775"/>
      <w:r w:rsidRPr="007E21AD">
        <w:rPr>
          <w:rFonts w:eastAsia="Times New Roman"/>
        </w:rPr>
        <w:t> that transferee, if it has acquired all the Shares of the transferor, will benefit from all the rights of the transferor under this Agreement, as if that transferee had signed this Agreement instead of the transferor; and (ii) the transferor will cease to be bound by the provisions of this Agreement (except for Sections </w:t>
      </w:r>
      <w:r w:rsidRPr="007E21AD">
        <w:rPr>
          <w:rFonts w:eastAsia="Times New Roman"/>
        </w:rPr>
        <w:fldChar w:fldCharType="begin"/>
      </w:r>
      <w:r w:rsidRPr="007E21AD">
        <w:rPr>
          <w:rFonts w:eastAsia="Times New Roman"/>
        </w:rPr>
        <w:instrText xml:space="preserve"> REF _Ref378325830 \r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7.1</w:t>
      </w:r>
      <w:r w:rsidRPr="007E21AD">
        <w:rPr>
          <w:rFonts w:eastAsia="Times New Roman"/>
        </w:rPr>
        <w:fldChar w:fldCharType="end"/>
      </w:r>
      <w:r w:rsidRPr="007E21AD">
        <w:rPr>
          <w:rFonts w:eastAsia="Times New Roman"/>
        </w:rPr>
        <w:t xml:space="preserve">, </w:t>
      </w:r>
      <w:r w:rsidRPr="007E21AD">
        <w:rPr>
          <w:rFonts w:eastAsia="Times New Roman"/>
        </w:rPr>
        <w:fldChar w:fldCharType="begin"/>
      </w:r>
      <w:r w:rsidRPr="007E21AD">
        <w:rPr>
          <w:rFonts w:eastAsia="Times New Roman"/>
        </w:rPr>
        <w:instrText xml:space="preserve"> REF _Ref302030303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7.2</w:t>
      </w:r>
      <w:r w:rsidRPr="007E21AD">
        <w:rPr>
          <w:rFonts w:eastAsia="Times New Roman"/>
        </w:rPr>
        <w:fldChar w:fldCharType="end"/>
      </w:r>
      <w:r w:rsidRPr="007E21AD">
        <w:rPr>
          <w:rFonts w:eastAsia="Times New Roman"/>
        </w:rPr>
        <w:t xml:space="preserve">, </w:t>
      </w:r>
      <w:r w:rsidRPr="007E21AD">
        <w:rPr>
          <w:rFonts w:eastAsia="Times New Roman"/>
        </w:rPr>
        <w:fldChar w:fldCharType="begin"/>
      </w:r>
      <w:r w:rsidRPr="007E21AD">
        <w:rPr>
          <w:rFonts w:eastAsia="Times New Roman"/>
        </w:rPr>
        <w:instrText xml:space="preserve"> REF _Ref302030372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7.2(2)</w:t>
      </w:r>
      <w:r w:rsidRPr="007E21AD">
        <w:rPr>
          <w:rFonts w:eastAsia="Times New Roman"/>
        </w:rPr>
        <w:fldChar w:fldCharType="end"/>
      </w:r>
      <w:r w:rsidRPr="007E21AD">
        <w:rPr>
          <w:rFonts w:eastAsia="Times New Roman"/>
        </w:rPr>
        <w:t xml:space="preserve"> and </w:t>
      </w:r>
      <w:r w:rsidRPr="007E21AD">
        <w:rPr>
          <w:rFonts w:eastAsia="Times New Roman"/>
        </w:rPr>
        <w:fldChar w:fldCharType="begin"/>
      </w:r>
      <w:r w:rsidRPr="007E21AD">
        <w:rPr>
          <w:rFonts w:eastAsia="Times New Roman"/>
        </w:rPr>
        <w:instrText xml:space="preserve"> REF _Ref484387279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7.11</w:t>
      </w:r>
      <w:r w:rsidRPr="007E21AD">
        <w:rPr>
          <w:rFonts w:eastAsia="Times New Roman"/>
        </w:rPr>
        <w:fldChar w:fldCharType="end"/>
      </w:r>
      <w:r w:rsidRPr="007E21AD">
        <w:rPr>
          <w:rFonts w:eastAsia="Times New Roman"/>
        </w:rPr>
        <w:t xml:space="preserve"> which shall continue to apply). If only part but not all the Shares of the transferor are </w:t>
      </w:r>
      <w:bookmarkStart w:id="776" w:name="_9kMKJ5YVt4668FNlbpm5ylyC0n"/>
      <w:r w:rsidRPr="007E21AD">
        <w:rPr>
          <w:rFonts w:eastAsia="Times New Roman"/>
        </w:rPr>
        <w:t>transferred</w:t>
      </w:r>
      <w:bookmarkEnd w:id="776"/>
      <w:r w:rsidRPr="007E21AD">
        <w:rPr>
          <w:rFonts w:eastAsia="Times New Roman"/>
        </w:rPr>
        <w:t xml:space="preserve"> to that transferee, the transferor will continue to be bound by the provisions of this Agreement in respect of the remaining Shares it holds.”</w:t>
      </w:r>
    </w:p>
    <w:p w:rsidR="005C5892" w:rsidRPr="007E21AD" w:rsidRDefault="0092488A">
      <w:pPr>
        <w:pStyle w:val="Commentary"/>
      </w:pPr>
      <w:r w:rsidRPr="007E21AD">
        <w:rPr>
          <w:rFonts w:eastAsia="Times New Roman"/>
        </w:rPr>
        <w:t xml:space="preserve">In certain situations, it may be appropriate to permit the </w:t>
      </w:r>
      <w:bookmarkStart w:id="777" w:name="_9kMNM5YVt4668DFfbpm5yly"/>
      <w:r w:rsidRPr="007E21AD">
        <w:rPr>
          <w:rFonts w:eastAsia="Times New Roman"/>
        </w:rPr>
        <w:t>transfer</w:t>
      </w:r>
      <w:bookmarkEnd w:id="777"/>
      <w:r w:rsidRPr="007E21AD">
        <w:rPr>
          <w:rFonts w:eastAsia="Times New Roman"/>
        </w:rPr>
        <w:t xml:space="preserve"> of Shares to </w:t>
      </w:r>
      <w:bookmarkStart w:id="778" w:name="_9kMIH5YVt4668CKX6kttAmNusl2"/>
      <w:r w:rsidRPr="007E21AD">
        <w:rPr>
          <w:rFonts w:eastAsia="Times New Roman"/>
        </w:rPr>
        <w:t>family members</w:t>
      </w:r>
      <w:bookmarkEnd w:id="778"/>
      <w:r w:rsidRPr="007E21AD">
        <w:rPr>
          <w:rFonts w:eastAsia="Times New Roman"/>
        </w:rPr>
        <w:t xml:space="preserve"> and family trusts. In that case, it is necessary to ensure that the original Shareholder continues to vote those Shares and that the necessary conforming changes are made to this Agreement (in particular, the definition of “</w:t>
      </w:r>
      <w:bookmarkStart w:id="779" w:name="_9kMHG5YVt3BC6FPlbxnmlx2zyQa70G"/>
      <w:r w:rsidRPr="007E21AD">
        <w:rPr>
          <w:rFonts w:eastAsia="Times New Roman"/>
        </w:rPr>
        <w:t>Triggering Event</w:t>
      </w:r>
      <w:bookmarkEnd w:id="779"/>
      <w:r w:rsidRPr="007E21AD">
        <w:rPr>
          <w:rFonts w:eastAsia="Times New Roman"/>
        </w:rPr>
        <w:t>” in Section </w:t>
      </w:r>
      <w:r w:rsidRPr="007E21AD">
        <w:rPr>
          <w:rFonts w:eastAsia="Times New Roman"/>
        </w:rPr>
        <w:fldChar w:fldCharType="begin"/>
      </w:r>
      <w:r w:rsidRPr="007E21AD">
        <w:rPr>
          <w:rFonts w:eastAsia="Times New Roman"/>
        </w:rPr>
        <w:instrText xml:space="preserve"> REF _Ref302032375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5.3(1)</w:t>
      </w:r>
      <w:r w:rsidRPr="007E21AD">
        <w:rPr>
          <w:rFonts w:eastAsia="Times New Roman"/>
        </w:rPr>
        <w:fldChar w:fldCharType="end"/>
      </w:r>
      <w:r w:rsidRPr="007E21AD">
        <w:rPr>
          <w:rFonts w:eastAsia="Times New Roman"/>
        </w:rPr>
        <w:t>).</w:t>
      </w:r>
    </w:p>
    <w:p w:rsidR="005C5892" w:rsidRPr="007E21AD" w:rsidRDefault="0092488A">
      <w:pPr>
        <w:pStyle w:val="Commentary"/>
        <w:rPr>
          <w:rFonts w:eastAsia="Times New Roman"/>
        </w:rPr>
      </w:pPr>
      <w:r w:rsidRPr="007E21AD">
        <w:rPr>
          <w:rFonts w:eastAsia="Times New Roman"/>
        </w:rPr>
        <w:t xml:space="preserve">It is common in institutional venture capital transactions to permit </w:t>
      </w:r>
      <w:bookmarkStart w:id="780" w:name="_9kMON5YVt4668DFfbpm5yly"/>
      <w:r w:rsidRPr="007E21AD">
        <w:rPr>
          <w:rFonts w:eastAsia="Times New Roman"/>
        </w:rPr>
        <w:t>transfers</w:t>
      </w:r>
      <w:bookmarkEnd w:id="780"/>
      <w:r w:rsidRPr="007E21AD">
        <w:rPr>
          <w:rFonts w:eastAsia="Times New Roman"/>
        </w:rPr>
        <w:t xml:space="preserve"> to limited partnerships and funds under management as provided below.</w:t>
      </w:r>
    </w:p>
    <w:p w:rsidR="005C5892" w:rsidRPr="007E21AD" w:rsidRDefault="0092488A">
      <w:pPr>
        <w:pStyle w:val="Heading3"/>
      </w:pPr>
      <w:bookmarkStart w:id="781" w:name="_Ref498452149"/>
      <w:r w:rsidRPr="007E21AD">
        <w:rPr>
          <w:rFonts w:eastAsia="Times New Roman"/>
          <w:lang w:eastAsia="en-US"/>
        </w:rPr>
        <w:t xml:space="preserve">Any Investor may, at any time and from time to time, Transfer all or part of the Shares held by it to its Permitted Transferee if its Permitted Transferee has signed and delivered a document, in form and substance satisfactory to the other Parties, acting reasonably, in which its Permitted Transferee makes the representations and warranties made by the Shareholders under this Agreement and agrees to be bound by all the terms of this Agreement, as if its Permitted Transferee was an original signatory to this Agreement. If an </w:t>
      </w:r>
      <w:bookmarkStart w:id="782" w:name="_9kR3WTr26658GXK4wuA76BkR0919L7sir52LE1E"/>
      <w:r w:rsidRPr="007E21AD">
        <w:rPr>
          <w:rFonts w:eastAsia="Times New Roman"/>
          <w:lang w:eastAsia="en-US"/>
        </w:rPr>
        <w:t>Investor’s Permitted Transferee</w:t>
      </w:r>
      <w:bookmarkEnd w:id="782"/>
      <w:r w:rsidRPr="007E21AD">
        <w:rPr>
          <w:rFonts w:eastAsia="Times New Roman"/>
          <w:lang w:eastAsia="en-US"/>
        </w:rPr>
        <w:t xml:space="preserve"> has acquired all the Shares of that Investor under this Section </w:t>
      </w:r>
      <w:r w:rsidRPr="007E21AD">
        <w:rPr>
          <w:rFonts w:eastAsia="Times New Roman"/>
          <w:lang w:eastAsia="en-US"/>
        </w:rPr>
        <w:fldChar w:fldCharType="begin"/>
      </w:r>
      <w:r w:rsidRPr="007E21AD">
        <w:rPr>
          <w:rFonts w:eastAsia="Times New Roman"/>
          <w:lang w:eastAsia="en-US"/>
        </w:rPr>
        <w:instrText xml:space="preserve"> REF _Ref498452149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3.5(2)</w:t>
      </w:r>
      <w:r w:rsidRPr="007E21AD">
        <w:rPr>
          <w:rFonts w:eastAsia="Times New Roman"/>
          <w:lang w:eastAsia="en-US"/>
        </w:rPr>
        <w:fldChar w:fldCharType="end"/>
      </w:r>
      <w:r w:rsidRPr="007E21AD">
        <w:rPr>
          <w:rFonts w:eastAsia="Times New Roman"/>
          <w:lang w:eastAsia="en-US"/>
        </w:rPr>
        <w:t>:</w:t>
      </w:r>
      <w:bookmarkEnd w:id="781"/>
    </w:p>
    <w:p w:rsidR="005C5892" w:rsidRPr="007E21AD" w:rsidRDefault="0092488A">
      <w:pPr>
        <w:pStyle w:val="Heading4"/>
      </w:pPr>
      <w:bookmarkStart w:id="783" w:name="_Ref512503696"/>
      <w:r w:rsidRPr="007E21AD">
        <w:rPr>
          <w:rFonts w:eastAsia="Times New Roman"/>
          <w:lang w:eastAsia="en-US"/>
        </w:rPr>
        <w:lastRenderedPageBreak/>
        <w:t>its Permitted Transferee will benefit from all the rights of that Investor under this Agreement, as if that Permitted Transferee had signed this Agreement instead of that Investor; and</w:t>
      </w:r>
      <w:bookmarkEnd w:id="783"/>
    </w:p>
    <w:p w:rsidR="005C5892" w:rsidRPr="007E21AD" w:rsidRDefault="0092488A">
      <w:pPr>
        <w:pStyle w:val="Heading4"/>
      </w:pPr>
      <w:bookmarkStart w:id="784" w:name="_Ref512503697"/>
      <w:r w:rsidRPr="007E21AD">
        <w:rPr>
          <w:rFonts w:eastAsia="Times New Roman"/>
          <w:lang w:eastAsia="en-US"/>
        </w:rPr>
        <w:t>that Investor is deemed to have signed this Agreement as a Principal, to be bound by the provisions of this Agreement as a Principal and to have made the representations and warranties by a Principal set out in this Agreement and will cease from the date of that Transfer be bound by the provisions of this Agreement as a Shareholder.</w:t>
      </w:r>
      <w:bookmarkEnd w:id="784"/>
    </w:p>
    <w:p w:rsidR="005C5892" w:rsidRPr="007E21AD" w:rsidRDefault="0092488A" w:rsidP="005C5892">
      <w:pPr>
        <w:pStyle w:val="ListParagraph"/>
      </w:pPr>
      <w:r w:rsidRPr="007E21AD">
        <w:rPr>
          <w:rFonts w:eastAsia="Times New Roman"/>
        </w:rPr>
        <w:t xml:space="preserve">If only part of but not all Shares of that Investor are Transferred to its Permitted Transferee, that Investor will continue to be bound by the provisions of this Agreement as a Shareholder in respect of the remaining </w:t>
      </w:r>
      <w:r w:rsidRPr="007E21AD">
        <w:t>Shares</w:t>
      </w:r>
      <w:r w:rsidRPr="007E21AD">
        <w:rPr>
          <w:rFonts w:eastAsia="Times New Roman"/>
        </w:rPr>
        <w:t xml:space="preserve"> that it holds, and in respect of the Shares that it has Transferred to its Permitted Transferee, will be deemed to have also signed this Agreement as a Principal, to be bound by the provisions of this Agreement as a Principal and to have made the representations and warranties by a Principal set out in this Agreement.</w:t>
      </w:r>
    </w:p>
    <w:p w:rsidR="005C5892" w:rsidRPr="007E21AD" w:rsidRDefault="0092488A" w:rsidP="005C5892">
      <w:pPr>
        <w:pStyle w:val="Heading2"/>
        <w:keepNext/>
        <w:keepLines/>
        <w:rPr>
          <w:rStyle w:val="Strong"/>
          <w:b/>
        </w:rPr>
      </w:pPr>
      <w:bookmarkStart w:id="785" w:name="_Toc256000031"/>
      <w:bookmarkStart w:id="786" w:name="_Ref302029795"/>
      <w:bookmarkStart w:id="787" w:name="_Toc528942208"/>
      <w:r w:rsidRPr="007E21AD">
        <w:rPr>
          <w:rStyle w:val="Strong"/>
          <w:rFonts w:eastAsia="Times New Roman"/>
          <w:b/>
          <w:color w:val="auto"/>
          <w:szCs w:val="24"/>
          <w:lang w:eastAsia="en-US"/>
        </w:rPr>
        <w:t>No Registration of Transfer Unless Transferee is Bound.</w:t>
      </w:r>
      <w:bookmarkEnd w:id="785"/>
      <w:bookmarkEnd w:id="786"/>
      <w:bookmarkEnd w:id="787"/>
    </w:p>
    <w:p w:rsidR="005C5892" w:rsidRPr="007E21AD" w:rsidRDefault="0092488A">
      <w:pPr>
        <w:pStyle w:val="Heading3"/>
      </w:pPr>
      <w:bookmarkStart w:id="788" w:name="_Ref302032179"/>
      <w:r w:rsidRPr="007E21AD">
        <w:rPr>
          <w:rFonts w:eastAsia="Times New Roman"/>
          <w:lang w:eastAsia="en-US"/>
        </w:rPr>
        <w:t xml:space="preserve">If, under any provision of this Agreement, a </w:t>
      </w:r>
      <w:bookmarkStart w:id="789" w:name="_9kR3WTr26658HiOdotkv0qkzpkyvE7u7M"/>
      <w:r w:rsidRPr="007E21AD">
        <w:rPr>
          <w:rFonts w:eastAsia="Times New Roman"/>
          <w:lang w:eastAsia="en-US"/>
        </w:rPr>
        <w:t>Shareholder Transfers</w:t>
      </w:r>
      <w:bookmarkEnd w:id="789"/>
      <w:r w:rsidRPr="007E21AD">
        <w:rPr>
          <w:rFonts w:eastAsia="Times New Roman"/>
          <w:lang w:eastAsia="en-US"/>
        </w:rPr>
        <w:t xml:space="preserve"> any of that Shareholder’s Shares to any other Person, no Transfer of those Shares shall be made or be effective, and no application shall be made to the Corporation or the Corporation’s transfer agent to </w:t>
      </w:r>
      <w:bookmarkStart w:id="790" w:name="_9kMNM5YVt4668GFaMin0Czy"/>
      <w:r w:rsidRPr="007E21AD">
        <w:rPr>
          <w:rFonts w:eastAsia="Times New Roman"/>
          <w:lang w:eastAsia="en-US"/>
        </w:rPr>
        <w:t>register</w:t>
      </w:r>
      <w:bookmarkEnd w:id="790"/>
      <w:r w:rsidRPr="007E21AD">
        <w:rPr>
          <w:rFonts w:eastAsia="Times New Roman"/>
          <w:lang w:eastAsia="en-US"/>
        </w:rPr>
        <w:t xml:space="preserve"> the Transfer, and the Corporation shall not </w:t>
      </w:r>
      <w:bookmarkStart w:id="791" w:name="_9kMON5YVt4668GFaMin0Czy"/>
      <w:r w:rsidRPr="007E21AD">
        <w:rPr>
          <w:rFonts w:eastAsia="Times New Roman"/>
          <w:lang w:eastAsia="en-US"/>
        </w:rPr>
        <w:t>register</w:t>
      </w:r>
      <w:bookmarkEnd w:id="791"/>
      <w:r w:rsidRPr="007E21AD">
        <w:rPr>
          <w:rFonts w:eastAsia="Times New Roman"/>
          <w:lang w:eastAsia="en-US"/>
        </w:rPr>
        <w:t xml:space="preserve"> any Transfer, on the securities </w:t>
      </w:r>
      <w:bookmarkStart w:id="792" w:name="_9kMPO5YVt4668GFaMin0Czy"/>
      <w:r w:rsidRPr="007E21AD">
        <w:rPr>
          <w:rFonts w:eastAsia="Times New Roman"/>
          <w:lang w:eastAsia="en-US"/>
        </w:rPr>
        <w:t>registers</w:t>
      </w:r>
      <w:bookmarkEnd w:id="792"/>
      <w:r w:rsidRPr="007E21AD">
        <w:rPr>
          <w:rFonts w:eastAsia="Times New Roman"/>
          <w:lang w:eastAsia="en-US"/>
        </w:rPr>
        <w:t xml:space="preserve"> of the Corporation until:</w:t>
      </w:r>
      <w:bookmarkEnd w:id="788"/>
    </w:p>
    <w:p w:rsidR="005C5892" w:rsidRPr="007E21AD" w:rsidRDefault="0092488A" w:rsidP="005C5892">
      <w:pPr>
        <w:pStyle w:val="Heading4"/>
        <w:numPr>
          <w:ilvl w:val="3"/>
          <w:numId w:val="6"/>
        </w:numPr>
      </w:pPr>
      <w:bookmarkStart w:id="793" w:name="_Ref512503698"/>
      <w:r w:rsidRPr="007E21AD">
        <w:rPr>
          <w:rFonts w:eastAsia="Times New Roman"/>
          <w:lang w:eastAsia="en-US"/>
        </w:rPr>
        <w:t xml:space="preserve">the proposed transferee becomes subject to all of the obligations of a Shareholder under this Agreement (in which case the proposed holder of Shares becomes entitled to exercise all of the rights of a Shareholder under this Agreement) and agrees to be bound by all of the provisions of this Agreement as if it was an original signatory to this Agreement by </w:t>
      </w:r>
      <w:r w:rsidRPr="007E21AD">
        <w:t xml:space="preserve">signing an acknowledgement in the form of </w:t>
      </w:r>
      <w:r w:rsidRPr="007E21AD">
        <w:fldChar w:fldCharType="begin"/>
      </w:r>
      <w:r w:rsidRPr="007E21AD">
        <w:instrText xml:space="preserve">  REF _Ref512503844 \r \h \* MERGEFORMAT </w:instrText>
      </w:r>
      <w:r w:rsidRPr="007E21AD">
        <w:fldChar w:fldCharType="separate"/>
      </w:r>
      <w:r w:rsidR="00CF1678" w:rsidRPr="007E21AD">
        <w:t>Schedule B</w:t>
      </w:r>
      <w:r w:rsidRPr="007E21AD">
        <w:fldChar w:fldCharType="end"/>
      </w:r>
      <w:r w:rsidRPr="007E21AD">
        <w:t xml:space="preserve"> or in another form as may be agreed by the Corporation</w:t>
      </w:r>
      <w:r w:rsidRPr="007E21AD">
        <w:rPr>
          <w:rFonts w:eastAsia="Times New Roman"/>
          <w:lang w:eastAsia="en-US"/>
        </w:rPr>
        <w:t>; and</w:t>
      </w:r>
      <w:bookmarkEnd w:id="793"/>
    </w:p>
    <w:p w:rsidR="005C5892" w:rsidRPr="007E21AD" w:rsidRDefault="0092488A" w:rsidP="005C5892">
      <w:pPr>
        <w:pStyle w:val="Heading4"/>
        <w:numPr>
          <w:ilvl w:val="3"/>
          <w:numId w:val="6"/>
        </w:numPr>
      </w:pPr>
      <w:bookmarkStart w:id="794" w:name="_Ref512503699"/>
      <w:r w:rsidRPr="007E21AD">
        <w:rPr>
          <w:rFonts w:eastAsia="Times New Roman"/>
          <w:lang w:eastAsia="en-US"/>
        </w:rPr>
        <w:t xml:space="preserve">if the proposed transferee is a Holding Company, </w:t>
      </w:r>
      <w:bookmarkStart w:id="795" w:name="DocXTextRef93"/>
      <w:r w:rsidRPr="007E21AD">
        <w:rPr>
          <w:rFonts w:eastAsia="Times New Roman"/>
          <w:lang w:eastAsia="en-US"/>
        </w:rPr>
        <w:t>(</w:t>
      </w:r>
      <w:proofErr w:type="spellStart"/>
      <w:r w:rsidRPr="007E21AD">
        <w:rPr>
          <w:rFonts w:eastAsia="Times New Roman"/>
          <w:lang w:eastAsia="en-US"/>
        </w:rPr>
        <w:t>i</w:t>
      </w:r>
      <w:proofErr w:type="spellEnd"/>
      <w:r w:rsidRPr="007E21AD">
        <w:rPr>
          <w:rFonts w:eastAsia="Times New Roman"/>
          <w:lang w:eastAsia="en-US"/>
        </w:rPr>
        <w:t>)</w:t>
      </w:r>
      <w:bookmarkEnd w:id="795"/>
      <w:r w:rsidRPr="007E21AD">
        <w:rPr>
          <w:rFonts w:eastAsia="Times New Roman"/>
          <w:lang w:eastAsia="en-US"/>
        </w:rPr>
        <w:t xml:space="preserve"> its Principal becomes subject to all the obligations of a Principal under this Agreement and agrees to be bound by all the provisions of this Agreement as if it were an original signatory to this Agreement by </w:t>
      </w:r>
      <w:r w:rsidRPr="007E21AD">
        <w:t xml:space="preserve">signing an acknowledgement in the form of </w:t>
      </w:r>
      <w:r w:rsidRPr="007E21AD">
        <w:fldChar w:fldCharType="begin"/>
      </w:r>
      <w:r w:rsidRPr="007E21AD">
        <w:instrText xml:space="preserve">  REF _Ref512503844 \r \h \* MERGEFORMAT </w:instrText>
      </w:r>
      <w:r w:rsidRPr="007E21AD">
        <w:fldChar w:fldCharType="separate"/>
      </w:r>
      <w:r w:rsidR="00CF1678" w:rsidRPr="007E21AD">
        <w:t>Schedule B</w:t>
      </w:r>
      <w:r w:rsidRPr="007E21AD">
        <w:fldChar w:fldCharType="end"/>
      </w:r>
      <w:r w:rsidRPr="007E21AD">
        <w:t xml:space="preserve"> or in another form as may be agreed by the Corporation</w:t>
      </w:r>
      <w:r w:rsidRPr="007E21AD">
        <w:rPr>
          <w:rFonts w:eastAsia="Times New Roman"/>
          <w:lang w:eastAsia="en-US"/>
        </w:rPr>
        <w:t>, and (ii) all direct and indirect shareholders of the Holding Company enter into such additional agreements with the Corporation, Shareholders and Principals as the Board of Directors may reasonably require.</w:t>
      </w:r>
      <w:bookmarkEnd w:id="794"/>
    </w:p>
    <w:p w:rsidR="005C5892" w:rsidRPr="007E21AD" w:rsidRDefault="0092488A" w:rsidP="005C5892">
      <w:pPr>
        <w:pStyle w:val="ListParagraph"/>
      </w:pPr>
      <w:r w:rsidRPr="007E21AD">
        <w:rPr>
          <w:rFonts w:eastAsia="Times New Roman"/>
        </w:rPr>
        <w:lastRenderedPageBreak/>
        <w:t xml:space="preserve">If a proposed transferee is acquiring all the Shares then held by the transferor, the transferee, on executing that </w:t>
      </w:r>
      <w:bookmarkStart w:id="796" w:name="_9kMJ7M6ZWu5779BHR8wvjstvB"/>
      <w:r w:rsidRPr="007E21AD">
        <w:rPr>
          <w:rFonts w:eastAsia="Times New Roman"/>
        </w:rPr>
        <w:t>agreement</w:t>
      </w:r>
      <w:bookmarkEnd w:id="796"/>
      <w:r w:rsidRPr="007E21AD">
        <w:rPr>
          <w:rFonts w:eastAsia="Times New Roman"/>
        </w:rPr>
        <w:t xml:space="preserve"> in writing to be bound by this Agreement, will be entitled to exercise, in addition to the rights of a Shareholder under this Agreement, all specific rights of the transferor under this Agreement.</w:t>
      </w:r>
    </w:p>
    <w:p w:rsidR="005C5892" w:rsidRPr="007E21AD" w:rsidRDefault="0092488A">
      <w:pPr>
        <w:pStyle w:val="Commentary"/>
      </w:pPr>
      <w:r w:rsidRPr="007E21AD">
        <w:rPr>
          <w:rFonts w:eastAsia="Times New Roman"/>
        </w:rPr>
        <w:t xml:space="preserve">Commentary: </w:t>
      </w:r>
      <w:r w:rsidRPr="007E21AD">
        <w:rPr>
          <w:rFonts w:eastAsia="Times New Roman"/>
          <w:u w:val="single"/>
        </w:rPr>
        <w:t>Cross-Reference</w:t>
      </w:r>
      <w:r w:rsidRPr="007E21AD">
        <w:rPr>
          <w:rFonts w:eastAsia="Times New Roman"/>
        </w:rPr>
        <w:t xml:space="preserve"> – See the Commentary after Section </w:t>
      </w:r>
      <w:r w:rsidRPr="007E21AD">
        <w:rPr>
          <w:rFonts w:eastAsia="Times New Roman"/>
        </w:rPr>
        <w:fldChar w:fldCharType="begin"/>
      </w:r>
      <w:r w:rsidRPr="007E21AD">
        <w:rPr>
          <w:rFonts w:eastAsia="Times New Roman"/>
        </w:rPr>
        <w:instrText xml:space="preserve"> REF _Ref302032953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1.1(19)</w:t>
      </w:r>
      <w:r w:rsidRPr="007E21AD">
        <w:rPr>
          <w:rFonts w:eastAsia="Times New Roman"/>
        </w:rPr>
        <w:fldChar w:fldCharType="end"/>
      </w:r>
      <w:r w:rsidRPr="007E21AD">
        <w:rPr>
          <w:rFonts w:eastAsia="Times New Roman"/>
        </w:rPr>
        <w:t>.</w:t>
      </w:r>
    </w:p>
    <w:p w:rsidR="005C5892" w:rsidRPr="007E21AD" w:rsidRDefault="0092488A">
      <w:pPr>
        <w:pStyle w:val="Heading3"/>
      </w:pPr>
      <w:bookmarkStart w:id="797" w:name="_Ref512503700"/>
      <w:r w:rsidRPr="007E21AD">
        <w:rPr>
          <w:rFonts w:eastAsia="Times New Roman"/>
          <w:lang w:eastAsia="en-US"/>
        </w:rPr>
        <w:t>Section </w:t>
      </w:r>
      <w:r w:rsidRPr="007E21AD">
        <w:rPr>
          <w:rFonts w:eastAsia="Times New Roman"/>
          <w:lang w:eastAsia="en-US"/>
        </w:rPr>
        <w:fldChar w:fldCharType="begin"/>
      </w:r>
      <w:r w:rsidRPr="007E21AD">
        <w:rPr>
          <w:rFonts w:eastAsia="Times New Roman"/>
          <w:lang w:eastAsia="en-US"/>
        </w:rPr>
        <w:instrText xml:space="preserve"> REF _Ref302032179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3.6(1)</w:t>
      </w:r>
      <w:r w:rsidRPr="007E21AD">
        <w:rPr>
          <w:rFonts w:eastAsia="Times New Roman"/>
          <w:lang w:eastAsia="en-US"/>
        </w:rPr>
        <w:fldChar w:fldCharType="end"/>
      </w:r>
      <w:r w:rsidRPr="007E21AD">
        <w:rPr>
          <w:rFonts w:eastAsia="Times New Roman"/>
          <w:lang w:eastAsia="en-US"/>
        </w:rPr>
        <w:t xml:space="preserve"> does not apply to a Transfer of Shares by a Shareholder to another Shareholder in accordance with </w:t>
      </w:r>
      <w:r w:rsidRPr="007E21AD">
        <w:rPr>
          <w:rFonts w:eastAsia="Times New Roman"/>
          <w:lang w:eastAsia="en-US"/>
        </w:rPr>
        <w:fldChar w:fldCharType="begin"/>
      </w:r>
      <w:r w:rsidRPr="007E21AD">
        <w:rPr>
          <w:rFonts w:eastAsia="Times New Roman"/>
          <w:lang w:eastAsia="en-US"/>
        </w:rPr>
        <w:instrText xml:space="preserve"> REF _Ref302037536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Article 5</w:t>
      </w:r>
      <w:r w:rsidRPr="007E21AD">
        <w:rPr>
          <w:rFonts w:eastAsia="Times New Roman"/>
          <w:lang w:eastAsia="en-US"/>
        </w:rPr>
        <w:fldChar w:fldCharType="end"/>
      </w:r>
      <w:r w:rsidRPr="007E21AD">
        <w:rPr>
          <w:rFonts w:eastAsia="Times New Roman"/>
          <w:lang w:eastAsia="en-US"/>
        </w:rPr>
        <w:t>.</w:t>
      </w:r>
      <w:bookmarkEnd w:id="797"/>
    </w:p>
    <w:p w:rsidR="005C5892" w:rsidRPr="007E21AD" w:rsidRDefault="0092488A">
      <w:pPr>
        <w:pStyle w:val="Heading2"/>
        <w:rPr>
          <w:rStyle w:val="Strong"/>
          <w:b/>
          <w:bCs/>
          <w:vanish/>
          <w:color w:val="FF0000"/>
          <w:specVanish/>
        </w:rPr>
      </w:pPr>
      <w:bookmarkStart w:id="798" w:name="_Toc256000032"/>
      <w:bookmarkStart w:id="799" w:name="_Ref512503701"/>
      <w:bookmarkStart w:id="800" w:name="_Toc528942209"/>
      <w:bookmarkStart w:id="801" w:name="_Ref302029820"/>
      <w:r w:rsidRPr="007E21AD">
        <w:rPr>
          <w:rStyle w:val="Strong"/>
          <w:rFonts w:eastAsia="Times New Roman"/>
          <w:b/>
          <w:color w:val="auto"/>
          <w:szCs w:val="24"/>
          <w:lang w:eastAsia="en-US"/>
        </w:rPr>
        <w:t>Notation on Share Certificates.</w:t>
      </w:r>
      <w:bookmarkEnd w:id="798"/>
      <w:bookmarkEnd w:id="799"/>
      <w:bookmarkEnd w:id="800"/>
    </w:p>
    <w:p w:rsidR="005C5892" w:rsidRPr="007E21AD" w:rsidRDefault="0092488A" w:rsidP="005C5892">
      <w:pPr>
        <w:pStyle w:val="HeadingBody2"/>
      </w:pPr>
      <w:r w:rsidRPr="007E21AD">
        <w:t xml:space="preserve"> All </w:t>
      </w:r>
      <w:bookmarkStart w:id="802" w:name="_9kMI3J6ZWu5779CCdRgrwy"/>
      <w:r w:rsidRPr="007E21AD">
        <w:t>share</w:t>
      </w:r>
      <w:bookmarkEnd w:id="802"/>
      <w:r w:rsidRPr="007E21AD">
        <w:t xml:space="preserve"> certificates representing Shares have the following notation conspicuously stated:</w:t>
      </w:r>
      <w:bookmarkEnd w:id="801"/>
    </w:p>
    <w:p w:rsidR="005C5892" w:rsidRPr="007E21AD" w:rsidRDefault="0092488A" w:rsidP="005C5892">
      <w:pPr>
        <w:pStyle w:val="DoubleIndent"/>
        <w:rPr>
          <w:rStyle w:val="Strong"/>
          <w:b w:val="0"/>
        </w:rPr>
      </w:pPr>
      <w:r w:rsidRPr="007E21AD">
        <w:rPr>
          <w:rStyle w:val="Strong"/>
          <w:b w:val="0"/>
        </w:rPr>
        <w:t xml:space="preserve">“There are restrictions on the right to </w:t>
      </w:r>
      <w:bookmarkStart w:id="803" w:name="_9kMPO5YVt4668DFfbpm5yly"/>
      <w:r w:rsidRPr="007E21AD">
        <w:rPr>
          <w:rStyle w:val="Strong"/>
          <w:b w:val="0"/>
        </w:rPr>
        <w:t>transfer</w:t>
      </w:r>
      <w:bookmarkEnd w:id="803"/>
      <w:r w:rsidRPr="007E21AD">
        <w:rPr>
          <w:rStyle w:val="Strong"/>
          <w:b w:val="0"/>
        </w:rPr>
        <w:t xml:space="preserve"> the </w:t>
      </w:r>
      <w:bookmarkStart w:id="804" w:name="_9kMI4K6ZWu5779CCdRgrwy"/>
      <w:r w:rsidRPr="007E21AD">
        <w:rPr>
          <w:rStyle w:val="Strong"/>
          <w:b w:val="0"/>
        </w:rPr>
        <w:t>shares</w:t>
      </w:r>
      <w:bookmarkEnd w:id="804"/>
      <w:r w:rsidRPr="007E21AD">
        <w:rPr>
          <w:rStyle w:val="Strong"/>
          <w:b w:val="0"/>
        </w:rPr>
        <w:t xml:space="preserve"> represented by this certificate. The </w:t>
      </w:r>
      <w:bookmarkStart w:id="805" w:name="_9kMI5L6ZWu5779CCdRgrwy"/>
      <w:r w:rsidRPr="007E21AD">
        <w:rPr>
          <w:rStyle w:val="Strong"/>
          <w:b w:val="0"/>
        </w:rPr>
        <w:t>shares</w:t>
      </w:r>
      <w:bookmarkEnd w:id="805"/>
      <w:r w:rsidRPr="007E21AD">
        <w:rPr>
          <w:rStyle w:val="Strong"/>
          <w:b w:val="0"/>
        </w:rPr>
        <w:t xml:space="preserve"> represented by this certificate are subject to the terms of a </w:t>
      </w:r>
      <w:r w:rsidRPr="007E21AD">
        <w:rPr>
          <w:rStyle w:val="Strong"/>
        </w:rPr>
        <w:t xml:space="preserve">[delete as appropriate: </w:t>
      </w:r>
      <w:r w:rsidRPr="007E21AD">
        <w:rPr>
          <w:rStyle w:val="Strong"/>
          <w:b w:val="0"/>
        </w:rPr>
        <w:t>Unanimous</w:t>
      </w:r>
      <w:r w:rsidRPr="007E21AD">
        <w:rPr>
          <w:rStyle w:val="Strong"/>
        </w:rPr>
        <w:t>]</w:t>
      </w:r>
      <w:r w:rsidRPr="007E21AD">
        <w:rPr>
          <w:rStyle w:val="Strong"/>
          <w:b w:val="0"/>
        </w:rPr>
        <w:t xml:space="preserve"> </w:t>
      </w:r>
      <w:bookmarkStart w:id="806" w:name="_9kMJI5YVt4886DEbQfqvmx2sm1YI65t235L"/>
      <w:r w:rsidRPr="007E21AD">
        <w:rPr>
          <w:rStyle w:val="Strong"/>
          <w:b w:val="0"/>
        </w:rPr>
        <w:t>Shareholder Agreement</w:t>
      </w:r>
      <w:bookmarkEnd w:id="806"/>
      <w:r w:rsidRPr="007E21AD">
        <w:rPr>
          <w:rStyle w:val="Strong"/>
          <w:b w:val="0"/>
        </w:rPr>
        <w:t xml:space="preserve"> dated </w:t>
      </w:r>
      <w:r w:rsidRPr="007E21AD">
        <w:rPr>
          <w:rStyle w:val="Strong"/>
        </w:rPr>
        <w:t xml:space="preserve">[date] </w:t>
      </w:r>
      <w:r w:rsidRPr="007E21AD">
        <w:rPr>
          <w:rStyle w:val="Strong"/>
          <w:b w:val="0"/>
        </w:rPr>
        <w:t xml:space="preserve">between the Corporation, its </w:t>
      </w:r>
      <w:bookmarkStart w:id="807" w:name="_9kMJ9O6ZWu5779BGiRgrwny3tn2"/>
      <w:r w:rsidRPr="007E21AD">
        <w:rPr>
          <w:rStyle w:val="Strong"/>
          <w:b w:val="0"/>
        </w:rPr>
        <w:t>shareholders</w:t>
      </w:r>
      <w:bookmarkEnd w:id="807"/>
      <w:r w:rsidRPr="007E21AD">
        <w:rPr>
          <w:rStyle w:val="Strong"/>
          <w:b w:val="0"/>
        </w:rPr>
        <w:t xml:space="preserve"> and </w:t>
      </w:r>
      <w:bookmarkStart w:id="808" w:name="_9kMKJ5YVt4668BAYXxuplzsp"/>
      <w:r w:rsidRPr="007E21AD">
        <w:rPr>
          <w:rStyle w:val="Strong"/>
          <w:b w:val="0"/>
        </w:rPr>
        <w:t>principals</w:t>
      </w:r>
      <w:bookmarkEnd w:id="808"/>
      <w:r w:rsidRPr="007E21AD">
        <w:rPr>
          <w:rStyle w:val="Strong"/>
          <w:b w:val="0"/>
        </w:rPr>
        <w:t xml:space="preserve"> as that </w:t>
      </w:r>
      <w:bookmarkStart w:id="809" w:name="_9kMJ8N6ZWu5779BHR8wvjstvB"/>
      <w:r w:rsidRPr="007E21AD">
        <w:rPr>
          <w:rStyle w:val="Strong"/>
          <w:b w:val="0"/>
        </w:rPr>
        <w:t>agreement</w:t>
      </w:r>
      <w:bookmarkEnd w:id="809"/>
      <w:r w:rsidRPr="007E21AD">
        <w:rPr>
          <w:rStyle w:val="Strong"/>
          <w:b w:val="0"/>
        </w:rPr>
        <w:t xml:space="preserve"> may be amended or restated from time to time, and may not be pledged, sold or otherwise </w:t>
      </w:r>
      <w:bookmarkStart w:id="810" w:name="_9kMLK5YVt4668FNlbpm5ylyC0n"/>
      <w:r w:rsidRPr="007E21AD">
        <w:rPr>
          <w:rStyle w:val="Strong"/>
          <w:b w:val="0"/>
        </w:rPr>
        <w:t>transferred</w:t>
      </w:r>
      <w:bookmarkEnd w:id="810"/>
      <w:r w:rsidRPr="007E21AD">
        <w:rPr>
          <w:rStyle w:val="Strong"/>
          <w:b w:val="0"/>
        </w:rPr>
        <w:t xml:space="preserve"> except in accordance with the provisions of that </w:t>
      </w:r>
      <w:bookmarkStart w:id="811" w:name="_9kMJ9O6ZWu5779BHR8wvjstvB"/>
      <w:r w:rsidRPr="007E21AD">
        <w:rPr>
          <w:rStyle w:val="Strong"/>
          <w:b w:val="0"/>
        </w:rPr>
        <w:t>agreement</w:t>
      </w:r>
      <w:bookmarkEnd w:id="811"/>
      <w:r w:rsidRPr="007E21AD">
        <w:rPr>
          <w:rStyle w:val="Strong"/>
          <w:b w:val="0"/>
        </w:rPr>
        <w:t>.”</w:t>
      </w:r>
    </w:p>
    <w:p w:rsidR="005C5892" w:rsidRPr="007E21AD" w:rsidRDefault="0092488A" w:rsidP="005C5892">
      <w:pPr>
        <w:pStyle w:val="Heading2"/>
        <w:numPr>
          <w:ilvl w:val="1"/>
          <w:numId w:val="6"/>
        </w:numPr>
        <w:rPr>
          <w:rStyle w:val="Strong"/>
          <w:b/>
          <w:bCs/>
          <w:vanish/>
          <w:color w:val="FF0000"/>
          <w:specVanish/>
        </w:rPr>
      </w:pPr>
      <w:bookmarkStart w:id="812" w:name="_Toc256000033"/>
      <w:bookmarkStart w:id="813" w:name="_Ref512503702"/>
      <w:bookmarkStart w:id="814" w:name="_Toc528942210"/>
      <w:r w:rsidRPr="007E21AD">
        <w:rPr>
          <w:rStyle w:val="Strong"/>
          <w:rFonts w:eastAsia="Times New Roman"/>
          <w:b/>
          <w:color w:val="auto"/>
          <w:szCs w:val="24"/>
          <w:lang w:eastAsia="en-US"/>
        </w:rPr>
        <w:t>Shareholders to Facilitate Permitted Transfers.</w:t>
      </w:r>
      <w:bookmarkEnd w:id="812"/>
      <w:bookmarkEnd w:id="813"/>
      <w:bookmarkEnd w:id="814"/>
    </w:p>
    <w:p w:rsidR="005C5892" w:rsidRPr="007E21AD" w:rsidRDefault="0092488A" w:rsidP="005C5892">
      <w:pPr>
        <w:rPr>
          <w:b/>
        </w:rPr>
      </w:pPr>
      <w:r w:rsidRPr="007E21AD">
        <w:t xml:space="preserve"> Except as otherwise provided in this Agreement, upon the signature of this Agreement and throughout the term of this Agreement, each Shareholder </w:t>
      </w:r>
      <w:r w:rsidRPr="007E21AD">
        <w:rPr>
          <w:b/>
        </w:rPr>
        <w:t xml:space="preserve">[other than the Investors] </w:t>
      </w:r>
      <w:r w:rsidRPr="007E21AD">
        <w:t xml:space="preserve">shall deposit for safekeeping by the Corporation or its designated records office, any original </w:t>
      </w:r>
      <w:bookmarkStart w:id="815" w:name="_9kMM9L6ZWu5779CCdRgrwy"/>
      <w:r w:rsidRPr="007E21AD">
        <w:t>share</w:t>
      </w:r>
      <w:bookmarkEnd w:id="815"/>
      <w:r w:rsidRPr="007E21AD">
        <w:t xml:space="preserve"> certificates representing his, her or its Shares.</w:t>
      </w:r>
    </w:p>
    <w:p w:rsidR="005C5892" w:rsidRPr="007E21AD" w:rsidRDefault="0092488A">
      <w:pPr>
        <w:pStyle w:val="Heading2"/>
        <w:rPr>
          <w:rStyle w:val="Strong"/>
          <w:b/>
          <w:bCs/>
          <w:vanish/>
          <w:color w:val="FF0000"/>
          <w:specVanish/>
        </w:rPr>
      </w:pPr>
      <w:bookmarkStart w:id="816" w:name="_Toc256000034"/>
      <w:bookmarkStart w:id="817" w:name="_Ref512503703"/>
      <w:bookmarkStart w:id="818" w:name="_Toc528942211"/>
      <w:bookmarkStart w:id="819" w:name="_Ref302029851"/>
      <w:r w:rsidRPr="007E21AD">
        <w:rPr>
          <w:rStyle w:val="Strong"/>
          <w:rFonts w:eastAsia="Times New Roman"/>
          <w:b/>
          <w:color w:val="auto"/>
          <w:szCs w:val="24"/>
          <w:lang w:eastAsia="en-US"/>
        </w:rPr>
        <w:t>Shareholders to Facilitate Permitted Transfers.</w:t>
      </w:r>
      <w:bookmarkEnd w:id="816"/>
      <w:bookmarkEnd w:id="817"/>
      <w:bookmarkEnd w:id="818"/>
    </w:p>
    <w:p w:rsidR="005C5892" w:rsidRPr="007E21AD" w:rsidRDefault="0092488A" w:rsidP="005C5892">
      <w:pPr>
        <w:pStyle w:val="HeadingBody2"/>
      </w:pPr>
      <w:r w:rsidRPr="007E21AD">
        <w:rPr>
          <w:b/>
        </w:rPr>
        <w:t xml:space="preserve"> </w:t>
      </w:r>
      <w:r w:rsidRPr="007E21AD">
        <w:t xml:space="preserve">Each of the Shareholders shall promptly give and sign all necessary documents, consents and approvals to the Transfer of Shares under this </w:t>
      </w:r>
      <w:r w:rsidRPr="007E21AD">
        <w:fldChar w:fldCharType="begin"/>
      </w:r>
      <w:r w:rsidRPr="007E21AD">
        <w:instrText xml:space="preserve"> REF _Ref302037518 \w \h </w:instrText>
      </w:r>
      <w:r w:rsidR="007E21AD">
        <w:instrText xml:space="preserve"> \* MERGEFORMAT </w:instrText>
      </w:r>
      <w:r w:rsidRPr="007E21AD">
        <w:fldChar w:fldCharType="separate"/>
      </w:r>
      <w:r w:rsidR="00CF1678" w:rsidRPr="007E21AD">
        <w:t>Article 3</w:t>
      </w:r>
      <w:r w:rsidRPr="007E21AD">
        <w:fldChar w:fldCharType="end"/>
      </w:r>
      <w:r w:rsidRPr="007E21AD">
        <w:t xml:space="preserve">, including the </w:t>
      </w:r>
      <w:bookmarkStart w:id="820" w:name="_9kMJAP6ZWu5779BHR8wvjstvB"/>
      <w:r w:rsidRPr="007E21AD">
        <w:t>agreement</w:t>
      </w:r>
      <w:bookmarkEnd w:id="820"/>
      <w:r w:rsidRPr="007E21AD">
        <w:t xml:space="preserve"> required to comply with Section </w:t>
      </w:r>
      <w:r w:rsidRPr="007E21AD">
        <w:fldChar w:fldCharType="begin"/>
      </w:r>
      <w:r w:rsidRPr="007E21AD">
        <w:instrText xml:space="preserve"> REF _Ref302029795 \w \h </w:instrText>
      </w:r>
      <w:r w:rsidR="007E21AD">
        <w:instrText xml:space="preserve"> \* MERGEFORMAT </w:instrText>
      </w:r>
      <w:r w:rsidRPr="007E21AD">
        <w:fldChar w:fldCharType="separate"/>
      </w:r>
      <w:r w:rsidR="00CF1678" w:rsidRPr="007E21AD">
        <w:t>3.6</w:t>
      </w:r>
      <w:r w:rsidRPr="007E21AD">
        <w:fldChar w:fldCharType="end"/>
      </w:r>
      <w:r w:rsidRPr="007E21AD">
        <w:t>, as soon as the relevant provisions of this Agreement relating to the Transfer have been complied with.</w:t>
      </w:r>
      <w:bookmarkEnd w:id="819"/>
    </w:p>
    <w:p w:rsidR="005C5892" w:rsidRPr="007E21AD" w:rsidRDefault="0092488A">
      <w:pPr>
        <w:pStyle w:val="Heading2"/>
        <w:rPr>
          <w:rStyle w:val="Strong"/>
          <w:b/>
          <w:bCs/>
          <w:vanish/>
          <w:color w:val="FF0000"/>
          <w:specVanish/>
        </w:rPr>
      </w:pPr>
      <w:bookmarkStart w:id="821" w:name="_Toc256000035"/>
      <w:bookmarkStart w:id="822" w:name="_Ref512503704"/>
      <w:bookmarkStart w:id="823" w:name="_Toc528942212"/>
      <w:bookmarkStart w:id="824" w:name="_Ref302029872"/>
      <w:r w:rsidRPr="007E21AD">
        <w:rPr>
          <w:rStyle w:val="Strong"/>
          <w:rFonts w:eastAsia="Times New Roman"/>
          <w:b/>
          <w:color w:val="auto"/>
          <w:szCs w:val="24"/>
          <w:lang w:eastAsia="en-US"/>
        </w:rPr>
        <w:t>No Issuance Unless Shareholder is Bound.</w:t>
      </w:r>
      <w:bookmarkEnd w:id="821"/>
      <w:bookmarkEnd w:id="822"/>
      <w:bookmarkEnd w:id="823"/>
    </w:p>
    <w:p w:rsidR="005C5892" w:rsidRPr="007E21AD" w:rsidRDefault="0092488A" w:rsidP="005C5892">
      <w:pPr>
        <w:pStyle w:val="HeadingBody2"/>
      </w:pPr>
      <w:r w:rsidRPr="007E21AD">
        <w:t xml:space="preserve"> The Corporation shall not issue Shares to any Person that is not a Shareholder until the proposed holder of Shares and its Principal, if any, become subject to all the obligations of a Shareholder and, if applicable, Principal, under this Agreement (in which case the proposed holder of Shares becomes entitled to exercise all the rights of a Shareholder under this Agreement) and agrees to be bound by all the provisions of this Agreement as if it was an original signatory to this Agreement under an </w:t>
      </w:r>
      <w:bookmarkStart w:id="825" w:name="_9kMK2G6ZWu5779BHR8wvjstvB"/>
      <w:r w:rsidRPr="007E21AD">
        <w:t>agreement</w:t>
      </w:r>
      <w:bookmarkEnd w:id="825"/>
      <w:r w:rsidRPr="007E21AD">
        <w:t xml:space="preserve"> in writing, in form and substance satisfactory to the other Parties, acting reasonably. Each of the Shareholders and Principals shall promptly sign and deliver the </w:t>
      </w:r>
      <w:bookmarkStart w:id="826" w:name="_9kMK3H6ZWu5779BHR8wvjstvB"/>
      <w:r w:rsidRPr="007E21AD">
        <w:t>agreement</w:t>
      </w:r>
      <w:bookmarkEnd w:id="826"/>
      <w:r w:rsidRPr="007E21AD">
        <w:t xml:space="preserve"> in writing contemplated by this Section.</w:t>
      </w:r>
      <w:bookmarkEnd w:id="824"/>
    </w:p>
    <w:p w:rsidR="005C5892" w:rsidRPr="007E21AD" w:rsidRDefault="0092488A" w:rsidP="005C5892">
      <w:pPr>
        <w:pStyle w:val="Heading2"/>
        <w:rPr>
          <w:rStyle w:val="Strong"/>
          <w:b/>
          <w:bCs/>
          <w:vanish/>
          <w:color w:val="FF0000"/>
          <w:specVanish/>
        </w:rPr>
      </w:pPr>
      <w:bookmarkStart w:id="827" w:name="_Toc256000036"/>
      <w:bookmarkStart w:id="828" w:name="_Toc528942213"/>
      <w:r w:rsidRPr="007E21AD">
        <w:rPr>
          <w:rStyle w:val="Strong"/>
          <w:rFonts w:eastAsia="Times New Roman"/>
          <w:b/>
          <w:color w:val="auto"/>
          <w:szCs w:val="24"/>
          <w:lang w:eastAsia="en-US"/>
        </w:rPr>
        <w:lastRenderedPageBreak/>
        <w:t>Priority of Certain Mechanisms Regarding Assignments.</w:t>
      </w:r>
      <w:bookmarkEnd w:id="827"/>
      <w:bookmarkEnd w:id="828"/>
    </w:p>
    <w:p w:rsidR="005C5892" w:rsidRPr="007E21AD" w:rsidRDefault="0092488A" w:rsidP="005C5892">
      <w:pPr>
        <w:pStyle w:val="HeadingBody2"/>
      </w:pPr>
      <w:r w:rsidRPr="007E21AD">
        <w:t xml:space="preserve"> </w:t>
      </w:r>
      <w:bookmarkStart w:id="829" w:name="_Ref512503727"/>
      <w:r w:rsidRPr="007E21AD">
        <w:t>Once a right of first refusal, obligation to purchase, or option to purchase, exchange or sell has been triggered in accordance with this Agreement, that mechanism has priority among the parties involved over any other mechanism which may be triggered under this Agreement, the implementation of any other mechanism being delayed until the transaction contemplated by the mechanism triggered due to the event at issue is complete. However, Section </w:t>
      </w:r>
      <w:r w:rsidRPr="007E21AD">
        <w:fldChar w:fldCharType="begin"/>
      </w:r>
      <w:r w:rsidRPr="007E21AD">
        <w:instrText xml:space="preserve"> REF _Ref302030189 \r \h </w:instrText>
      </w:r>
      <w:r w:rsidR="007E21AD">
        <w:instrText xml:space="preserve"> \* MERGEFORMAT </w:instrText>
      </w:r>
      <w:r w:rsidRPr="007E21AD">
        <w:fldChar w:fldCharType="separate"/>
      </w:r>
      <w:r w:rsidR="00CF1678" w:rsidRPr="007E21AD">
        <w:t>5.5</w:t>
      </w:r>
      <w:r w:rsidRPr="007E21AD">
        <w:fldChar w:fldCharType="end"/>
      </w:r>
      <w:r w:rsidRPr="007E21AD">
        <w:t xml:space="preserve"> (Drag Along Obligation) of this Agreement interrupts and supersedes any other mechanism that has already been triggered.</w:t>
      </w:r>
      <w:bookmarkEnd w:id="829"/>
    </w:p>
    <w:p w:rsidR="005C5892" w:rsidRPr="007E21AD" w:rsidRDefault="0092488A">
      <w:pPr>
        <w:pStyle w:val="Heading1"/>
      </w:pPr>
      <w:r w:rsidRPr="007E21AD">
        <w:br/>
      </w:r>
      <w:bookmarkStart w:id="830" w:name="_Toc256000037"/>
      <w:bookmarkStart w:id="831" w:name="_Toc492471698"/>
      <w:bookmarkStart w:id="832" w:name="_Ref493608329"/>
      <w:bookmarkStart w:id="833" w:name="_Ref512503705"/>
      <w:bookmarkStart w:id="834" w:name="_Toc528942214"/>
      <w:r w:rsidRPr="007E21AD">
        <w:t>REGISTRATION RIGHTS AND INITIAL PUBLIC OFFERING</w:t>
      </w:r>
      <w:bookmarkEnd w:id="830"/>
      <w:bookmarkEnd w:id="831"/>
      <w:bookmarkEnd w:id="832"/>
      <w:bookmarkEnd w:id="833"/>
      <w:bookmarkEnd w:id="834"/>
    </w:p>
    <w:p w:rsidR="005C5892" w:rsidRPr="007E21AD" w:rsidRDefault="0092488A">
      <w:pPr>
        <w:pStyle w:val="Heading2"/>
        <w:rPr>
          <w:vanish/>
          <w:color w:val="FF0000"/>
          <w:specVanish/>
        </w:rPr>
      </w:pPr>
      <w:bookmarkStart w:id="835" w:name="_Toc256000038"/>
      <w:bookmarkStart w:id="836" w:name="_Ref512503706"/>
      <w:bookmarkStart w:id="837" w:name="_Toc528942215"/>
      <w:r w:rsidRPr="007E21AD">
        <w:rPr>
          <w:bCs w:val="0"/>
        </w:rPr>
        <w:t>Registration Rights.</w:t>
      </w:r>
      <w:bookmarkEnd w:id="835"/>
      <w:bookmarkEnd w:id="836"/>
      <w:bookmarkEnd w:id="837"/>
    </w:p>
    <w:p w:rsidR="005C5892" w:rsidRPr="007E21AD" w:rsidRDefault="0092488A" w:rsidP="005C5892">
      <w:pPr>
        <w:pStyle w:val="HeadingBody2"/>
      </w:pPr>
      <w:r w:rsidRPr="007E21AD">
        <w:t xml:space="preserve"> The rights of the Parties relative to </w:t>
      </w:r>
      <w:bookmarkStart w:id="838" w:name="_9kMIH5YVt4668CIhMin0CCux628"/>
      <w:r w:rsidRPr="007E21AD">
        <w:t>registration</w:t>
      </w:r>
      <w:bookmarkEnd w:id="838"/>
      <w:r w:rsidRPr="007E21AD">
        <w:t xml:space="preserve"> are set out in </w:t>
      </w:r>
      <w:r w:rsidRPr="007E21AD">
        <w:fldChar w:fldCharType="begin"/>
      </w:r>
      <w:r w:rsidRPr="007E21AD">
        <w:instrText xml:space="preserve">  REF _Ref498452740 \r \h \* MERGEFORMAT </w:instrText>
      </w:r>
      <w:r w:rsidRPr="007E21AD">
        <w:fldChar w:fldCharType="separate"/>
      </w:r>
      <w:r w:rsidR="00CF1678" w:rsidRPr="007E21AD">
        <w:t>Schedule C</w:t>
      </w:r>
      <w:r w:rsidRPr="007E21AD">
        <w:fldChar w:fldCharType="end"/>
      </w:r>
      <w:r w:rsidRPr="007E21AD">
        <w:t xml:space="preserve">. In this </w:t>
      </w:r>
      <w:r w:rsidRPr="007E21AD">
        <w:fldChar w:fldCharType="begin"/>
      </w:r>
      <w:r w:rsidRPr="007E21AD">
        <w:instrText xml:space="preserve"> REF _Ref493608329 \r \h </w:instrText>
      </w:r>
      <w:r w:rsidR="007E21AD">
        <w:instrText xml:space="preserve"> \* MERGEFORMAT </w:instrText>
      </w:r>
      <w:r w:rsidRPr="007E21AD">
        <w:fldChar w:fldCharType="separate"/>
      </w:r>
      <w:r w:rsidR="00CF1678" w:rsidRPr="007E21AD">
        <w:t>Article 4</w:t>
      </w:r>
      <w:r w:rsidRPr="007E21AD">
        <w:fldChar w:fldCharType="end"/>
      </w:r>
      <w:r w:rsidRPr="007E21AD">
        <w:t xml:space="preserve">, capitalized terms have the meanings used in </w:t>
      </w:r>
      <w:r w:rsidRPr="007E21AD">
        <w:fldChar w:fldCharType="begin"/>
      </w:r>
      <w:r w:rsidRPr="007E21AD">
        <w:instrText xml:space="preserve">  REF _Ref498452740 \r \h \* MERGEFORMAT </w:instrText>
      </w:r>
      <w:r w:rsidRPr="007E21AD">
        <w:fldChar w:fldCharType="separate"/>
      </w:r>
      <w:r w:rsidR="00CF1678" w:rsidRPr="007E21AD">
        <w:t>Schedule C</w:t>
      </w:r>
      <w:r w:rsidRPr="007E21AD">
        <w:fldChar w:fldCharType="end"/>
      </w:r>
      <w:r w:rsidRPr="007E21AD">
        <w:t>.</w:t>
      </w:r>
    </w:p>
    <w:p w:rsidR="005C5892" w:rsidRPr="007E21AD" w:rsidRDefault="0092488A">
      <w:pPr>
        <w:pStyle w:val="Commentary"/>
      </w:pPr>
      <w:r w:rsidRPr="007E21AD">
        <w:t xml:space="preserve">Commentary: </w:t>
      </w:r>
      <w:r w:rsidRPr="007E21AD">
        <w:rPr>
          <w:u w:val="single"/>
        </w:rPr>
        <w:t xml:space="preserve">Registration </w:t>
      </w:r>
      <w:bookmarkStart w:id="839" w:name="_9kR3WTr266599YOkky"/>
      <w:r w:rsidRPr="007E21AD">
        <w:rPr>
          <w:u w:val="single"/>
        </w:rPr>
        <w:t>Rights</w:t>
      </w:r>
      <w:bookmarkEnd w:id="839"/>
      <w:r w:rsidRPr="007E21AD">
        <w:t xml:space="preserve"> </w:t>
      </w:r>
      <w:r w:rsidRPr="007E21AD">
        <w:rPr>
          <w:rFonts w:eastAsia="Times New Roman"/>
        </w:rPr>
        <w:t xml:space="preserve">– </w:t>
      </w:r>
      <w:r w:rsidRPr="007E21AD">
        <w:t xml:space="preserve">Registration rights are the right of a </w:t>
      </w:r>
      <w:bookmarkStart w:id="840" w:name="_9kMJAP6ZWu5779BGiRgrwny3tn2"/>
      <w:r w:rsidRPr="007E21AD">
        <w:t>shareholder</w:t>
      </w:r>
      <w:bookmarkEnd w:id="840"/>
      <w:r w:rsidRPr="007E21AD">
        <w:t xml:space="preserve"> to cause the Corporation to file a prospectus or to allow the </w:t>
      </w:r>
      <w:bookmarkStart w:id="841" w:name="_9kMK2G6ZWu5779BGiRgrwny3tn2"/>
      <w:r w:rsidRPr="007E21AD">
        <w:t>shareholder</w:t>
      </w:r>
      <w:bookmarkEnd w:id="841"/>
      <w:r w:rsidRPr="007E21AD">
        <w:t xml:space="preserve"> to “</w:t>
      </w:r>
      <w:bookmarkStart w:id="842" w:name="_9kR3WTr2336EExskj2ybdo"/>
      <w:r w:rsidRPr="007E21AD">
        <w:t>piggy-back</w:t>
      </w:r>
      <w:bookmarkEnd w:id="842"/>
      <w:r w:rsidRPr="007E21AD">
        <w:t xml:space="preserve">” in a prospectus offering being done by the Corporation. Most </w:t>
      </w:r>
      <w:bookmarkStart w:id="843" w:name="_9kR3WTr26659AK1jkbkio"/>
      <w:r w:rsidRPr="007E21AD">
        <w:t>Canadian</w:t>
      </w:r>
      <w:bookmarkEnd w:id="843"/>
      <w:r w:rsidRPr="007E21AD">
        <w:t xml:space="preserve"> </w:t>
      </w:r>
      <w:bookmarkStart w:id="844" w:name="_9kMK3H6ZWu5779BGiRgrwny3tn2"/>
      <w:r w:rsidRPr="007E21AD">
        <w:t>shareholders</w:t>
      </w:r>
      <w:bookmarkEnd w:id="844"/>
      <w:r w:rsidRPr="007E21AD">
        <w:t xml:space="preserve"> </w:t>
      </w:r>
      <w:bookmarkStart w:id="845" w:name="_9kMK4I6ZWu5779BHR8wvjstvB"/>
      <w:r w:rsidRPr="007E21AD">
        <w:t>agreements</w:t>
      </w:r>
      <w:bookmarkEnd w:id="845"/>
      <w:r w:rsidRPr="007E21AD">
        <w:t xml:space="preserve"> do not include </w:t>
      </w:r>
      <w:bookmarkStart w:id="846" w:name="_9kMJI5YVt4668CIhMin0CCux628"/>
      <w:r w:rsidRPr="007E21AD">
        <w:t>registration</w:t>
      </w:r>
      <w:bookmarkEnd w:id="846"/>
      <w:r w:rsidRPr="007E21AD">
        <w:t xml:space="preserve"> rights because for most </w:t>
      </w:r>
      <w:bookmarkStart w:id="847" w:name="_9kMK4I6ZWu5779BGiRgrwny3tn2"/>
      <w:r w:rsidRPr="007E21AD">
        <w:t>shareholders</w:t>
      </w:r>
      <w:bookmarkEnd w:id="847"/>
      <w:r w:rsidRPr="007E21AD">
        <w:t xml:space="preserve">, once the Corporation is public, there is no need to file a prospectus to sell their </w:t>
      </w:r>
      <w:bookmarkStart w:id="848" w:name="_9kMI6M6ZWu5779CCdRgrwy"/>
      <w:r w:rsidRPr="007E21AD">
        <w:t>shares</w:t>
      </w:r>
      <w:bookmarkEnd w:id="848"/>
      <w:r w:rsidRPr="007E21AD">
        <w:t xml:space="preserve"> in Canada. If the </w:t>
      </w:r>
      <w:bookmarkStart w:id="849" w:name="_9kMK5J6ZWu5779BGiRgrwny3tn2"/>
      <w:r w:rsidRPr="007E21AD">
        <w:t>shareholder</w:t>
      </w:r>
      <w:bookmarkEnd w:id="849"/>
      <w:r w:rsidRPr="007E21AD">
        <w:t xml:space="preserve"> is a </w:t>
      </w:r>
      <w:bookmarkStart w:id="850" w:name="_9kMHG5YVt4668GHNHz5A61zx0z"/>
      <w:r w:rsidRPr="007E21AD">
        <w:t>controlling</w:t>
      </w:r>
      <w:bookmarkEnd w:id="850"/>
      <w:r w:rsidRPr="007E21AD">
        <w:t xml:space="preserve"> </w:t>
      </w:r>
      <w:bookmarkStart w:id="851" w:name="_9kMK6K6ZWu5779BGiRgrwny3tn2"/>
      <w:r w:rsidRPr="007E21AD">
        <w:t>shareholder</w:t>
      </w:r>
      <w:bookmarkEnd w:id="851"/>
      <w:r w:rsidRPr="007E21AD">
        <w:t xml:space="preserve"> (as defined by applicable </w:t>
      </w:r>
      <w:bookmarkStart w:id="852" w:name="_9kMHG5YVt4668GIO3lmdmkqjVm3J8BCy9rUCV"/>
      <w:r w:rsidRPr="007E21AD">
        <w:t>Canadian securities laws</w:t>
      </w:r>
      <w:bookmarkEnd w:id="852"/>
      <w:r w:rsidRPr="007E21AD">
        <w:t xml:space="preserve"> (which could be a threshold as low as 20%)), it may be desirable to have </w:t>
      </w:r>
      <w:bookmarkStart w:id="853" w:name="_9kMKJ5YVt4668CIhMin0CCux628"/>
      <w:r w:rsidRPr="007E21AD">
        <w:t>registration</w:t>
      </w:r>
      <w:bookmarkEnd w:id="853"/>
      <w:r w:rsidRPr="007E21AD">
        <w:t xml:space="preserve"> rights. Also, if the Corporation could go public in the U.S., there are greater limitations on sales by </w:t>
      </w:r>
      <w:bookmarkStart w:id="854" w:name="_9kMK7L6ZWu5779BGiRgrwny3tn2"/>
      <w:r w:rsidRPr="007E21AD">
        <w:t>shareholders</w:t>
      </w:r>
      <w:bookmarkEnd w:id="854"/>
      <w:r w:rsidRPr="007E21AD">
        <w:t xml:space="preserve"> which could make </w:t>
      </w:r>
      <w:bookmarkStart w:id="855" w:name="_9kMLK5YVt4668CIhMin0CCux628"/>
      <w:r w:rsidRPr="007E21AD">
        <w:t>registration</w:t>
      </w:r>
      <w:bookmarkEnd w:id="855"/>
      <w:r w:rsidRPr="007E21AD">
        <w:t xml:space="preserve"> rights desirable.</w:t>
      </w:r>
    </w:p>
    <w:p w:rsidR="005C5892" w:rsidRPr="007E21AD" w:rsidRDefault="0092488A">
      <w:pPr>
        <w:pStyle w:val="Heading2"/>
        <w:rPr>
          <w:bCs w:val="0"/>
          <w:vanish/>
          <w:color w:val="FF0000"/>
          <w:specVanish/>
        </w:rPr>
      </w:pPr>
      <w:bookmarkStart w:id="856" w:name="_Toc256000039"/>
      <w:bookmarkStart w:id="857" w:name="_Ref512503707"/>
      <w:bookmarkStart w:id="858" w:name="_Toc528942216"/>
      <w:r w:rsidRPr="007E21AD">
        <w:rPr>
          <w:rStyle w:val="Strong"/>
          <w:rFonts w:eastAsia="Times New Roman"/>
          <w:b/>
          <w:color w:val="auto"/>
          <w:szCs w:val="24"/>
          <w:lang w:eastAsia="en-US"/>
        </w:rPr>
        <w:t>Holdback</w:t>
      </w:r>
      <w:r w:rsidRPr="007E21AD">
        <w:t xml:space="preserve"> Agreement.</w:t>
      </w:r>
      <w:bookmarkEnd w:id="856"/>
      <w:bookmarkEnd w:id="857"/>
      <w:bookmarkEnd w:id="858"/>
    </w:p>
    <w:p w:rsidR="005C5892" w:rsidRPr="007E21AD" w:rsidRDefault="0092488A" w:rsidP="005C5892">
      <w:pPr>
        <w:pStyle w:val="HeadingBody2"/>
        <w:rPr>
          <w:bCs/>
        </w:rPr>
      </w:pPr>
      <w:r w:rsidRPr="007E21AD">
        <w:t xml:space="preserve"> In connection with the Corporation’s Initial Public Offering, if requested by the Corporation and the managing underwriter of the Initial Public Offering, each Shareholder of Shares agrees not to effect any sale or distribution of Shares (other than as part of the Initial Public Offering) without the prior written consent of the Corporation or the managing underwriter for such period of time as may be requested by the Corporation and the managing underwriter (not to exceed the period beginning seven days before the</w:t>
      </w:r>
      <w:bookmarkStart w:id="859" w:name="_9kMHG5YVt4668GJSEtmlbc8ACzn3MM"/>
      <w:r w:rsidRPr="007E21AD">
        <w:t xml:space="preserve"> effective date of the </w:t>
      </w:r>
      <w:bookmarkStart w:id="860" w:name="_9kR3WTr2667DCNCrkjZa68Axl1KK63GMDzbfCJK"/>
      <w:r w:rsidRPr="007E21AD">
        <w:t>Final Prospectus</w:t>
      </w:r>
      <w:bookmarkEnd w:id="859"/>
      <w:r w:rsidRPr="007E21AD">
        <w:t xml:space="preserve"> for the Initial Public Offering</w:t>
      </w:r>
      <w:bookmarkEnd w:id="860"/>
      <w:r w:rsidRPr="007E21AD">
        <w:t xml:space="preserve"> and ending </w:t>
      </w:r>
      <w:r w:rsidRPr="007E21AD">
        <w:rPr>
          <w:b/>
        </w:rPr>
        <w:t>[</w:t>
      </w:r>
      <w:bookmarkStart w:id="861" w:name="DocXTextRef96"/>
      <w:r w:rsidRPr="007E21AD">
        <w:rPr>
          <w:b/>
        </w:rPr>
        <w:t>180</w:t>
      </w:r>
      <w:bookmarkEnd w:id="861"/>
      <w:r w:rsidRPr="007E21AD">
        <w:rPr>
          <w:b/>
        </w:rPr>
        <w:t>]</w:t>
      </w:r>
      <w:r w:rsidRPr="007E21AD">
        <w:t xml:space="preserve"> days after the completion of the Initial Public Offering) </w:t>
      </w:r>
      <w:r w:rsidRPr="007E21AD">
        <w:rPr>
          <w:b/>
        </w:rPr>
        <w:t>[provided this sentence will not apply unless each officer and director of the Corporation and holders of [</w:t>
      </w:r>
      <w:bookmarkStart w:id="862" w:name="DocXTextRef97"/>
      <w:r w:rsidRPr="007E21AD">
        <w:rPr>
          <w:b/>
        </w:rPr>
        <w:t>5</w:t>
      </w:r>
      <w:bookmarkEnd w:id="862"/>
      <w:r w:rsidRPr="007E21AD">
        <w:rPr>
          <w:b/>
        </w:rPr>
        <w:t> percent] or more of the Corporation’s voting securities then outstanding are bound by similar [or more onerous] restrictions]</w:t>
      </w:r>
      <w:r w:rsidRPr="007E21AD">
        <w:t>. The Corporation may impose stop-</w:t>
      </w:r>
      <w:bookmarkStart w:id="863" w:name="_9kMHzG6ZWu5779EGgcqn6zmz"/>
      <w:r w:rsidRPr="007E21AD">
        <w:t>transfer</w:t>
      </w:r>
      <w:bookmarkEnd w:id="863"/>
      <w:r w:rsidRPr="007E21AD">
        <w:t xml:space="preserve"> instructions with respect to the Shares subject to these restrictions until the end of the </w:t>
      </w:r>
      <w:r w:rsidRPr="007E21AD">
        <w:rPr>
          <w:b/>
        </w:rPr>
        <w:t>[</w:t>
      </w:r>
      <w:bookmarkStart w:id="864" w:name="DocXTextRef98"/>
      <w:r w:rsidRPr="007E21AD">
        <w:rPr>
          <w:b/>
        </w:rPr>
        <w:t>180</w:t>
      </w:r>
      <w:bookmarkEnd w:id="864"/>
      <w:r w:rsidRPr="007E21AD">
        <w:rPr>
          <w:b/>
        </w:rPr>
        <w:t>]</w:t>
      </w:r>
      <w:r w:rsidRPr="007E21AD">
        <w:t> day period.</w:t>
      </w:r>
    </w:p>
    <w:p w:rsidR="005C5892" w:rsidRPr="007E21AD" w:rsidRDefault="0092488A" w:rsidP="005C5892">
      <w:pPr>
        <w:pStyle w:val="Commentary"/>
      </w:pPr>
      <w:r w:rsidRPr="007E21AD">
        <w:rPr>
          <w:rStyle w:val="Strong"/>
          <w:b/>
          <w:bCs w:val="0"/>
        </w:rPr>
        <w:t>Commentary</w:t>
      </w:r>
      <w:r w:rsidRPr="007E21AD">
        <w:t xml:space="preserve">: </w:t>
      </w:r>
      <w:r w:rsidRPr="007E21AD">
        <w:rPr>
          <w:rStyle w:val="StrongUnderline"/>
          <w:b/>
        </w:rPr>
        <w:t>Blackout Period</w:t>
      </w:r>
      <w:r w:rsidRPr="007E21AD">
        <w:t xml:space="preserve"> - Underwriters will generally require a blackout period of at least 180 days. The terms of this provision may vary.</w:t>
      </w:r>
    </w:p>
    <w:p w:rsidR="005C5892" w:rsidRPr="007E21AD" w:rsidRDefault="0092488A">
      <w:pPr>
        <w:pStyle w:val="Heading2"/>
        <w:rPr>
          <w:bCs w:val="0"/>
          <w:vanish/>
          <w:color w:val="FF0000"/>
          <w:specVanish/>
        </w:rPr>
      </w:pPr>
      <w:bookmarkStart w:id="865" w:name="_Toc256000040"/>
      <w:bookmarkStart w:id="866" w:name="_Ref512503708"/>
      <w:bookmarkStart w:id="867" w:name="_Toc528942217"/>
      <w:r w:rsidRPr="007E21AD">
        <w:t>Escrow Requirements.</w:t>
      </w:r>
      <w:bookmarkEnd w:id="865"/>
      <w:bookmarkEnd w:id="866"/>
      <w:bookmarkEnd w:id="867"/>
    </w:p>
    <w:p w:rsidR="005C5892" w:rsidRPr="007E21AD" w:rsidRDefault="0092488A" w:rsidP="005C5892">
      <w:pPr>
        <w:pStyle w:val="HeadingBody2"/>
        <w:rPr>
          <w:bCs/>
        </w:rPr>
      </w:pPr>
      <w:r w:rsidRPr="007E21AD">
        <w:rPr>
          <w:b/>
        </w:rPr>
        <w:t xml:space="preserve"> </w:t>
      </w:r>
      <w:r w:rsidRPr="007E21AD">
        <w:t>In order to facilitate any distribution of Shares by the Corporation, the Shareholders will comply with any regulatory requirements to place Shares owned by them in escrow [</w:t>
      </w:r>
      <w:r w:rsidRPr="007E21AD">
        <w:rPr>
          <w:b/>
        </w:rPr>
        <w:t xml:space="preserve">provided that Shareholders will be afforded a </w:t>
      </w:r>
      <w:r w:rsidRPr="007E21AD">
        <w:rPr>
          <w:b/>
        </w:rPr>
        <w:lastRenderedPageBreak/>
        <w:t>reasonable opportunity to make submissions orally and in writing to the regulatory authorities who propose to impose the escrow requirements before their imposition</w:t>
      </w:r>
      <w:r w:rsidRPr="007E21AD">
        <w:t>].</w:t>
      </w:r>
    </w:p>
    <w:p w:rsidR="005C5892" w:rsidRPr="007E21AD" w:rsidRDefault="0092488A">
      <w:pPr>
        <w:pStyle w:val="Heading2"/>
        <w:spacing w:after="720"/>
        <w:rPr>
          <w:bCs w:val="0"/>
          <w:vanish/>
          <w:color w:val="FF0000"/>
          <w:specVanish/>
        </w:rPr>
      </w:pPr>
      <w:bookmarkStart w:id="868" w:name="_Toc256000041"/>
      <w:bookmarkStart w:id="869" w:name="_Ref512503709"/>
      <w:bookmarkStart w:id="870" w:name="_Toc528942218"/>
      <w:r w:rsidRPr="007E21AD">
        <w:t>Confidentiality of Notices.</w:t>
      </w:r>
      <w:bookmarkEnd w:id="868"/>
      <w:bookmarkEnd w:id="869"/>
      <w:bookmarkEnd w:id="870"/>
    </w:p>
    <w:p w:rsidR="005C5892" w:rsidRPr="007E21AD" w:rsidRDefault="0092488A" w:rsidP="005C5892">
      <w:pPr>
        <w:pStyle w:val="HeadingBody2"/>
        <w:rPr>
          <w:bCs/>
        </w:rPr>
      </w:pPr>
      <w:r w:rsidRPr="007E21AD">
        <w:t xml:space="preserve"> Any Shareholder receiving any written notice from the Corporation regarding the Corporation’s plans to file a prospectus or conduct an Initial Public Offering will treat that notice confidentially and will not disclose the information to any person other than as necessary to exercise its rights under this Agreement.</w:t>
      </w:r>
    </w:p>
    <w:p w:rsidR="005C5892" w:rsidRPr="007E21AD" w:rsidRDefault="0092488A">
      <w:pPr>
        <w:pStyle w:val="Heading1"/>
      </w:pPr>
      <w:r w:rsidRPr="007E21AD">
        <w:rPr>
          <w:rFonts w:eastAsia="Times New Roman"/>
          <w:lang w:eastAsia="en-US"/>
        </w:rPr>
        <w:br/>
      </w:r>
      <w:bookmarkStart w:id="871" w:name="_Toc256000042"/>
      <w:bookmarkStart w:id="872" w:name="_Ref302037536"/>
      <w:bookmarkStart w:id="873" w:name="_Ref302037577"/>
      <w:bookmarkStart w:id="874" w:name="_Ref302037597"/>
      <w:bookmarkStart w:id="875" w:name="_Ref302037637"/>
      <w:bookmarkStart w:id="876" w:name="_Toc492471699"/>
      <w:bookmarkStart w:id="877" w:name="_Toc528942219"/>
      <w:r w:rsidRPr="007E21AD">
        <w:rPr>
          <w:rFonts w:eastAsia="Times New Roman"/>
          <w:lang w:eastAsia="en-US"/>
        </w:rPr>
        <w:t>MATTERS RELATING TO THE DISPOSITION AND ACQUISITION OF SHARES</w:t>
      </w:r>
      <w:bookmarkEnd w:id="871"/>
      <w:bookmarkEnd w:id="872"/>
      <w:bookmarkEnd w:id="873"/>
      <w:bookmarkEnd w:id="874"/>
      <w:bookmarkEnd w:id="875"/>
      <w:bookmarkEnd w:id="876"/>
      <w:bookmarkEnd w:id="877"/>
    </w:p>
    <w:p w:rsidR="005C5892" w:rsidRPr="007E21AD" w:rsidRDefault="0092488A">
      <w:pPr>
        <w:pStyle w:val="Commentary"/>
      </w:pPr>
      <w:r w:rsidRPr="007E21AD">
        <w:rPr>
          <w:rFonts w:eastAsia="Times New Roman"/>
        </w:rPr>
        <w:t xml:space="preserve">Commentary: </w:t>
      </w:r>
      <w:r w:rsidRPr="007E21AD">
        <w:rPr>
          <w:rFonts w:eastAsia="Times New Roman"/>
          <w:u w:val="single"/>
        </w:rPr>
        <w:t xml:space="preserve">Rights of </w:t>
      </w:r>
      <w:bookmarkStart w:id="878" w:name="_9kR3WTr26659BJ1o70z023z5A"/>
      <w:r w:rsidRPr="007E21AD">
        <w:rPr>
          <w:rFonts w:eastAsia="Times New Roman"/>
          <w:u w:val="single"/>
        </w:rPr>
        <w:t>Acquisitions</w:t>
      </w:r>
      <w:bookmarkEnd w:id="878"/>
      <w:r w:rsidRPr="007E21AD">
        <w:rPr>
          <w:rFonts w:eastAsia="Times New Roman"/>
        </w:rPr>
        <w:t xml:space="preserve"> – The various rights provided in this Article may, depending on the circumstances, raise tax issues, such as causing “</w:t>
      </w:r>
      <w:bookmarkStart w:id="879" w:name="_9kR3WTr2336EI3qlirwhtvyDB7"/>
      <w:r w:rsidRPr="007E21AD">
        <w:rPr>
          <w:rFonts w:eastAsia="Times New Roman"/>
        </w:rPr>
        <w:t>related person</w:t>
      </w:r>
      <w:bookmarkEnd w:id="879"/>
      <w:r w:rsidRPr="007E21AD">
        <w:rPr>
          <w:rFonts w:eastAsia="Times New Roman"/>
        </w:rPr>
        <w:t>” and “</w:t>
      </w:r>
      <w:bookmarkStart w:id="880" w:name="_9kR3WTr2336EJnn63ojiuzkjvBDBE14D9F"/>
      <w:r w:rsidRPr="007E21AD">
        <w:rPr>
          <w:rFonts w:eastAsia="Times New Roman"/>
        </w:rPr>
        <w:t>associated corporation</w:t>
      </w:r>
      <w:bookmarkEnd w:id="880"/>
      <w:r w:rsidRPr="007E21AD">
        <w:rPr>
          <w:rFonts w:eastAsia="Times New Roman"/>
        </w:rPr>
        <w:t>” status for tax purposes or loss of “</w:t>
      </w:r>
      <w:bookmarkStart w:id="881" w:name="_9kR3WTr2336EKQ1jkbkiort5BGC75zs4JDIBAFz"/>
      <w:r w:rsidRPr="007E21AD">
        <w:rPr>
          <w:rFonts w:eastAsia="Times New Roman"/>
        </w:rPr>
        <w:t>Canadian controlled private corporation</w:t>
      </w:r>
      <w:bookmarkEnd w:id="881"/>
      <w:r w:rsidRPr="007E21AD">
        <w:rPr>
          <w:rFonts w:eastAsia="Times New Roman"/>
        </w:rPr>
        <w:t>” status. Consult a tax specialist with respect to the use of these clauses.</w:t>
      </w:r>
    </w:p>
    <w:p w:rsidR="005C5892" w:rsidRPr="007E21AD" w:rsidRDefault="0092488A" w:rsidP="005C5892">
      <w:pPr>
        <w:pStyle w:val="Heading2"/>
        <w:keepNext/>
        <w:keepLines/>
        <w:rPr>
          <w:rStyle w:val="Strong"/>
          <w:b/>
        </w:rPr>
      </w:pPr>
      <w:bookmarkStart w:id="882" w:name="_Toc256000043"/>
      <w:bookmarkStart w:id="883" w:name="_Ref302029908"/>
      <w:bookmarkStart w:id="884" w:name="_Toc528942220"/>
      <w:r w:rsidRPr="007E21AD">
        <w:rPr>
          <w:rStyle w:val="Strong"/>
          <w:rFonts w:eastAsia="Times New Roman"/>
          <w:b/>
          <w:color w:val="auto"/>
          <w:szCs w:val="24"/>
          <w:lang w:eastAsia="en-US"/>
        </w:rPr>
        <w:t xml:space="preserve">Pre-emptive </w:t>
      </w:r>
      <w:bookmarkStart w:id="885" w:name="_9kMHG5YVt4887BBaQmm0"/>
      <w:r w:rsidRPr="007E21AD">
        <w:rPr>
          <w:rStyle w:val="Strong"/>
          <w:rFonts w:eastAsia="Times New Roman"/>
          <w:b/>
          <w:color w:val="auto"/>
          <w:szCs w:val="24"/>
          <w:lang w:eastAsia="en-US"/>
        </w:rPr>
        <w:t>Right</w:t>
      </w:r>
      <w:bookmarkEnd w:id="885"/>
      <w:r w:rsidRPr="007E21AD">
        <w:rPr>
          <w:rStyle w:val="Strong"/>
          <w:rFonts w:eastAsia="Times New Roman"/>
          <w:b/>
          <w:color w:val="auto"/>
          <w:szCs w:val="24"/>
          <w:lang w:eastAsia="en-US"/>
        </w:rPr>
        <w:t>.</w:t>
      </w:r>
      <w:bookmarkEnd w:id="882"/>
      <w:bookmarkEnd w:id="883"/>
      <w:bookmarkEnd w:id="884"/>
    </w:p>
    <w:p w:rsidR="005C5892" w:rsidRPr="007E21AD" w:rsidRDefault="0092488A">
      <w:pPr>
        <w:pStyle w:val="Commentary"/>
      </w:pPr>
      <w:r w:rsidRPr="007E21AD">
        <w:rPr>
          <w:rFonts w:eastAsia="Times New Roman"/>
        </w:rPr>
        <w:t xml:space="preserve">Commentary: </w:t>
      </w:r>
      <w:r w:rsidRPr="007E21AD">
        <w:rPr>
          <w:rFonts w:eastAsia="Times New Roman"/>
          <w:u w:val="single"/>
        </w:rPr>
        <w:t xml:space="preserve">Pre-emptive </w:t>
      </w:r>
      <w:bookmarkStart w:id="886" w:name="_9kMIH5YVt4887BBaQmm0"/>
      <w:r w:rsidRPr="007E21AD">
        <w:rPr>
          <w:rFonts w:eastAsia="Times New Roman"/>
          <w:u w:val="single"/>
        </w:rPr>
        <w:t>Right</w:t>
      </w:r>
      <w:bookmarkEnd w:id="886"/>
      <w:r w:rsidRPr="007E21AD">
        <w:rPr>
          <w:rFonts w:eastAsia="Times New Roman"/>
        </w:rPr>
        <w:t xml:space="preserve"> – With a pre-emptive right, the Corporation can issue new </w:t>
      </w:r>
      <w:bookmarkStart w:id="887" w:name="_9kMI7N6ZWu5779CCdRgrwy"/>
      <w:r w:rsidRPr="007E21AD">
        <w:rPr>
          <w:rFonts w:eastAsia="Times New Roman"/>
        </w:rPr>
        <w:t>shares</w:t>
      </w:r>
      <w:bookmarkEnd w:id="887"/>
      <w:r w:rsidRPr="007E21AD">
        <w:rPr>
          <w:rFonts w:eastAsia="Times New Roman"/>
        </w:rPr>
        <w:t xml:space="preserve">, but only if it first offers them to the Shareholders. A pre-emptive right is a common clause in a </w:t>
      </w:r>
      <w:bookmarkStart w:id="888" w:name="_9kMK8M6ZWu5779BGiRgrwny3tn2"/>
      <w:proofErr w:type="gramStart"/>
      <w:r w:rsidRPr="007E21AD">
        <w:rPr>
          <w:rFonts w:eastAsia="Times New Roman"/>
        </w:rPr>
        <w:t>shareholder</w:t>
      </w:r>
      <w:bookmarkEnd w:id="888"/>
      <w:r w:rsidRPr="007E21AD">
        <w:rPr>
          <w:rFonts w:eastAsia="Times New Roman"/>
        </w:rPr>
        <w:t>s</w:t>
      </w:r>
      <w:proofErr w:type="gramEnd"/>
      <w:r w:rsidRPr="007E21AD">
        <w:rPr>
          <w:rFonts w:eastAsia="Times New Roman"/>
        </w:rPr>
        <w:t xml:space="preserve"> </w:t>
      </w:r>
      <w:bookmarkStart w:id="889" w:name="_9kMK5J6ZWu5779BHR8wvjstvB"/>
      <w:r w:rsidRPr="007E21AD">
        <w:rPr>
          <w:rFonts w:eastAsia="Times New Roman"/>
        </w:rPr>
        <w:t>agreement</w:t>
      </w:r>
      <w:bookmarkEnd w:id="889"/>
      <w:r w:rsidRPr="007E21AD">
        <w:rPr>
          <w:rFonts w:eastAsia="Times New Roman"/>
        </w:rPr>
        <w:t xml:space="preserve"> and is a mechanism by which a Shareholder can maintain its proportionate shareholding. It is also a financing mechanism for the Corporation. The following is one example of a pre-emptive right clause.</w:t>
      </w:r>
    </w:p>
    <w:p w:rsidR="005C5892" w:rsidRPr="007E21AD" w:rsidRDefault="0092488A">
      <w:pPr>
        <w:pStyle w:val="Heading3"/>
      </w:pPr>
      <w:bookmarkStart w:id="890" w:name="_Ref493520194"/>
      <w:r w:rsidRPr="007E21AD">
        <w:rPr>
          <w:rFonts w:eastAsia="Times New Roman"/>
          <w:lang w:eastAsia="en-US"/>
        </w:rPr>
        <w:t xml:space="preserve">Unless expressly provided in this </w:t>
      </w:r>
      <w:r w:rsidRPr="007E21AD">
        <w:rPr>
          <w:rFonts w:eastAsia="Times New Roman"/>
          <w:lang w:eastAsia="en-US"/>
        </w:rPr>
        <w:fldChar w:fldCharType="begin"/>
      </w:r>
      <w:r w:rsidRPr="007E21AD">
        <w:rPr>
          <w:rFonts w:eastAsia="Times New Roman"/>
          <w:lang w:eastAsia="en-US"/>
        </w:rPr>
        <w:instrText xml:space="preserve"> REF _Ref302037536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Article 5</w:t>
      </w:r>
      <w:r w:rsidRPr="007E21AD">
        <w:rPr>
          <w:rFonts w:eastAsia="Times New Roman"/>
          <w:lang w:eastAsia="en-US"/>
        </w:rPr>
        <w:fldChar w:fldCharType="end"/>
      </w:r>
      <w:r w:rsidRPr="007E21AD">
        <w:rPr>
          <w:rFonts w:eastAsia="Times New Roman"/>
          <w:lang w:eastAsia="en-US"/>
        </w:rPr>
        <w:t>, if any additional Shares, Convertible Securities or other securities of the Corporation are approved for issue or if any other options or rights to purchase or subscribe for securities of the Corporation are approved for grant, in each case in accordance with Sections </w:t>
      </w:r>
      <w:r w:rsidRPr="007E21AD">
        <w:rPr>
          <w:rFonts w:eastAsia="Times New Roman"/>
          <w:lang w:eastAsia="en-US"/>
        </w:rPr>
        <w:fldChar w:fldCharType="begin"/>
      </w:r>
      <w:r w:rsidRPr="007E21AD">
        <w:rPr>
          <w:rFonts w:eastAsia="Times New Roman"/>
          <w:lang w:eastAsia="en-US"/>
        </w:rPr>
        <w:instrText xml:space="preserve"> REF _Ref302033299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2.9(c)</w:t>
      </w:r>
      <w:r w:rsidRPr="007E21AD">
        <w:rPr>
          <w:rFonts w:eastAsia="Times New Roman"/>
          <w:lang w:eastAsia="en-US"/>
        </w:rPr>
        <w:fldChar w:fldCharType="end"/>
      </w:r>
      <w:r w:rsidRPr="007E21AD">
        <w:rPr>
          <w:rFonts w:eastAsia="Times New Roman"/>
          <w:lang w:eastAsia="en-US"/>
        </w:rPr>
        <w:t xml:space="preserve"> and </w:t>
      </w:r>
      <w:r w:rsidRPr="007E21AD">
        <w:rPr>
          <w:rFonts w:eastAsia="Times New Roman"/>
          <w:lang w:eastAsia="en-US"/>
        </w:rPr>
        <w:fldChar w:fldCharType="begin"/>
      </w:r>
      <w:r w:rsidRPr="007E21AD">
        <w:rPr>
          <w:rFonts w:eastAsia="Times New Roman"/>
          <w:lang w:eastAsia="en-US"/>
        </w:rPr>
        <w:instrText xml:space="preserve"> REF _Ref302033303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2.9(d)</w:t>
      </w:r>
      <w:r w:rsidRPr="007E21AD">
        <w:rPr>
          <w:rFonts w:eastAsia="Times New Roman"/>
          <w:lang w:eastAsia="en-US"/>
        </w:rPr>
        <w:fldChar w:fldCharType="end"/>
      </w:r>
      <w:r w:rsidRPr="007E21AD">
        <w:rPr>
          <w:rFonts w:eastAsia="Times New Roman"/>
          <w:lang w:eastAsia="en-US"/>
        </w:rPr>
        <w:t xml:space="preserve">, none of those Shares, Convertible Securities or other securities of the Corporation shall be issued by the Corporation, and none of those options or other rights shall be granted, at any time after the date of this Agreement, except in compliance with this Section </w:t>
      </w:r>
      <w:r w:rsidRPr="007E21AD">
        <w:rPr>
          <w:rFonts w:eastAsia="Times New Roman"/>
          <w:lang w:eastAsia="en-US"/>
        </w:rPr>
        <w:fldChar w:fldCharType="begin"/>
      </w:r>
      <w:r w:rsidRPr="007E21AD">
        <w:rPr>
          <w:rFonts w:eastAsia="Times New Roman"/>
          <w:lang w:eastAsia="en-US"/>
        </w:rPr>
        <w:instrText xml:space="preserve"> REF _Ref302029908 \n \h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5.1</w:t>
      </w:r>
      <w:r w:rsidRPr="007E21AD">
        <w:rPr>
          <w:rFonts w:eastAsia="Times New Roman"/>
          <w:lang w:eastAsia="en-US"/>
        </w:rPr>
        <w:fldChar w:fldCharType="end"/>
      </w:r>
      <w:r w:rsidRPr="007E21AD">
        <w:rPr>
          <w:rFonts w:eastAsia="Times New Roman"/>
          <w:lang w:eastAsia="en-US"/>
        </w:rPr>
        <w:t>.</w:t>
      </w:r>
      <w:bookmarkEnd w:id="890"/>
    </w:p>
    <w:p w:rsidR="005C5892" w:rsidRPr="007E21AD" w:rsidRDefault="0092488A">
      <w:pPr>
        <w:pStyle w:val="Commentary"/>
      </w:pPr>
      <w:r w:rsidRPr="007E21AD">
        <w:rPr>
          <w:rFonts w:eastAsia="Times New Roman"/>
        </w:rPr>
        <w:t>Commentary 1:</w:t>
      </w:r>
      <w:r w:rsidRPr="007E21AD">
        <w:rPr>
          <w:rFonts w:eastAsia="Times New Roman"/>
        </w:rPr>
        <w:tab/>
      </w:r>
      <w:r w:rsidRPr="007E21AD">
        <w:rPr>
          <w:rFonts w:eastAsia="Times New Roman"/>
          <w:u w:val="single"/>
        </w:rPr>
        <w:t>Cross-References</w:t>
      </w:r>
      <w:r w:rsidRPr="007E21AD">
        <w:rPr>
          <w:rFonts w:eastAsia="Times New Roman"/>
        </w:rPr>
        <w:t xml:space="preserve"> – See the Commentary after Section </w:t>
      </w:r>
      <w:r w:rsidRPr="007E21AD">
        <w:rPr>
          <w:rFonts w:eastAsia="Times New Roman"/>
        </w:rPr>
        <w:fldChar w:fldCharType="begin"/>
      </w:r>
      <w:r w:rsidRPr="007E21AD">
        <w:rPr>
          <w:rFonts w:eastAsia="Times New Roman"/>
        </w:rPr>
        <w:instrText xml:space="preserve"> REF _Ref302033299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2.9(c)</w:t>
      </w:r>
      <w:r w:rsidRPr="007E21AD">
        <w:rPr>
          <w:rFonts w:eastAsia="Times New Roman"/>
        </w:rPr>
        <w:fldChar w:fldCharType="end"/>
      </w:r>
      <w:r w:rsidRPr="007E21AD">
        <w:rPr>
          <w:rFonts w:eastAsia="Times New Roman"/>
        </w:rPr>
        <w:t>.</w:t>
      </w:r>
    </w:p>
    <w:p w:rsidR="005C5892" w:rsidRPr="007E21AD" w:rsidRDefault="0092488A">
      <w:pPr>
        <w:pStyle w:val="Commentary"/>
      </w:pPr>
      <w:r w:rsidRPr="007E21AD">
        <w:rPr>
          <w:rFonts w:eastAsia="Times New Roman"/>
        </w:rPr>
        <w:t>Commentary 2:</w:t>
      </w:r>
      <w:r w:rsidRPr="007E21AD">
        <w:rPr>
          <w:rFonts w:eastAsia="Times New Roman"/>
        </w:rPr>
        <w:tab/>
      </w:r>
      <w:r w:rsidRPr="007E21AD">
        <w:rPr>
          <w:rFonts w:eastAsia="Times New Roman"/>
          <w:u w:val="single"/>
        </w:rPr>
        <w:t xml:space="preserve">Issue </w:t>
      </w:r>
      <w:bookmarkStart w:id="891" w:name="_9kR3WTr26659CbKq70yzwvbfymrquXVDIA6M"/>
      <w:r w:rsidRPr="007E21AD">
        <w:rPr>
          <w:rFonts w:eastAsia="Times New Roman"/>
          <w:u w:val="single"/>
        </w:rPr>
        <w:t>Requiring Special Consent</w:t>
      </w:r>
      <w:bookmarkEnd w:id="891"/>
      <w:r w:rsidRPr="007E21AD">
        <w:rPr>
          <w:rFonts w:eastAsia="Times New Roman"/>
        </w:rPr>
        <w:t xml:space="preserve"> – </w:t>
      </w:r>
      <w:bookmarkStart w:id="892" w:name="DocXTextRef99"/>
      <w:r w:rsidRPr="007E21AD">
        <w:rPr>
          <w:rFonts w:eastAsia="Times New Roman"/>
        </w:rPr>
        <w:t>(</w:t>
      </w:r>
      <w:bookmarkStart w:id="893" w:name="DocXTextRef101"/>
      <w:r w:rsidRPr="007E21AD">
        <w:rPr>
          <w:rFonts w:eastAsia="Times New Roman"/>
        </w:rPr>
        <w:t>1</w:t>
      </w:r>
      <w:bookmarkEnd w:id="893"/>
      <w:r w:rsidRPr="007E21AD">
        <w:rPr>
          <w:rFonts w:eastAsia="Times New Roman"/>
        </w:rPr>
        <w:t>)</w:t>
      </w:r>
      <w:bookmarkEnd w:id="892"/>
      <w:r w:rsidRPr="007E21AD">
        <w:rPr>
          <w:rFonts w:eastAsia="Times New Roman"/>
        </w:rPr>
        <w:t> assumes that Special Approval is required in respect of any issue or grant of additional Shares, Convertible Securities, other securities or options. If Sections </w:t>
      </w:r>
      <w:r w:rsidRPr="007E21AD">
        <w:rPr>
          <w:rFonts w:eastAsia="Times New Roman"/>
        </w:rPr>
        <w:fldChar w:fldCharType="begin"/>
      </w:r>
      <w:r w:rsidRPr="007E21AD">
        <w:rPr>
          <w:rFonts w:eastAsia="Times New Roman"/>
        </w:rPr>
        <w:instrText xml:space="preserve"> REF _Ref302033299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2.9(c)</w:t>
      </w:r>
      <w:r w:rsidRPr="007E21AD">
        <w:rPr>
          <w:rFonts w:eastAsia="Times New Roman"/>
        </w:rPr>
        <w:fldChar w:fldCharType="end"/>
      </w:r>
      <w:r w:rsidRPr="007E21AD">
        <w:rPr>
          <w:rFonts w:eastAsia="Times New Roman"/>
        </w:rPr>
        <w:t xml:space="preserve"> and </w:t>
      </w:r>
      <w:r w:rsidRPr="007E21AD">
        <w:rPr>
          <w:rFonts w:eastAsia="Times New Roman"/>
        </w:rPr>
        <w:fldChar w:fldCharType="begin"/>
      </w:r>
      <w:r w:rsidRPr="007E21AD">
        <w:rPr>
          <w:rFonts w:eastAsia="Times New Roman"/>
        </w:rPr>
        <w:instrText xml:space="preserve"> REF _Ref302033303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2.9(d)</w:t>
      </w:r>
      <w:r w:rsidRPr="007E21AD">
        <w:rPr>
          <w:rFonts w:eastAsia="Times New Roman"/>
        </w:rPr>
        <w:fldChar w:fldCharType="end"/>
      </w:r>
      <w:r w:rsidRPr="007E21AD">
        <w:rPr>
          <w:rFonts w:eastAsia="Times New Roman"/>
        </w:rPr>
        <w:t xml:space="preserve"> are omitted, it will be necessary to revise </w:t>
      </w:r>
      <w:bookmarkStart w:id="894" w:name="DocXTextRef100"/>
      <w:r w:rsidRPr="007E21AD">
        <w:rPr>
          <w:rFonts w:eastAsia="Times New Roman"/>
        </w:rPr>
        <w:t>(</w:t>
      </w:r>
      <w:bookmarkStart w:id="895" w:name="DocXTextRef102"/>
      <w:r w:rsidRPr="007E21AD">
        <w:rPr>
          <w:rFonts w:eastAsia="Times New Roman"/>
        </w:rPr>
        <w:t>1</w:t>
      </w:r>
      <w:bookmarkEnd w:id="895"/>
      <w:r w:rsidRPr="007E21AD">
        <w:rPr>
          <w:rFonts w:eastAsia="Times New Roman"/>
        </w:rPr>
        <w:t>)</w:t>
      </w:r>
      <w:bookmarkEnd w:id="894"/>
      <w:r w:rsidRPr="007E21AD">
        <w:rPr>
          <w:rFonts w:eastAsia="Times New Roman"/>
        </w:rPr>
        <w:t xml:space="preserve"> to provide that “Except as expressly provided in this </w:t>
      </w:r>
      <w:r w:rsidRPr="007E21AD">
        <w:rPr>
          <w:rFonts w:eastAsia="Times New Roman"/>
        </w:rPr>
        <w:fldChar w:fldCharType="begin"/>
      </w:r>
      <w:r w:rsidRPr="007E21AD">
        <w:rPr>
          <w:rFonts w:eastAsia="Times New Roman"/>
        </w:rPr>
        <w:instrText xml:space="preserve"> REF _Ref302037536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Article 5</w:t>
      </w:r>
      <w:r w:rsidRPr="007E21AD">
        <w:rPr>
          <w:rFonts w:eastAsia="Times New Roman"/>
        </w:rPr>
        <w:fldChar w:fldCharType="end"/>
      </w:r>
      <w:r w:rsidRPr="007E21AD">
        <w:rPr>
          <w:rFonts w:eastAsia="Times New Roman"/>
        </w:rPr>
        <w:t xml:space="preserve">, no additional Shares, Convertible Securities or other securities of the Corporation shall be issued by the Corporation, and no options or other rights…”. In that case, the Corporation will be able to issue or grant additional Shares, Convertible Securities and other securities and options so long as it is done in accordance with this Section. A Shareholder that may not be in a financial position to acquire additional </w:t>
      </w:r>
      <w:bookmarkStart w:id="896" w:name="_9kMI8O6ZWu5779CCdRgrwy"/>
      <w:r w:rsidRPr="007E21AD">
        <w:rPr>
          <w:rFonts w:eastAsia="Times New Roman"/>
        </w:rPr>
        <w:t>shares</w:t>
      </w:r>
      <w:bookmarkEnd w:id="896"/>
      <w:r w:rsidRPr="007E21AD">
        <w:rPr>
          <w:rFonts w:eastAsia="Times New Roman"/>
        </w:rPr>
        <w:t>, etc., should insist on the inclusion of Sections </w:t>
      </w:r>
      <w:r w:rsidRPr="007E21AD">
        <w:rPr>
          <w:rFonts w:eastAsia="Times New Roman"/>
        </w:rPr>
        <w:fldChar w:fldCharType="begin"/>
      </w:r>
      <w:r w:rsidRPr="007E21AD">
        <w:rPr>
          <w:rFonts w:eastAsia="Times New Roman"/>
        </w:rPr>
        <w:instrText xml:space="preserve"> REF _Ref302033299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2.9(c)</w:t>
      </w:r>
      <w:r w:rsidRPr="007E21AD">
        <w:rPr>
          <w:rFonts w:eastAsia="Times New Roman"/>
        </w:rPr>
        <w:fldChar w:fldCharType="end"/>
      </w:r>
      <w:r w:rsidRPr="007E21AD">
        <w:rPr>
          <w:rFonts w:eastAsia="Times New Roman"/>
        </w:rPr>
        <w:t xml:space="preserve"> and </w:t>
      </w:r>
      <w:r w:rsidRPr="007E21AD">
        <w:rPr>
          <w:rFonts w:eastAsia="Times New Roman"/>
        </w:rPr>
        <w:fldChar w:fldCharType="begin"/>
      </w:r>
      <w:r w:rsidRPr="007E21AD">
        <w:rPr>
          <w:rFonts w:eastAsia="Times New Roman"/>
        </w:rPr>
        <w:instrText xml:space="preserve"> REF _Ref302033303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2.9(d)</w:t>
      </w:r>
      <w:r w:rsidRPr="007E21AD">
        <w:rPr>
          <w:rFonts w:eastAsia="Times New Roman"/>
        </w:rPr>
        <w:fldChar w:fldCharType="end"/>
      </w:r>
      <w:r w:rsidRPr="007E21AD">
        <w:rPr>
          <w:rFonts w:eastAsia="Times New Roman"/>
        </w:rPr>
        <w:t>; this would at least give that Shareholder an opportunity to oppose the proposed additional issue.</w:t>
      </w:r>
    </w:p>
    <w:p w:rsidR="005C5892" w:rsidRPr="007E21AD" w:rsidRDefault="0092488A">
      <w:pPr>
        <w:pStyle w:val="Heading3"/>
      </w:pPr>
      <w:bookmarkStart w:id="897" w:name="_9kMKJ5YVt4886CJXEwzlHM8A8By1A6C"/>
      <w:bookmarkStart w:id="898" w:name="_Ref302033481"/>
      <w:r w:rsidRPr="007E21AD">
        <w:rPr>
          <w:rFonts w:eastAsia="Times New Roman"/>
          <w:lang w:eastAsia="en-US"/>
        </w:rPr>
        <w:t>If the Corporation</w:t>
      </w:r>
      <w:bookmarkEnd w:id="897"/>
      <w:r w:rsidRPr="007E21AD">
        <w:rPr>
          <w:rFonts w:eastAsia="Times New Roman"/>
          <w:lang w:eastAsia="en-US"/>
        </w:rPr>
        <w:t xml:space="preserve"> proposes to issue any Shares or Convertible Securities or other securities of the Corporation (in this Section </w:t>
      </w:r>
      <w:r w:rsidRPr="007E21AD">
        <w:rPr>
          <w:rFonts w:eastAsia="Times New Roman"/>
          <w:lang w:eastAsia="en-US"/>
        </w:rPr>
        <w:fldChar w:fldCharType="begin"/>
      </w:r>
      <w:r w:rsidRPr="007E21AD">
        <w:rPr>
          <w:rFonts w:eastAsia="Times New Roman"/>
          <w:lang w:eastAsia="en-US"/>
        </w:rPr>
        <w:instrText xml:space="preserve"> REF _Ref302029908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5.1</w:t>
      </w:r>
      <w:r w:rsidRPr="007E21AD">
        <w:rPr>
          <w:rFonts w:eastAsia="Times New Roman"/>
          <w:lang w:eastAsia="en-US"/>
        </w:rPr>
        <w:fldChar w:fldCharType="end"/>
      </w:r>
      <w:r w:rsidRPr="007E21AD">
        <w:rPr>
          <w:rFonts w:eastAsia="Times New Roman"/>
          <w:lang w:eastAsia="en-US"/>
        </w:rPr>
        <w:t>, the “</w:t>
      </w:r>
      <w:r w:rsidRPr="007E21AD">
        <w:rPr>
          <w:rStyle w:val="Strong"/>
          <w:rFonts w:eastAsia="Times New Roman"/>
          <w:color w:val="auto"/>
          <w:szCs w:val="24"/>
          <w:lang w:eastAsia="en-US"/>
        </w:rPr>
        <w:t>Affected Securities</w:t>
      </w:r>
      <w:r w:rsidRPr="007E21AD">
        <w:rPr>
          <w:rFonts w:eastAsia="Times New Roman"/>
          <w:lang w:eastAsia="en-US"/>
        </w:rPr>
        <w:t xml:space="preserve">”), the </w:t>
      </w:r>
      <w:r w:rsidRPr="007E21AD">
        <w:rPr>
          <w:rFonts w:eastAsia="Times New Roman"/>
          <w:lang w:eastAsia="en-US"/>
        </w:rPr>
        <w:lastRenderedPageBreak/>
        <w:t>Corporation shall give notice (an “</w:t>
      </w:r>
      <w:r w:rsidRPr="007E21AD">
        <w:rPr>
          <w:rStyle w:val="Strong"/>
          <w:rFonts w:eastAsia="Times New Roman"/>
          <w:color w:val="auto"/>
          <w:szCs w:val="24"/>
          <w:lang w:eastAsia="en-US"/>
        </w:rPr>
        <w:t>Issue Notice</w:t>
      </w:r>
      <w:r w:rsidRPr="007E21AD">
        <w:rPr>
          <w:rFonts w:eastAsia="Times New Roman"/>
          <w:lang w:eastAsia="en-US"/>
        </w:rPr>
        <w:t>”) to the Shareholders of the proposed issuance. The Issue Notice shall constitute an offer for subscription by each of the Shareholders of that number of the Affected Securities (in this Section </w:t>
      </w:r>
      <w:r w:rsidRPr="007E21AD">
        <w:rPr>
          <w:rFonts w:eastAsia="Times New Roman"/>
          <w:lang w:eastAsia="en-US"/>
        </w:rPr>
        <w:fldChar w:fldCharType="begin"/>
      </w:r>
      <w:r w:rsidRPr="007E21AD">
        <w:rPr>
          <w:rFonts w:eastAsia="Times New Roman"/>
          <w:lang w:eastAsia="en-US"/>
        </w:rPr>
        <w:instrText xml:space="preserve"> REF _Ref302029908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5.1</w:t>
      </w:r>
      <w:r w:rsidRPr="007E21AD">
        <w:rPr>
          <w:rFonts w:eastAsia="Times New Roman"/>
          <w:lang w:eastAsia="en-US"/>
        </w:rPr>
        <w:fldChar w:fldCharType="end"/>
      </w:r>
      <w:r w:rsidRPr="007E21AD">
        <w:rPr>
          <w:rFonts w:eastAsia="Times New Roman"/>
          <w:lang w:eastAsia="en-US"/>
        </w:rPr>
        <w:t>, its “</w:t>
      </w:r>
      <w:bookmarkStart w:id="899" w:name="_9kR3WTr19A59DaV1014A2y4ry3PTFBCG2457N"/>
      <w:r w:rsidRPr="007E21AD">
        <w:rPr>
          <w:rStyle w:val="Strong"/>
          <w:rFonts w:eastAsia="Times New Roman"/>
          <w:color w:val="auto"/>
          <w:szCs w:val="24"/>
          <w:lang w:eastAsia="en-US"/>
        </w:rPr>
        <w:t>Proportionate Entitlement</w:t>
      </w:r>
      <w:bookmarkEnd w:id="899"/>
      <w:r w:rsidRPr="007E21AD">
        <w:rPr>
          <w:rFonts w:eastAsia="Times New Roman"/>
          <w:lang w:eastAsia="en-US"/>
        </w:rPr>
        <w:t xml:space="preserve">”) which bear the same relationship to the total number of Affected Securities as the number of issued and outstanding Shares held by each Shareholder bears to the total number of issued and outstanding Shares (as reflected on the securities </w:t>
      </w:r>
      <w:bookmarkStart w:id="900" w:name="_9kMHzG6ZWu5779HGbNjo1D0z"/>
      <w:r w:rsidRPr="007E21AD">
        <w:rPr>
          <w:rFonts w:eastAsia="Times New Roman"/>
          <w:lang w:eastAsia="en-US"/>
        </w:rPr>
        <w:t>registers</w:t>
      </w:r>
      <w:bookmarkEnd w:id="900"/>
      <w:r w:rsidRPr="007E21AD">
        <w:rPr>
          <w:rFonts w:eastAsia="Times New Roman"/>
          <w:lang w:eastAsia="en-US"/>
        </w:rPr>
        <w:t xml:space="preserve"> of the Corporation) on an as converted basis at the date of the Issue Notices (in this Section </w:t>
      </w:r>
      <w:r w:rsidRPr="007E21AD">
        <w:rPr>
          <w:rFonts w:eastAsia="Times New Roman"/>
          <w:lang w:eastAsia="en-US"/>
        </w:rPr>
        <w:fldChar w:fldCharType="begin"/>
      </w:r>
      <w:r w:rsidRPr="007E21AD">
        <w:rPr>
          <w:rFonts w:eastAsia="Times New Roman"/>
          <w:lang w:eastAsia="en-US"/>
        </w:rPr>
        <w:instrText xml:space="preserve"> REF _Ref302029908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5.1</w:t>
      </w:r>
      <w:r w:rsidRPr="007E21AD">
        <w:rPr>
          <w:rFonts w:eastAsia="Times New Roman"/>
          <w:lang w:eastAsia="en-US"/>
        </w:rPr>
        <w:fldChar w:fldCharType="end"/>
      </w:r>
      <w:r w:rsidRPr="007E21AD">
        <w:rPr>
          <w:rFonts w:eastAsia="Times New Roman"/>
          <w:lang w:eastAsia="en-US"/>
        </w:rPr>
        <w:t>, the “</w:t>
      </w:r>
      <w:bookmarkStart w:id="901" w:name="_9kR3WTr19A59EZQ3yifH8v0"/>
      <w:bookmarkStart w:id="902" w:name="_9kR3WTr2446FGWQ3yifH8v0"/>
      <w:r w:rsidRPr="007E21AD">
        <w:rPr>
          <w:rStyle w:val="Strong"/>
          <w:rFonts w:eastAsia="Times New Roman"/>
          <w:color w:val="auto"/>
          <w:szCs w:val="24"/>
          <w:lang w:eastAsia="en-US"/>
        </w:rPr>
        <w:t>Notice Date</w:t>
      </w:r>
      <w:bookmarkEnd w:id="901"/>
      <w:bookmarkEnd w:id="902"/>
      <w:r w:rsidRPr="007E21AD">
        <w:rPr>
          <w:rFonts w:eastAsia="Times New Roman"/>
          <w:lang w:eastAsia="en-US"/>
        </w:rPr>
        <w:t>”) at the subscription price determined by the Board of Directors for all those Affected Securities. Each Issue Notice shall:</w:t>
      </w:r>
      <w:bookmarkEnd w:id="898"/>
    </w:p>
    <w:p w:rsidR="005C5892" w:rsidRPr="007E21AD" w:rsidRDefault="0092488A">
      <w:pPr>
        <w:pStyle w:val="Heading4"/>
      </w:pPr>
      <w:bookmarkStart w:id="903" w:name="_Ref512503710"/>
      <w:r w:rsidRPr="007E21AD">
        <w:rPr>
          <w:rFonts w:eastAsia="Times New Roman"/>
          <w:lang w:eastAsia="en-US"/>
        </w:rPr>
        <w:t xml:space="preserve">be made in writing by the Secretary, be dated the same Notice Date which date is no more than </w:t>
      </w:r>
      <w:r w:rsidRPr="007E21AD">
        <w:rPr>
          <w:rFonts w:eastAsia="Times New Roman"/>
          <w:b/>
          <w:lang w:eastAsia="en-US"/>
        </w:rPr>
        <w:t>[3]</w:t>
      </w:r>
      <w:r w:rsidRPr="007E21AD">
        <w:rPr>
          <w:rFonts w:eastAsia="Times New Roman"/>
          <w:lang w:eastAsia="en-US"/>
        </w:rPr>
        <w:t> days before the date the Issue Notices are made, and be made concurrently to all Shareholders in the same manner (whether by delivery, prepaid courier service or facsimile);</w:t>
      </w:r>
      <w:bookmarkEnd w:id="903"/>
    </w:p>
    <w:p w:rsidR="005C5892" w:rsidRPr="007E21AD" w:rsidRDefault="0092488A">
      <w:pPr>
        <w:pStyle w:val="Heading4"/>
      </w:pPr>
      <w:bookmarkStart w:id="904" w:name="_Ref512503711"/>
      <w:r w:rsidRPr="007E21AD">
        <w:rPr>
          <w:rFonts w:eastAsia="Times New Roman"/>
          <w:lang w:eastAsia="en-US"/>
        </w:rPr>
        <w:t>contain a description of the terms relating to the Affected Securities, the price at which the Affected Securities are offered and the date on which the purchase of the Affected Securities by the Shareholders is to be completed; and</w:t>
      </w:r>
      <w:bookmarkEnd w:id="904"/>
    </w:p>
    <w:p w:rsidR="005C5892" w:rsidRPr="007E21AD" w:rsidRDefault="0092488A">
      <w:pPr>
        <w:pStyle w:val="Heading4"/>
      </w:pPr>
      <w:bookmarkStart w:id="905" w:name="_Ref512503712"/>
      <w:r w:rsidRPr="007E21AD">
        <w:rPr>
          <w:rFonts w:eastAsia="Times New Roman"/>
          <w:lang w:eastAsia="en-US"/>
        </w:rPr>
        <w:t>state that any Shareholder that wishes to subscribe for less than its Proportionate Entitlement shall, in its notice of subscription, specify the number of Affected Securities (up to its Proportionate Entitlement) that it wishes to subscribe for.</w:t>
      </w:r>
      <w:bookmarkEnd w:id="905"/>
    </w:p>
    <w:p w:rsidR="005C5892" w:rsidRPr="007E21AD" w:rsidRDefault="0092488A">
      <w:pPr>
        <w:pStyle w:val="ListParagraph"/>
      </w:pPr>
      <w:r w:rsidRPr="007E21AD">
        <w:rPr>
          <w:rFonts w:eastAsia="Times New Roman"/>
        </w:rPr>
        <w:t>The offer constituted by each Issue Notice shall be irrevocable and remain open for Acceptance under Section </w:t>
      </w:r>
      <w:r w:rsidRPr="007E21AD">
        <w:rPr>
          <w:rFonts w:eastAsia="Times New Roman"/>
        </w:rPr>
        <w:fldChar w:fldCharType="begin"/>
      </w:r>
      <w:r w:rsidRPr="007E21AD">
        <w:rPr>
          <w:rFonts w:eastAsia="Times New Roman"/>
        </w:rPr>
        <w:instrText xml:space="preserve"> REF _Ref302034022 \r \h  \* MERGEFORMAT </w:instrText>
      </w:r>
      <w:r w:rsidRPr="007E21AD">
        <w:rPr>
          <w:rFonts w:eastAsia="Times New Roman"/>
        </w:rPr>
      </w:r>
      <w:r w:rsidRPr="007E21AD">
        <w:rPr>
          <w:rFonts w:eastAsia="Times New Roman"/>
        </w:rPr>
        <w:fldChar w:fldCharType="separate"/>
      </w:r>
      <w:r w:rsidR="00CF1678" w:rsidRPr="007E21AD">
        <w:rPr>
          <w:rFonts w:eastAsia="Times New Roman"/>
        </w:rPr>
        <w:t>5.2(2)</w:t>
      </w:r>
      <w:r w:rsidRPr="007E21AD">
        <w:rPr>
          <w:rFonts w:eastAsia="Times New Roman"/>
        </w:rPr>
        <w:fldChar w:fldCharType="end"/>
      </w:r>
      <w:r w:rsidRPr="007E21AD">
        <w:rPr>
          <w:rFonts w:eastAsia="Times New Roman"/>
        </w:rPr>
        <w:t xml:space="preserve"> by the Shareholders for </w:t>
      </w:r>
      <w:r w:rsidRPr="007E21AD">
        <w:rPr>
          <w:rFonts w:eastAsia="Times New Roman"/>
          <w:b/>
        </w:rPr>
        <w:t>[</w:t>
      </w:r>
      <w:bookmarkStart w:id="906" w:name="DocXTextRef103"/>
      <w:r w:rsidRPr="007E21AD">
        <w:rPr>
          <w:rFonts w:eastAsia="Times New Roman"/>
          <w:b/>
        </w:rPr>
        <w:t>20</w:t>
      </w:r>
      <w:bookmarkEnd w:id="906"/>
      <w:r w:rsidRPr="007E21AD">
        <w:rPr>
          <w:rFonts w:eastAsia="Times New Roman"/>
          <w:b/>
        </w:rPr>
        <w:t>]</w:t>
      </w:r>
      <w:r w:rsidRPr="007E21AD">
        <w:rPr>
          <w:rFonts w:eastAsia="Times New Roman"/>
        </w:rPr>
        <w:t> days after the Notice Date.</w:t>
      </w:r>
    </w:p>
    <w:p w:rsidR="005C5892" w:rsidRPr="007E21AD" w:rsidRDefault="0092488A">
      <w:pPr>
        <w:pStyle w:val="Heading3"/>
      </w:pPr>
      <w:bookmarkStart w:id="907" w:name="_Ref302033501"/>
      <w:r w:rsidRPr="007E21AD">
        <w:rPr>
          <w:rFonts w:eastAsia="Times New Roman"/>
          <w:lang w:eastAsia="en-US"/>
        </w:rPr>
        <w:t xml:space="preserve">Each of the Shareholders has the right, exercisable by notice given to the Corporation within the period during which the offer constituted by the Issue Notice is open for </w:t>
      </w:r>
      <w:bookmarkStart w:id="908" w:name="_9kMIH5YVt4668GNR3cft9vqtl"/>
      <w:bookmarkStart w:id="909" w:name="_9kMIH5YVt3DE9GGL3cft9vqtl"/>
      <w:r w:rsidRPr="007E21AD">
        <w:rPr>
          <w:rFonts w:eastAsia="Times New Roman"/>
          <w:lang w:eastAsia="en-US"/>
        </w:rPr>
        <w:t>Acceptance</w:t>
      </w:r>
      <w:bookmarkEnd w:id="908"/>
      <w:bookmarkEnd w:id="909"/>
      <w:r w:rsidRPr="007E21AD">
        <w:rPr>
          <w:rFonts w:eastAsia="Times New Roman"/>
          <w:lang w:eastAsia="en-US"/>
        </w:rPr>
        <w:t xml:space="preserve"> under Section </w:t>
      </w:r>
      <w:r w:rsidRPr="007E21AD">
        <w:rPr>
          <w:rFonts w:eastAsia="Times New Roman"/>
          <w:lang w:eastAsia="en-US"/>
        </w:rPr>
        <w:fldChar w:fldCharType="begin"/>
      </w:r>
      <w:r w:rsidRPr="007E21AD">
        <w:rPr>
          <w:rFonts w:eastAsia="Times New Roman"/>
          <w:lang w:eastAsia="en-US"/>
        </w:rPr>
        <w:instrText xml:space="preserve"> REF _Ref302034022 \r \h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5.2(2)</w:t>
      </w:r>
      <w:r w:rsidRPr="007E21AD">
        <w:rPr>
          <w:rFonts w:eastAsia="Times New Roman"/>
          <w:lang w:eastAsia="en-US"/>
        </w:rPr>
        <w:fldChar w:fldCharType="end"/>
      </w:r>
      <w:r w:rsidRPr="007E21AD">
        <w:rPr>
          <w:rFonts w:eastAsia="Times New Roman"/>
          <w:lang w:eastAsia="en-US"/>
        </w:rPr>
        <w:t>, to accept the offer constituted by the Issue Notice to subscribe for its Proportionate Entitlement of the Affected Securities or, if it wishes to subscribe for less than its Proportionate Entitlement, to indicate how many Affected Securities (up to its Proportionate Entitlement) it wishes to subscribe for. If no notice is given by a Shareholder under this Section </w:t>
      </w:r>
      <w:r w:rsidRPr="007E21AD">
        <w:rPr>
          <w:rFonts w:eastAsia="Times New Roman"/>
          <w:lang w:eastAsia="en-US"/>
        </w:rPr>
        <w:fldChar w:fldCharType="begin"/>
      </w:r>
      <w:r w:rsidRPr="007E21AD">
        <w:rPr>
          <w:rFonts w:eastAsia="Times New Roman"/>
          <w:lang w:eastAsia="en-US"/>
        </w:rPr>
        <w:instrText xml:space="preserve"> REF _Ref302033501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5.1(3)</w:t>
      </w:r>
      <w:r w:rsidRPr="007E21AD">
        <w:rPr>
          <w:rFonts w:eastAsia="Times New Roman"/>
          <w:lang w:eastAsia="en-US"/>
        </w:rPr>
        <w:fldChar w:fldCharType="end"/>
      </w:r>
      <w:r w:rsidRPr="007E21AD">
        <w:rPr>
          <w:rFonts w:eastAsia="Times New Roman"/>
          <w:lang w:eastAsia="en-US"/>
        </w:rPr>
        <w:t>, that Shareholder is deemed to have rejected the offer made available to it to subscribe for Affected Securities.</w:t>
      </w:r>
      <w:bookmarkEnd w:id="907"/>
    </w:p>
    <w:p w:rsidR="005C5892" w:rsidRPr="007E21AD" w:rsidRDefault="0092488A" w:rsidP="005C5892">
      <w:pPr>
        <w:pStyle w:val="Heading3"/>
      </w:pPr>
      <w:bookmarkStart w:id="910" w:name="_Ref302033640"/>
      <w:r w:rsidRPr="007E21AD">
        <w:t>If any of the Shareholders does not agree to purchase all of its Proportionate Entitlement of the Affected Securities or is deemed to have rejected the offer made available to it to subscribe for Affected Securities (in this Section </w:t>
      </w:r>
      <w:r w:rsidRPr="007E21AD">
        <w:fldChar w:fldCharType="begin"/>
      </w:r>
      <w:r w:rsidRPr="007E21AD">
        <w:instrText xml:space="preserve"> REF _Ref302029908 \w \h </w:instrText>
      </w:r>
      <w:r w:rsidR="007E21AD">
        <w:instrText xml:space="preserve"> \* MERGEFORMAT </w:instrText>
      </w:r>
      <w:r w:rsidRPr="007E21AD">
        <w:fldChar w:fldCharType="separate"/>
      </w:r>
      <w:r w:rsidR="00CF1678" w:rsidRPr="007E21AD">
        <w:t>5.1</w:t>
      </w:r>
      <w:r w:rsidRPr="007E21AD">
        <w:fldChar w:fldCharType="end"/>
      </w:r>
      <w:r w:rsidRPr="007E21AD">
        <w:t>, a “</w:t>
      </w:r>
      <w:bookmarkStart w:id="911" w:name="_9kR3WTr19A59FQ6ckruvwvXRpp23r"/>
      <w:r w:rsidRPr="007E21AD">
        <w:rPr>
          <w:rStyle w:val="Strong"/>
          <w:rFonts w:eastAsia="Times New Roman"/>
          <w:color w:val="auto"/>
          <w:szCs w:val="24"/>
          <w:lang w:eastAsia="en-US"/>
        </w:rPr>
        <w:t>Declining Offeree</w:t>
      </w:r>
      <w:bookmarkEnd w:id="911"/>
      <w:r w:rsidRPr="007E21AD">
        <w:t>”), the Corporation shall notify in writing (in this Section </w:t>
      </w:r>
      <w:r w:rsidRPr="007E21AD">
        <w:fldChar w:fldCharType="begin"/>
      </w:r>
      <w:r w:rsidRPr="007E21AD">
        <w:instrText xml:space="preserve"> REF _Ref302029908 \w \h </w:instrText>
      </w:r>
      <w:r w:rsidR="007E21AD">
        <w:instrText xml:space="preserve"> \* MERGEFORMAT </w:instrText>
      </w:r>
      <w:r w:rsidRPr="007E21AD">
        <w:fldChar w:fldCharType="separate"/>
      </w:r>
      <w:r w:rsidR="00CF1678" w:rsidRPr="007E21AD">
        <w:t>5.1</w:t>
      </w:r>
      <w:r w:rsidRPr="007E21AD">
        <w:fldChar w:fldCharType="end"/>
      </w:r>
      <w:r w:rsidRPr="007E21AD">
        <w:t>, the “</w:t>
      </w:r>
      <w:bookmarkStart w:id="912" w:name="_9kR3WTr19A59GO2ciz0w2pocaD8sp"/>
      <w:r w:rsidRPr="007E21AD">
        <w:rPr>
          <w:rStyle w:val="Strong"/>
          <w:rFonts w:eastAsia="Times New Roman"/>
          <w:color w:val="auto"/>
          <w:szCs w:val="24"/>
          <w:lang w:eastAsia="en-US"/>
        </w:rPr>
        <w:t xml:space="preserve">Additional </w:t>
      </w:r>
      <w:r w:rsidRPr="007E21AD">
        <w:rPr>
          <w:rStyle w:val="Strong"/>
          <w:rFonts w:eastAsia="Times New Roman"/>
          <w:color w:val="auto"/>
          <w:szCs w:val="24"/>
          <w:lang w:eastAsia="en-US"/>
        </w:rPr>
        <w:lastRenderedPageBreak/>
        <w:t>Notice</w:t>
      </w:r>
      <w:bookmarkEnd w:id="912"/>
      <w:r w:rsidRPr="007E21AD">
        <w:t xml:space="preserve">”) each of the </w:t>
      </w:r>
      <w:bookmarkStart w:id="913" w:name="_9kMPO5YVt4668FIbYykvkVkv0r27xr6L"/>
      <w:bookmarkStart w:id="914" w:name="_9kMON5YVt3DE9GFYYykvkVkv0r27xr6L"/>
      <w:r w:rsidRPr="007E21AD">
        <w:t>other Shareholders</w:t>
      </w:r>
      <w:bookmarkEnd w:id="913"/>
      <w:bookmarkEnd w:id="914"/>
      <w:r w:rsidRPr="007E21AD">
        <w:t xml:space="preserve"> which has accepted the offer to subscribe for not less than its Proportionate Entitlement of the Affected Securities (in this Section </w:t>
      </w:r>
      <w:r w:rsidRPr="007E21AD">
        <w:fldChar w:fldCharType="begin"/>
      </w:r>
      <w:r w:rsidRPr="007E21AD">
        <w:instrText xml:space="preserve"> REF _Ref302029908 \w \h </w:instrText>
      </w:r>
      <w:r w:rsidR="007E21AD">
        <w:instrText xml:space="preserve"> \* MERGEFORMAT </w:instrText>
      </w:r>
      <w:r w:rsidRPr="007E21AD">
        <w:fldChar w:fldCharType="separate"/>
      </w:r>
      <w:r w:rsidR="00CF1678" w:rsidRPr="007E21AD">
        <w:t>5.1</w:t>
      </w:r>
      <w:r w:rsidRPr="007E21AD">
        <w:fldChar w:fldCharType="end"/>
      </w:r>
      <w:r w:rsidRPr="007E21AD">
        <w:t>, a “</w:t>
      </w:r>
      <w:bookmarkStart w:id="915" w:name="_9kR3WTr19A59HeY7qhgs1xwcYny3u5A0u9"/>
      <w:r w:rsidRPr="007E21AD">
        <w:rPr>
          <w:rStyle w:val="Strong"/>
          <w:rFonts w:eastAsia="Times New Roman"/>
          <w:color w:val="auto"/>
          <w:szCs w:val="24"/>
          <w:lang w:eastAsia="en-US"/>
        </w:rPr>
        <w:t>Purchasing Shareholder</w:t>
      </w:r>
      <w:bookmarkEnd w:id="915"/>
      <w:r w:rsidRPr="007E21AD">
        <w:t>”)</w:t>
      </w:r>
      <w:r w:rsidRPr="007E21AD">
        <w:rPr>
          <w:rFonts w:eastAsia="Times New Roman"/>
          <w:lang w:eastAsia="en-US"/>
        </w:rPr>
        <w:t xml:space="preserve"> which notice will set out the type, price and terms of the Affected Securities</w:t>
      </w:r>
      <w:r w:rsidRPr="007E21AD">
        <w:t>. Each of the Purchasing Shareholders has the right to subscribe for that number or any part of the number, of the Affected Securities that have not been accepted for subscription by the Declining Offerees (the “</w:t>
      </w:r>
      <w:r w:rsidRPr="007E21AD">
        <w:rPr>
          <w:rStyle w:val="Strong"/>
          <w:rFonts w:eastAsia="Times New Roman"/>
          <w:color w:val="auto"/>
          <w:szCs w:val="24"/>
          <w:lang w:eastAsia="en-US"/>
        </w:rPr>
        <w:t>Unsubscribed Securities</w:t>
      </w:r>
      <w:r w:rsidRPr="007E21AD">
        <w:t xml:space="preserve">”) which bears the same relationship to the total number of Unsubscribed Securities as the number of Shares held by each Purchasing Shareholder bears to the total number of Shares by all Purchasing Shareholders (as reflected on the securities </w:t>
      </w:r>
      <w:bookmarkStart w:id="916" w:name="_9kMH0H6ZWu5779HGbNjo1D0z"/>
      <w:r w:rsidRPr="007E21AD">
        <w:t>registers</w:t>
      </w:r>
      <w:bookmarkEnd w:id="916"/>
      <w:r w:rsidRPr="007E21AD">
        <w:t xml:space="preserve"> of the Corporation) on an as converted basis at the date of the Additional Notice. Any Purchasing Shareholder that receives an Additional Notice has the right, exercisable by notice given to the Corporation within a period of </w:t>
      </w:r>
      <w:r w:rsidRPr="007E21AD">
        <w:rPr>
          <w:b/>
        </w:rPr>
        <w:t>[5]</w:t>
      </w:r>
      <w:r w:rsidRPr="007E21AD">
        <w:t> days after deemed receipt of that Additional Notice under Section </w:t>
      </w:r>
      <w:r w:rsidRPr="007E21AD">
        <w:fldChar w:fldCharType="begin"/>
      </w:r>
      <w:r w:rsidRPr="007E21AD">
        <w:instrText xml:space="preserve"> REF _Ref302033596 \w \h </w:instrText>
      </w:r>
      <w:r w:rsidR="007E21AD">
        <w:instrText xml:space="preserve"> \* MERGEFORMAT </w:instrText>
      </w:r>
      <w:r w:rsidRPr="007E21AD">
        <w:fldChar w:fldCharType="separate"/>
      </w:r>
      <w:r w:rsidR="00CF1678" w:rsidRPr="007E21AD">
        <w:t>7.15(2)</w:t>
      </w:r>
      <w:r w:rsidRPr="007E21AD">
        <w:fldChar w:fldCharType="end"/>
      </w:r>
      <w:r w:rsidRPr="007E21AD">
        <w:t>, to agree that it will purchase the number of Unsubscribed Securities which it is entitled to purchase or any lesser number specified by it in that notice. If no notice is given by a Purchasing Shareholder under this Section </w:t>
      </w:r>
      <w:r w:rsidRPr="007E21AD">
        <w:fldChar w:fldCharType="begin"/>
      </w:r>
      <w:r w:rsidRPr="007E21AD">
        <w:instrText xml:space="preserve"> REF _Ref302029908 \w \h </w:instrText>
      </w:r>
      <w:r w:rsidR="007E21AD">
        <w:instrText xml:space="preserve"> \* MERGEFORMAT </w:instrText>
      </w:r>
      <w:r w:rsidRPr="007E21AD">
        <w:fldChar w:fldCharType="separate"/>
      </w:r>
      <w:r w:rsidR="00CF1678" w:rsidRPr="007E21AD">
        <w:t>5.1</w:t>
      </w:r>
      <w:r w:rsidRPr="007E21AD">
        <w:fldChar w:fldCharType="end"/>
      </w:r>
      <w:r w:rsidRPr="007E21AD">
        <w:t xml:space="preserve"> within that </w:t>
      </w:r>
      <w:r w:rsidRPr="007E21AD">
        <w:rPr>
          <w:b/>
        </w:rPr>
        <w:t>[5]</w:t>
      </w:r>
      <w:r w:rsidRPr="007E21AD">
        <w:t> day period, that Purchasing Shareholder shall be deemed to have rejected the offer made available to it to purchase any Unsubscribed Securities. No Shareholder shall be obliged to purchase any Affected Securities in excess of the number indicated in its subscription.</w:t>
      </w:r>
      <w:bookmarkEnd w:id="910"/>
    </w:p>
    <w:p w:rsidR="005C5892" w:rsidRPr="007E21AD" w:rsidRDefault="0092488A">
      <w:pPr>
        <w:pStyle w:val="Heading3"/>
      </w:pPr>
      <w:bookmarkStart w:id="917" w:name="_Ref302033692"/>
      <w:r w:rsidRPr="007E21AD">
        <w:rPr>
          <w:rFonts w:eastAsia="Times New Roman"/>
          <w:lang w:eastAsia="en-US"/>
        </w:rPr>
        <w:t>If any Affected Securities of any issue are not subscribed for before the expiry of the last applicable period under Sections </w:t>
      </w:r>
      <w:r w:rsidRPr="007E21AD">
        <w:rPr>
          <w:rFonts w:eastAsia="Times New Roman"/>
          <w:lang w:eastAsia="en-US"/>
        </w:rPr>
        <w:fldChar w:fldCharType="begin"/>
      </w:r>
      <w:r w:rsidRPr="007E21AD">
        <w:rPr>
          <w:rFonts w:eastAsia="Times New Roman"/>
          <w:lang w:eastAsia="en-US"/>
        </w:rPr>
        <w:instrText xml:space="preserve"> REF _Ref302033501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5.1(3)</w:t>
      </w:r>
      <w:r w:rsidRPr="007E21AD">
        <w:rPr>
          <w:rFonts w:eastAsia="Times New Roman"/>
          <w:lang w:eastAsia="en-US"/>
        </w:rPr>
        <w:fldChar w:fldCharType="end"/>
      </w:r>
      <w:r w:rsidRPr="007E21AD">
        <w:rPr>
          <w:rFonts w:eastAsia="Times New Roman"/>
          <w:lang w:eastAsia="en-US"/>
        </w:rPr>
        <w:t xml:space="preserve"> and </w:t>
      </w:r>
      <w:r w:rsidRPr="007E21AD">
        <w:rPr>
          <w:rFonts w:eastAsia="Times New Roman"/>
          <w:lang w:eastAsia="en-US"/>
        </w:rPr>
        <w:fldChar w:fldCharType="begin"/>
      </w:r>
      <w:r w:rsidRPr="007E21AD">
        <w:rPr>
          <w:rFonts w:eastAsia="Times New Roman"/>
          <w:lang w:eastAsia="en-US"/>
        </w:rPr>
        <w:instrText xml:space="preserve"> REF _Ref302033640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5.1(4)</w:t>
      </w:r>
      <w:r w:rsidRPr="007E21AD">
        <w:rPr>
          <w:rFonts w:eastAsia="Times New Roman"/>
          <w:lang w:eastAsia="en-US"/>
        </w:rPr>
        <w:fldChar w:fldCharType="end"/>
      </w:r>
      <w:r w:rsidRPr="007E21AD">
        <w:rPr>
          <w:rFonts w:eastAsia="Times New Roman"/>
          <w:lang w:eastAsia="en-US"/>
        </w:rPr>
        <w:t xml:space="preserve">, the Corporation may offer those unsubscribed for Affected Securities within a period of </w:t>
      </w:r>
      <w:r w:rsidRPr="007E21AD">
        <w:rPr>
          <w:rFonts w:eastAsia="Times New Roman"/>
          <w:b/>
          <w:lang w:eastAsia="en-US"/>
        </w:rPr>
        <w:t>[</w:t>
      </w:r>
      <w:bookmarkStart w:id="918" w:name="DocXTextRef104"/>
      <w:r w:rsidRPr="007E21AD">
        <w:rPr>
          <w:rFonts w:eastAsia="Times New Roman"/>
          <w:b/>
          <w:lang w:eastAsia="en-US"/>
        </w:rPr>
        <w:t>90</w:t>
      </w:r>
      <w:bookmarkEnd w:id="918"/>
      <w:r w:rsidRPr="007E21AD">
        <w:rPr>
          <w:rFonts w:eastAsia="Times New Roman"/>
          <w:b/>
          <w:lang w:eastAsia="en-US"/>
        </w:rPr>
        <w:t>]</w:t>
      </w:r>
      <w:r w:rsidRPr="007E21AD">
        <w:rPr>
          <w:rFonts w:eastAsia="Times New Roman"/>
          <w:lang w:eastAsia="en-US"/>
        </w:rPr>
        <w:t> days after the expiration of the last applicable period under Sections </w:t>
      </w:r>
      <w:r w:rsidRPr="007E21AD">
        <w:rPr>
          <w:rFonts w:eastAsia="Times New Roman"/>
          <w:lang w:eastAsia="en-US"/>
        </w:rPr>
        <w:fldChar w:fldCharType="begin"/>
      </w:r>
      <w:r w:rsidRPr="007E21AD">
        <w:rPr>
          <w:rFonts w:eastAsia="Times New Roman"/>
          <w:lang w:eastAsia="en-US"/>
        </w:rPr>
        <w:instrText xml:space="preserve"> REF _Ref302033501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5.1(3)</w:t>
      </w:r>
      <w:r w:rsidRPr="007E21AD">
        <w:rPr>
          <w:rFonts w:eastAsia="Times New Roman"/>
          <w:lang w:eastAsia="en-US"/>
        </w:rPr>
        <w:fldChar w:fldCharType="end"/>
      </w:r>
      <w:r w:rsidRPr="007E21AD">
        <w:rPr>
          <w:rFonts w:eastAsia="Times New Roman"/>
          <w:lang w:eastAsia="en-US"/>
        </w:rPr>
        <w:t xml:space="preserve"> and </w:t>
      </w:r>
      <w:r w:rsidRPr="007E21AD">
        <w:rPr>
          <w:rFonts w:eastAsia="Times New Roman"/>
          <w:lang w:eastAsia="en-US"/>
        </w:rPr>
        <w:fldChar w:fldCharType="begin"/>
      </w:r>
      <w:r w:rsidRPr="007E21AD">
        <w:rPr>
          <w:rFonts w:eastAsia="Times New Roman"/>
          <w:lang w:eastAsia="en-US"/>
        </w:rPr>
        <w:instrText xml:space="preserve"> REF _Ref302033640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5.1(4)</w:t>
      </w:r>
      <w:r w:rsidRPr="007E21AD">
        <w:rPr>
          <w:rFonts w:eastAsia="Times New Roman"/>
          <w:lang w:eastAsia="en-US"/>
        </w:rPr>
        <w:fldChar w:fldCharType="end"/>
      </w:r>
      <w:r w:rsidRPr="007E21AD">
        <w:rPr>
          <w:rFonts w:eastAsia="Times New Roman"/>
          <w:lang w:eastAsia="en-US"/>
        </w:rPr>
        <w:t xml:space="preserve"> to any Person, but the price at which those Affected Securities may be issued shall not be less than the subscription price offered to the Shareholders and the terms of payment for those unsubscribed for Affected Securities shall not be more favourable to that Person than the terms of payment offered to the Shareholders.</w:t>
      </w:r>
      <w:bookmarkEnd w:id="917"/>
    </w:p>
    <w:p w:rsidR="005C5892" w:rsidRPr="007E21AD" w:rsidRDefault="0092488A">
      <w:pPr>
        <w:pStyle w:val="Commentary"/>
      </w:pPr>
      <w:r w:rsidRPr="007E21AD">
        <w:rPr>
          <w:rFonts w:eastAsia="Times New Roman"/>
        </w:rPr>
        <w:t xml:space="preserve">Commentary: </w:t>
      </w:r>
      <w:r w:rsidRPr="007E21AD">
        <w:rPr>
          <w:rFonts w:eastAsia="Times New Roman"/>
          <w:u w:val="single"/>
        </w:rPr>
        <w:t>Unsubscribed Securities</w:t>
      </w:r>
      <w:r w:rsidRPr="007E21AD">
        <w:rPr>
          <w:rFonts w:eastAsia="Times New Roman"/>
        </w:rPr>
        <w:t xml:space="preserve"> – This Section </w:t>
      </w:r>
      <w:r w:rsidRPr="007E21AD">
        <w:rPr>
          <w:rFonts w:eastAsia="Times New Roman"/>
        </w:rPr>
        <w:fldChar w:fldCharType="begin"/>
      </w:r>
      <w:r w:rsidRPr="007E21AD">
        <w:rPr>
          <w:rFonts w:eastAsia="Times New Roman"/>
        </w:rPr>
        <w:instrText xml:space="preserve"> REF _Ref302033692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5.1(5)</w:t>
      </w:r>
      <w:r w:rsidRPr="007E21AD">
        <w:rPr>
          <w:rFonts w:eastAsia="Times New Roman"/>
        </w:rPr>
        <w:fldChar w:fldCharType="end"/>
      </w:r>
      <w:r w:rsidRPr="007E21AD">
        <w:rPr>
          <w:rFonts w:eastAsia="Times New Roman"/>
        </w:rPr>
        <w:t xml:space="preserve"> prevents the situation where the Corporation is not able to sell an entire issue because the Shareholders do not elect to purchase their respective proportions. It is also an incentive for Shareholders to purchase their respective proportions to avoid dilution of their percentage ownership. An alternative approach is to provide that the Shareholders must either purchase all or none of their respective Proportionate Entitlement.</w:t>
      </w:r>
      <w:r w:rsidRPr="007E21AD">
        <w:t xml:space="preserve"> </w:t>
      </w:r>
      <w:r w:rsidRPr="007E21AD">
        <w:rPr>
          <w:rFonts w:eastAsia="Times New Roman"/>
        </w:rPr>
        <w:t xml:space="preserve"> Consider limiting these rights to significant shareholders.</w:t>
      </w:r>
    </w:p>
    <w:p w:rsidR="005C5892" w:rsidRPr="007E21AD" w:rsidRDefault="0092488A">
      <w:pPr>
        <w:pStyle w:val="Heading3"/>
      </w:pPr>
      <w:bookmarkStart w:id="919" w:name="_9kMLK5YVt4886CJXEwzlHM8A8By1A6C"/>
      <w:bookmarkStart w:id="920" w:name="_Ref493520203"/>
      <w:r w:rsidRPr="007E21AD">
        <w:rPr>
          <w:rFonts w:eastAsia="Times New Roman"/>
          <w:lang w:eastAsia="en-US"/>
        </w:rPr>
        <w:t>If the Corporation</w:t>
      </w:r>
      <w:bookmarkEnd w:id="919"/>
      <w:r w:rsidRPr="007E21AD">
        <w:rPr>
          <w:rFonts w:eastAsia="Times New Roman"/>
          <w:lang w:eastAsia="en-US"/>
        </w:rPr>
        <w:t xml:space="preserve"> proposes to grant an option or other right for the purchase of or subscription for Affected Securities, that option or other right shall also be made available to Shareholders in accordance with Sections </w:t>
      </w:r>
      <w:r w:rsidRPr="007E21AD">
        <w:rPr>
          <w:rFonts w:eastAsia="Times New Roman"/>
          <w:lang w:eastAsia="en-US"/>
        </w:rPr>
        <w:fldChar w:fldCharType="begin"/>
      </w:r>
      <w:r w:rsidRPr="007E21AD">
        <w:rPr>
          <w:rFonts w:eastAsia="Times New Roman"/>
          <w:lang w:eastAsia="en-US"/>
        </w:rPr>
        <w:instrText xml:space="preserve"> REF _Ref302033481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5.1(2)</w:t>
      </w:r>
      <w:r w:rsidRPr="007E21AD">
        <w:rPr>
          <w:rFonts w:eastAsia="Times New Roman"/>
          <w:lang w:eastAsia="en-US"/>
        </w:rPr>
        <w:fldChar w:fldCharType="end"/>
      </w:r>
      <w:r w:rsidRPr="007E21AD">
        <w:rPr>
          <w:rFonts w:eastAsia="Times New Roman"/>
          <w:lang w:eastAsia="en-US"/>
        </w:rPr>
        <w:t xml:space="preserve"> through </w:t>
      </w:r>
      <w:r w:rsidRPr="007E21AD">
        <w:rPr>
          <w:rFonts w:eastAsia="Times New Roman"/>
          <w:lang w:eastAsia="en-US"/>
        </w:rPr>
        <w:fldChar w:fldCharType="begin"/>
      </w:r>
      <w:r w:rsidRPr="007E21AD">
        <w:rPr>
          <w:rFonts w:eastAsia="Times New Roman"/>
          <w:lang w:eastAsia="en-US"/>
        </w:rPr>
        <w:instrText xml:space="preserve"> REF _Ref302033692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5.1(5)</w:t>
      </w:r>
      <w:r w:rsidRPr="007E21AD">
        <w:rPr>
          <w:rFonts w:eastAsia="Times New Roman"/>
          <w:lang w:eastAsia="en-US"/>
        </w:rPr>
        <w:fldChar w:fldCharType="end"/>
      </w:r>
      <w:r w:rsidRPr="007E21AD">
        <w:rPr>
          <w:rFonts w:eastAsia="Times New Roman"/>
          <w:lang w:eastAsia="en-US"/>
        </w:rPr>
        <w:t>.</w:t>
      </w:r>
      <w:bookmarkEnd w:id="920"/>
    </w:p>
    <w:p w:rsidR="005C5892" w:rsidRPr="007E21AD" w:rsidRDefault="0092488A" w:rsidP="005C5892">
      <w:pPr>
        <w:pStyle w:val="Heading3"/>
      </w:pPr>
      <w:bookmarkStart w:id="921" w:name="_Ref512503713"/>
      <w:r w:rsidRPr="007E21AD">
        <w:rPr>
          <w:rFonts w:eastAsia="Times New Roman"/>
          <w:lang w:eastAsia="en-US"/>
        </w:rPr>
        <w:t xml:space="preserve">The provisions of </w:t>
      </w:r>
      <w:bookmarkStart w:id="922" w:name="_9kR3WTr2CC45EhLcszv16PMJ"/>
      <w:r w:rsidRPr="007E21AD">
        <w:rPr>
          <w:rFonts w:eastAsia="Times New Roman"/>
          <w:lang w:eastAsia="en-US"/>
        </w:rPr>
        <w:t>Sections </w:t>
      </w:r>
      <w:bookmarkEnd w:id="922"/>
      <w:r w:rsidRPr="007E21AD">
        <w:rPr>
          <w:rFonts w:eastAsia="Times New Roman"/>
          <w:lang w:eastAsia="en-US"/>
        </w:rPr>
        <w:fldChar w:fldCharType="begin"/>
      </w:r>
      <w:r w:rsidRPr="007E21AD">
        <w:rPr>
          <w:rFonts w:eastAsia="Times New Roman"/>
          <w:lang w:eastAsia="en-US"/>
        </w:rPr>
        <w:instrText xml:space="preserve"> REF _Ref493520194 \w \h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5.1(1)</w:t>
      </w:r>
      <w:r w:rsidRPr="007E21AD">
        <w:rPr>
          <w:rFonts w:eastAsia="Times New Roman"/>
          <w:lang w:eastAsia="en-US"/>
        </w:rPr>
        <w:fldChar w:fldCharType="end"/>
      </w:r>
      <w:r w:rsidRPr="007E21AD">
        <w:rPr>
          <w:rFonts w:eastAsia="Times New Roman"/>
          <w:lang w:eastAsia="en-US"/>
        </w:rPr>
        <w:t xml:space="preserve"> through </w:t>
      </w:r>
      <w:r w:rsidRPr="007E21AD">
        <w:rPr>
          <w:rFonts w:eastAsia="Times New Roman"/>
          <w:lang w:eastAsia="en-US"/>
        </w:rPr>
        <w:fldChar w:fldCharType="begin"/>
      </w:r>
      <w:r w:rsidRPr="007E21AD">
        <w:rPr>
          <w:rFonts w:eastAsia="Times New Roman"/>
          <w:lang w:eastAsia="en-US"/>
        </w:rPr>
        <w:instrText xml:space="preserve"> REF _Ref493520203 \w \h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5.1(6)</w:t>
      </w:r>
      <w:r w:rsidRPr="007E21AD">
        <w:rPr>
          <w:rFonts w:eastAsia="Times New Roman"/>
          <w:lang w:eastAsia="en-US"/>
        </w:rPr>
        <w:fldChar w:fldCharType="end"/>
      </w:r>
      <w:r w:rsidRPr="007E21AD">
        <w:rPr>
          <w:rFonts w:eastAsia="Times New Roman"/>
          <w:lang w:eastAsia="en-US"/>
        </w:rPr>
        <w:t xml:space="preserve"> shall not apply to any issuance by the Corporation of Shares or Convertible Securities or other securities of the Corporation:</w:t>
      </w:r>
      <w:bookmarkEnd w:id="921"/>
    </w:p>
    <w:p w:rsidR="005C5892" w:rsidRPr="007E21AD" w:rsidRDefault="0092488A" w:rsidP="005C5892">
      <w:pPr>
        <w:pStyle w:val="Heading4"/>
      </w:pPr>
      <w:bookmarkStart w:id="923" w:name="_Ref512503714"/>
      <w:r w:rsidRPr="007E21AD">
        <w:lastRenderedPageBreak/>
        <w:t xml:space="preserve">by way of </w:t>
      </w:r>
      <w:bookmarkStart w:id="924" w:name="_9kMLK5YVt4668CGgc5pm"/>
      <w:r w:rsidRPr="007E21AD">
        <w:t>stock</w:t>
      </w:r>
      <w:bookmarkEnd w:id="924"/>
      <w:r w:rsidRPr="007E21AD">
        <w:t xml:space="preserve"> dividend, </w:t>
      </w:r>
      <w:bookmarkStart w:id="925" w:name="_9kMI9P6ZWu5779CCdRgrwy"/>
      <w:r w:rsidRPr="007E21AD">
        <w:t>share</w:t>
      </w:r>
      <w:bookmarkEnd w:id="925"/>
      <w:r w:rsidRPr="007E21AD">
        <w:t xml:space="preserve"> splits or similar transactions;</w:t>
      </w:r>
      <w:bookmarkEnd w:id="923"/>
    </w:p>
    <w:p w:rsidR="005C5892" w:rsidRPr="007E21AD" w:rsidRDefault="0092488A" w:rsidP="005C5892">
      <w:pPr>
        <w:pStyle w:val="Heading4"/>
      </w:pPr>
      <w:bookmarkStart w:id="926" w:name="_Ref512503715"/>
      <w:r w:rsidRPr="007E21AD">
        <w:t xml:space="preserve">under a </w:t>
      </w:r>
      <w:bookmarkStart w:id="927" w:name="_9kMML5YVt4668CGgc5pm"/>
      <w:r w:rsidRPr="007E21AD">
        <w:t>stock</w:t>
      </w:r>
      <w:bookmarkEnd w:id="927"/>
      <w:r w:rsidRPr="007E21AD">
        <w:t xml:space="preserve"> option plan approved by the Board of Directors, or under options granted under that </w:t>
      </w:r>
      <w:bookmarkStart w:id="928" w:name="_9kMNM5YVt4668CGgc5pm"/>
      <w:r w:rsidRPr="007E21AD">
        <w:t>stock</w:t>
      </w:r>
      <w:bookmarkEnd w:id="928"/>
      <w:r w:rsidRPr="007E21AD">
        <w:t xml:space="preserve"> option plan;</w:t>
      </w:r>
      <w:bookmarkEnd w:id="926"/>
    </w:p>
    <w:p w:rsidR="005C5892" w:rsidRPr="007E21AD" w:rsidRDefault="0092488A" w:rsidP="005C5892">
      <w:pPr>
        <w:pStyle w:val="Heading4"/>
      </w:pPr>
      <w:bookmarkStart w:id="929" w:name="_Ref512503716"/>
      <w:r w:rsidRPr="007E21AD">
        <w:t>made in connection with corporate partnering, strategic alliance, technology transfer, equipment financing, leasing, commercial credit or similar transactions approved by the Board of Directors, where the transactions do not have the raising of capital as a primary objective;</w:t>
      </w:r>
      <w:bookmarkEnd w:id="929"/>
    </w:p>
    <w:p w:rsidR="005C5892" w:rsidRPr="007E21AD" w:rsidRDefault="0092488A" w:rsidP="005C5892">
      <w:pPr>
        <w:pStyle w:val="Heading4"/>
      </w:pPr>
      <w:bookmarkStart w:id="930" w:name="_Ref512503717"/>
      <w:r w:rsidRPr="007E21AD">
        <w:t>issued in connection with bona fide acquisitions, mergers or similar transactions approved by the Board of Directors, where the transactions do not have the raising of capital as a primary objective;</w:t>
      </w:r>
      <w:bookmarkEnd w:id="930"/>
    </w:p>
    <w:p w:rsidR="005C5892" w:rsidRPr="007E21AD" w:rsidRDefault="0092488A" w:rsidP="005C5892">
      <w:pPr>
        <w:pStyle w:val="Heading4"/>
      </w:pPr>
      <w:bookmarkStart w:id="931" w:name="_Ref512503718"/>
      <w:r w:rsidRPr="007E21AD">
        <w:t>issued in connection with any public offering of securities; or</w:t>
      </w:r>
      <w:bookmarkEnd w:id="931"/>
    </w:p>
    <w:p w:rsidR="005C5892" w:rsidRPr="007E21AD" w:rsidRDefault="0092488A" w:rsidP="005C5892">
      <w:pPr>
        <w:pStyle w:val="Heading4"/>
      </w:pPr>
      <w:bookmarkStart w:id="932" w:name="_Ref512503719"/>
      <w:r w:rsidRPr="007E21AD">
        <w:t>issued as part of a lending transaction to an arm’s length third party lender.</w:t>
      </w:r>
      <w:bookmarkEnd w:id="932"/>
    </w:p>
    <w:p w:rsidR="005C5892" w:rsidRPr="007E21AD" w:rsidRDefault="0092488A" w:rsidP="005C5892">
      <w:pPr>
        <w:pStyle w:val="Commentary"/>
      </w:pPr>
      <w:r w:rsidRPr="007E21AD">
        <w:t xml:space="preserve">Commentary: </w:t>
      </w:r>
      <w:r w:rsidRPr="007E21AD">
        <w:rPr>
          <w:u w:val="single"/>
        </w:rPr>
        <w:t xml:space="preserve">Exceptions to </w:t>
      </w:r>
      <w:bookmarkStart w:id="933" w:name="_9kR3WTr26659IfVrFI08252ZYuu8"/>
      <w:r w:rsidRPr="007E21AD">
        <w:rPr>
          <w:u w:val="single"/>
        </w:rPr>
        <w:t>Pre-Emptive Right</w:t>
      </w:r>
      <w:bookmarkEnd w:id="933"/>
      <w:r w:rsidRPr="007E21AD">
        <w:t xml:space="preserve"> – </w:t>
      </w:r>
      <w:bookmarkStart w:id="934" w:name="_9kMHG5YVt48878DR8rsrrnyx"/>
      <w:r w:rsidRPr="007E21AD">
        <w:t>Depending</w:t>
      </w:r>
      <w:bookmarkEnd w:id="934"/>
      <w:r w:rsidRPr="007E21AD">
        <w:t xml:space="preserve"> on the circumstances, it may be appropriate to provide for certain additional exceptions to the pre-emptive right. For example, consider an exception for the issuance of Shares under a subscription agreement with multiple closings or tranches.  Also consider if some or all these exceptions, even though relevant, should be more narrowly drafted.</w:t>
      </w:r>
    </w:p>
    <w:p w:rsidR="005C5892" w:rsidRPr="007E21AD" w:rsidRDefault="0092488A">
      <w:pPr>
        <w:pStyle w:val="Heading3"/>
      </w:pPr>
      <w:bookmarkStart w:id="935" w:name="_9kR3WTr8F97CDH"/>
      <w:bookmarkStart w:id="936" w:name="_Ref493520177"/>
      <w:bookmarkEnd w:id="935"/>
      <w:r w:rsidRPr="007E21AD">
        <w:rPr>
          <w:rFonts w:eastAsia="Times New Roman"/>
          <w:lang w:eastAsia="en-US"/>
        </w:rPr>
        <w:t>The Corporation shall be entitled to issue additional Shares without complying with the provisions of this Section </w:t>
      </w:r>
      <w:r w:rsidRPr="007E21AD">
        <w:rPr>
          <w:rFonts w:eastAsia="Times New Roman"/>
          <w:lang w:eastAsia="en-US"/>
        </w:rPr>
        <w:fldChar w:fldCharType="begin"/>
      </w:r>
      <w:r w:rsidRPr="007E21AD">
        <w:rPr>
          <w:rFonts w:eastAsia="Times New Roman"/>
          <w:lang w:eastAsia="en-US"/>
        </w:rPr>
        <w:instrText xml:space="preserve"> REF _Ref302029908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5.1</w:t>
      </w:r>
      <w:r w:rsidRPr="007E21AD">
        <w:rPr>
          <w:rFonts w:eastAsia="Times New Roman"/>
          <w:lang w:eastAsia="en-US"/>
        </w:rPr>
        <w:fldChar w:fldCharType="end"/>
      </w:r>
      <w:r w:rsidRPr="007E21AD">
        <w:rPr>
          <w:rFonts w:eastAsia="Times New Roman"/>
          <w:lang w:eastAsia="en-US"/>
        </w:rPr>
        <w:t xml:space="preserve"> when those Shares are being issued on the exercise of existing Convertible Securities or on the exercise of existing options or rights to purchase or subscribe for Shares or Convertible Securities.</w:t>
      </w:r>
      <w:bookmarkEnd w:id="936"/>
    </w:p>
    <w:p w:rsidR="005C5892" w:rsidRPr="007E21AD" w:rsidRDefault="0092488A">
      <w:pPr>
        <w:pStyle w:val="Commentary"/>
      </w:pPr>
      <w:r w:rsidRPr="007E21AD">
        <w:rPr>
          <w:rFonts w:eastAsia="Times New Roman"/>
        </w:rPr>
        <w:t>Commentary 1:</w:t>
      </w:r>
      <w:r w:rsidRPr="007E21AD">
        <w:rPr>
          <w:rFonts w:eastAsia="Times New Roman"/>
        </w:rPr>
        <w:tab/>
      </w:r>
      <w:r w:rsidRPr="007E21AD">
        <w:rPr>
          <w:rFonts w:eastAsia="Times New Roman"/>
          <w:u w:val="single"/>
        </w:rPr>
        <w:t xml:space="preserve">Time </w:t>
      </w:r>
      <w:bookmarkStart w:id="937" w:name="_9kR3WTr2665AAWIrwuqv"/>
      <w:r w:rsidRPr="007E21AD">
        <w:rPr>
          <w:rFonts w:eastAsia="Times New Roman"/>
          <w:u w:val="single"/>
        </w:rPr>
        <w:t>Periods</w:t>
      </w:r>
      <w:bookmarkEnd w:id="937"/>
      <w:r w:rsidRPr="007E21AD">
        <w:rPr>
          <w:rFonts w:eastAsia="Times New Roman"/>
        </w:rPr>
        <w:t xml:space="preserve"> – </w:t>
      </w:r>
      <w:bookmarkStart w:id="938" w:name="_9kMH8P6ZWu5997EMTI051nkz"/>
      <w:r w:rsidRPr="007E21AD">
        <w:rPr>
          <w:rFonts w:eastAsia="Times New Roman"/>
        </w:rPr>
        <w:t>Consider</w:t>
      </w:r>
      <w:bookmarkEnd w:id="938"/>
      <w:r w:rsidRPr="007E21AD">
        <w:rPr>
          <w:rFonts w:eastAsia="Times New Roman"/>
        </w:rPr>
        <w:t xml:space="preserve"> the time periods provided for throughout this Section. The time periods to be provided will depend on the circumstances. In each case, it should be long enough for the Shareholders to make the necessary decision (and to make financing arrangements) but not so long that it frustrates any ability of the Corporation to raise funds as needed. </w:t>
      </w:r>
      <w:bookmarkStart w:id="939" w:name="_9kMI0G6ZWu5997EMTI051nkz"/>
      <w:r w:rsidRPr="007E21AD">
        <w:rPr>
          <w:rFonts w:eastAsia="Times New Roman"/>
        </w:rPr>
        <w:t>Consider</w:t>
      </w:r>
      <w:bookmarkEnd w:id="939"/>
      <w:r w:rsidRPr="007E21AD">
        <w:rPr>
          <w:rFonts w:eastAsia="Times New Roman"/>
        </w:rPr>
        <w:t xml:space="preserve"> whether the time periods should be referenced in Business Days. This Section uses days to make “counting </w:t>
      </w:r>
      <w:bookmarkStart w:id="940" w:name="_9kR3WTr2336FFw39"/>
      <w:r w:rsidRPr="007E21AD">
        <w:rPr>
          <w:rFonts w:eastAsia="Times New Roman"/>
        </w:rPr>
        <w:t>out</w:t>
      </w:r>
      <w:bookmarkEnd w:id="940"/>
      <w:r w:rsidRPr="007E21AD">
        <w:rPr>
          <w:rFonts w:eastAsia="Times New Roman"/>
        </w:rPr>
        <w:t xml:space="preserve">” the period easier. In some clauses, the commencement of time periods </w:t>
      </w:r>
      <w:proofErr w:type="gramStart"/>
      <w:r w:rsidRPr="007E21AD">
        <w:rPr>
          <w:rFonts w:eastAsia="Times New Roman"/>
        </w:rPr>
        <w:t>are</w:t>
      </w:r>
      <w:proofErr w:type="gramEnd"/>
      <w:r w:rsidRPr="007E21AD">
        <w:rPr>
          <w:rFonts w:eastAsia="Times New Roman"/>
        </w:rPr>
        <w:t xml:space="preserve"> referenced not to a </w:t>
      </w:r>
      <w:bookmarkStart w:id="941" w:name="_9kMHG5YVt4668HIYS50khJAx2"/>
      <w:r w:rsidRPr="007E21AD">
        <w:rPr>
          <w:rFonts w:eastAsia="Times New Roman"/>
        </w:rPr>
        <w:t>notice date</w:t>
      </w:r>
      <w:bookmarkEnd w:id="941"/>
      <w:r w:rsidRPr="007E21AD">
        <w:rPr>
          <w:rFonts w:eastAsia="Times New Roman"/>
        </w:rPr>
        <w:t xml:space="preserve">, but to the date of last receipt of a relevant notice by the recipients. If that alternative is used, the requirements relating to the Notice Date in </w:t>
      </w:r>
      <w:bookmarkStart w:id="942" w:name="_9kR3WTr8E87CA9"/>
      <w:bookmarkStart w:id="943" w:name="DocXTextRef105"/>
      <w:r w:rsidRPr="007E21AD">
        <w:rPr>
          <w:rFonts w:eastAsia="Times New Roman"/>
        </w:rPr>
        <w:t>(</w:t>
      </w:r>
      <w:bookmarkStart w:id="944" w:name="DocXTextRef106"/>
      <w:r w:rsidRPr="007E21AD">
        <w:rPr>
          <w:rFonts w:eastAsia="Times New Roman"/>
        </w:rPr>
        <w:t>2</w:t>
      </w:r>
      <w:bookmarkEnd w:id="942"/>
      <w:bookmarkEnd w:id="944"/>
      <w:r w:rsidRPr="007E21AD">
        <w:rPr>
          <w:rFonts w:eastAsia="Times New Roman"/>
        </w:rPr>
        <w:t>)</w:t>
      </w:r>
      <w:bookmarkEnd w:id="943"/>
      <w:r w:rsidRPr="007E21AD">
        <w:rPr>
          <w:rFonts w:eastAsia="Times New Roman"/>
        </w:rPr>
        <w:t> will not be necessary.</w:t>
      </w:r>
    </w:p>
    <w:p w:rsidR="005C5892" w:rsidRPr="007E21AD" w:rsidRDefault="0092488A">
      <w:pPr>
        <w:pStyle w:val="Commentary"/>
      </w:pPr>
      <w:r w:rsidRPr="007E21AD">
        <w:rPr>
          <w:rFonts w:eastAsia="Times New Roman"/>
        </w:rPr>
        <w:t>Commentary 2:</w:t>
      </w:r>
      <w:r w:rsidRPr="007E21AD">
        <w:rPr>
          <w:rFonts w:eastAsia="Times New Roman"/>
        </w:rPr>
        <w:tab/>
      </w:r>
      <w:r w:rsidRPr="007E21AD">
        <w:rPr>
          <w:rFonts w:eastAsia="Times New Roman"/>
          <w:u w:val="single"/>
        </w:rPr>
        <w:t xml:space="preserve">Frequency of </w:t>
      </w:r>
      <w:bookmarkStart w:id="945" w:name="_9kR3WTr2665ABWIggt8"/>
      <w:r w:rsidRPr="007E21AD">
        <w:rPr>
          <w:rFonts w:eastAsia="Times New Roman"/>
          <w:u w:val="single"/>
        </w:rPr>
        <w:t>Offers</w:t>
      </w:r>
      <w:bookmarkEnd w:id="945"/>
      <w:r w:rsidRPr="007E21AD">
        <w:rPr>
          <w:rFonts w:eastAsia="Times New Roman"/>
        </w:rPr>
        <w:t xml:space="preserve"> – </w:t>
      </w:r>
      <w:bookmarkStart w:id="946" w:name="_9kMI1H6ZWu5997EMTI051nkz"/>
      <w:r w:rsidRPr="007E21AD">
        <w:rPr>
          <w:rFonts w:eastAsia="Times New Roman"/>
        </w:rPr>
        <w:t>Consider</w:t>
      </w:r>
      <w:bookmarkEnd w:id="946"/>
      <w:r w:rsidRPr="007E21AD">
        <w:rPr>
          <w:rFonts w:eastAsia="Times New Roman"/>
        </w:rPr>
        <w:t xml:space="preserve"> whether a clause should be inserted restricting the frequency of offers (e.g. “In any calendar year, the Corporation shall not deliver to the Shareholders more than [number] offers”). This may be particularly relevant if Sections </w:t>
      </w:r>
      <w:r w:rsidRPr="007E21AD">
        <w:rPr>
          <w:rFonts w:eastAsia="Times New Roman"/>
        </w:rPr>
        <w:fldChar w:fldCharType="begin"/>
      </w:r>
      <w:r w:rsidRPr="007E21AD">
        <w:rPr>
          <w:rFonts w:eastAsia="Times New Roman"/>
        </w:rPr>
        <w:instrText xml:space="preserve"> REF _Ref302033299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2.9(c)</w:t>
      </w:r>
      <w:r w:rsidRPr="007E21AD">
        <w:rPr>
          <w:rFonts w:eastAsia="Times New Roman"/>
        </w:rPr>
        <w:fldChar w:fldCharType="end"/>
      </w:r>
      <w:r w:rsidRPr="007E21AD">
        <w:rPr>
          <w:rFonts w:eastAsia="Times New Roman"/>
        </w:rPr>
        <w:t xml:space="preserve"> and </w:t>
      </w:r>
      <w:r w:rsidRPr="007E21AD">
        <w:rPr>
          <w:rFonts w:eastAsia="Times New Roman"/>
        </w:rPr>
        <w:fldChar w:fldCharType="begin"/>
      </w:r>
      <w:r w:rsidRPr="007E21AD">
        <w:rPr>
          <w:rFonts w:eastAsia="Times New Roman"/>
        </w:rPr>
        <w:instrText xml:space="preserve"> REF _Ref302033303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2.9(d)</w:t>
      </w:r>
      <w:r w:rsidRPr="007E21AD">
        <w:rPr>
          <w:rFonts w:eastAsia="Times New Roman"/>
        </w:rPr>
        <w:fldChar w:fldCharType="end"/>
      </w:r>
      <w:r w:rsidRPr="007E21AD">
        <w:rPr>
          <w:rFonts w:eastAsia="Times New Roman"/>
        </w:rPr>
        <w:t xml:space="preserve"> are omitted.</w:t>
      </w:r>
    </w:p>
    <w:p w:rsidR="005C5892" w:rsidRPr="007E21AD" w:rsidRDefault="0092488A">
      <w:pPr>
        <w:pStyle w:val="Commentary"/>
      </w:pPr>
      <w:r w:rsidRPr="007E21AD">
        <w:rPr>
          <w:rFonts w:eastAsia="Times New Roman"/>
        </w:rPr>
        <w:t>Commentary 3:</w:t>
      </w:r>
      <w:r w:rsidRPr="007E21AD">
        <w:rPr>
          <w:rFonts w:eastAsia="Times New Roman"/>
        </w:rPr>
        <w:tab/>
      </w:r>
      <w:r w:rsidRPr="007E21AD">
        <w:rPr>
          <w:rFonts w:eastAsia="Times New Roman"/>
          <w:u w:val="single"/>
        </w:rPr>
        <w:t xml:space="preserve">Multiple </w:t>
      </w:r>
      <w:bookmarkStart w:id="947" w:name="_9kR3WTr2665ACLChp8vw7vaXmx24"/>
      <w:r w:rsidRPr="007E21AD">
        <w:rPr>
          <w:rFonts w:eastAsia="Times New Roman"/>
          <w:u w:val="single"/>
        </w:rPr>
        <w:t>Classes of Shares</w:t>
      </w:r>
      <w:bookmarkEnd w:id="947"/>
      <w:r w:rsidRPr="007E21AD">
        <w:rPr>
          <w:rFonts w:eastAsia="Times New Roman"/>
        </w:rPr>
        <w:t xml:space="preserve"> – This Section has been drafted on the assumption that </w:t>
      </w:r>
      <w:bookmarkStart w:id="948" w:name="DocXTextRef107"/>
      <w:r w:rsidRPr="007E21AD">
        <w:rPr>
          <w:rFonts w:eastAsia="Times New Roman"/>
        </w:rPr>
        <w:t>(</w:t>
      </w:r>
      <w:proofErr w:type="spellStart"/>
      <w:r w:rsidRPr="007E21AD">
        <w:rPr>
          <w:rFonts w:eastAsia="Times New Roman"/>
        </w:rPr>
        <w:t>i</w:t>
      </w:r>
      <w:proofErr w:type="spellEnd"/>
      <w:r w:rsidRPr="007E21AD">
        <w:rPr>
          <w:rFonts w:eastAsia="Times New Roman"/>
        </w:rPr>
        <w:t>)</w:t>
      </w:r>
      <w:bookmarkEnd w:id="948"/>
      <w:r w:rsidRPr="007E21AD">
        <w:rPr>
          <w:rFonts w:eastAsia="Times New Roman"/>
        </w:rPr>
        <w:t xml:space="preserve"> there are two classes of outstanding shares: a class of common shares and a class of preferred shares, and (ii) the Shareholders do not wish to distinguish between the classes (e.g. a holder of only common shares can only participate in an issue of common shares and not of preferred shares). How you will address the multiple classes of </w:t>
      </w:r>
      <w:bookmarkStart w:id="949" w:name="_9kMJ4J6ZWu5779CCdRgrwy"/>
      <w:r w:rsidRPr="007E21AD">
        <w:rPr>
          <w:rFonts w:eastAsia="Times New Roman"/>
        </w:rPr>
        <w:t>shares</w:t>
      </w:r>
      <w:bookmarkEnd w:id="949"/>
      <w:r w:rsidRPr="007E21AD">
        <w:rPr>
          <w:rFonts w:eastAsia="Times New Roman"/>
        </w:rPr>
        <w:t xml:space="preserve"> issue in a pre-emptive right clause will depend largely on the requirements of the Shareholders. Where there are multiple classes of shares and the relative values between the classes do not differ and where the Shareholders do not wish to distinguish between the </w:t>
      </w:r>
      <w:r w:rsidRPr="007E21AD">
        <w:rPr>
          <w:rFonts w:eastAsia="Times New Roman"/>
        </w:rPr>
        <w:lastRenderedPageBreak/>
        <w:t>classes, you may be able to treat all classes as a single class (define “</w:t>
      </w:r>
      <w:bookmarkStart w:id="950" w:name="_9kMHG5YVt3BC6FHcQfqvx"/>
      <w:r w:rsidRPr="007E21AD">
        <w:rPr>
          <w:rFonts w:eastAsia="Times New Roman"/>
        </w:rPr>
        <w:t>Shares</w:t>
      </w:r>
      <w:bookmarkEnd w:id="950"/>
      <w:r w:rsidRPr="007E21AD">
        <w:rPr>
          <w:rFonts w:eastAsia="Times New Roman"/>
        </w:rPr>
        <w:t xml:space="preserve">” to include all these classes of Shares), which is the approach taken by this precedent and quite common. Where there are multiple classes of </w:t>
      </w:r>
      <w:bookmarkStart w:id="951" w:name="_9kMJ5K6ZWu5779CCdRgrwy"/>
      <w:r w:rsidRPr="007E21AD">
        <w:rPr>
          <w:rFonts w:eastAsia="Times New Roman"/>
        </w:rPr>
        <w:t>shares</w:t>
      </w:r>
      <w:bookmarkEnd w:id="951"/>
      <w:r w:rsidRPr="007E21AD">
        <w:rPr>
          <w:rFonts w:eastAsia="Times New Roman"/>
        </w:rPr>
        <w:t xml:space="preserve"> with different relative values or with the same relative </w:t>
      </w:r>
      <w:proofErr w:type="gramStart"/>
      <w:r w:rsidRPr="007E21AD">
        <w:rPr>
          <w:rFonts w:eastAsia="Times New Roman"/>
        </w:rPr>
        <w:t>values</w:t>
      </w:r>
      <w:proofErr w:type="gramEnd"/>
      <w:r w:rsidRPr="007E21AD">
        <w:rPr>
          <w:rFonts w:eastAsia="Times New Roman"/>
        </w:rPr>
        <w:t xml:space="preserve"> but the Shareholders wish to distinguish between the classes, the pre-emptive right clause must be revised to limit its exercise to holders of the same class. In that case, consider revising this Section along the lines of:</w:t>
      </w:r>
    </w:p>
    <w:p w:rsidR="005C5892" w:rsidRPr="007E21AD" w:rsidRDefault="0092488A">
      <w:pPr>
        <w:pStyle w:val="Commentary"/>
        <w:ind w:left="720" w:hanging="720"/>
      </w:pPr>
      <w:r w:rsidRPr="007E21AD">
        <w:rPr>
          <w:rFonts w:eastAsia="Times New Roman"/>
        </w:rPr>
        <w:t>•</w:t>
      </w:r>
      <w:r w:rsidRPr="007E21AD">
        <w:rPr>
          <w:rFonts w:eastAsia="Times New Roman"/>
        </w:rPr>
        <w:tab/>
        <w:t xml:space="preserve">adding a new definition, “Shares of a Particular Class” to mean the issued and outstanding </w:t>
      </w:r>
      <w:bookmarkStart w:id="952" w:name="_9kMJ8N6ZWu5779CCdRgrwy"/>
      <w:r w:rsidRPr="007E21AD">
        <w:rPr>
          <w:rFonts w:eastAsia="Times New Roman"/>
        </w:rPr>
        <w:t>shares</w:t>
      </w:r>
      <w:bookmarkEnd w:id="952"/>
      <w:r w:rsidRPr="007E21AD">
        <w:rPr>
          <w:rFonts w:eastAsia="Times New Roman"/>
        </w:rPr>
        <w:t xml:space="preserve"> of a particular class at any time and “</w:t>
      </w:r>
      <w:bookmarkStart w:id="953" w:name="_9kR3WTr2336FJeOdotv6u03lyoQzJBv8Iz6jY3B"/>
      <w:r w:rsidRPr="007E21AD">
        <w:rPr>
          <w:rFonts w:eastAsia="Times New Roman"/>
        </w:rPr>
        <w:t>Shares of that Particular Class</w:t>
      </w:r>
      <w:bookmarkEnd w:id="953"/>
      <w:r w:rsidRPr="007E21AD">
        <w:rPr>
          <w:rFonts w:eastAsia="Times New Roman"/>
        </w:rPr>
        <w:t xml:space="preserve">” when used in respect of “Shares of a Particular Class” to mean </w:t>
      </w:r>
      <w:bookmarkStart w:id="954" w:name="_9kMJ9O6ZWu5779CCdRgrwy"/>
      <w:r w:rsidRPr="007E21AD">
        <w:rPr>
          <w:rFonts w:eastAsia="Times New Roman"/>
        </w:rPr>
        <w:t>shares</w:t>
      </w:r>
      <w:bookmarkEnd w:id="954"/>
      <w:r w:rsidRPr="007E21AD">
        <w:rPr>
          <w:rFonts w:eastAsia="Times New Roman"/>
        </w:rPr>
        <w:t xml:space="preserve"> of the same class of </w:t>
      </w:r>
      <w:bookmarkStart w:id="955" w:name="_9kMJAP6ZWu5779CCdRgrwy"/>
      <w:r w:rsidRPr="007E21AD">
        <w:rPr>
          <w:rFonts w:eastAsia="Times New Roman"/>
        </w:rPr>
        <w:t>shares</w:t>
      </w:r>
      <w:bookmarkEnd w:id="955"/>
      <w:r w:rsidRPr="007E21AD">
        <w:rPr>
          <w:rFonts w:eastAsia="Times New Roman"/>
        </w:rPr>
        <w:t>;</w:t>
      </w:r>
    </w:p>
    <w:p w:rsidR="005C5892" w:rsidRPr="007E21AD" w:rsidRDefault="0092488A">
      <w:pPr>
        <w:pStyle w:val="Commentary"/>
        <w:ind w:left="720" w:hanging="720"/>
        <w:rPr>
          <w:rFonts w:eastAsia="Times New Roman"/>
        </w:rPr>
      </w:pPr>
      <w:r w:rsidRPr="007E21AD">
        <w:rPr>
          <w:rFonts w:eastAsia="Times New Roman"/>
        </w:rPr>
        <w:t>•</w:t>
      </w:r>
      <w:r w:rsidRPr="007E21AD">
        <w:rPr>
          <w:rFonts w:eastAsia="Times New Roman"/>
        </w:rPr>
        <w:tab/>
        <w:t>adding a definition, “</w:t>
      </w:r>
      <w:bookmarkStart w:id="956" w:name="_9kR3WTr1AB5ADbKlirwhGM4C41H9sw0igv6BD"/>
      <w:r w:rsidRPr="007E21AD">
        <w:rPr>
          <w:rFonts w:eastAsia="Times New Roman"/>
        </w:rPr>
        <w:t>Related Convertible Shares</w:t>
      </w:r>
      <w:bookmarkEnd w:id="956"/>
      <w:r w:rsidRPr="007E21AD">
        <w:rPr>
          <w:rFonts w:eastAsia="Times New Roman"/>
        </w:rPr>
        <w:t xml:space="preserve">” to mean, with respect to Shares of a Particular Class, any security, etc., which may be converted into a Share of that </w:t>
      </w:r>
      <w:bookmarkStart w:id="957" w:name="_9kR3WTr2665AEaEn7zjw6nuXMrzI"/>
      <w:r w:rsidRPr="007E21AD">
        <w:rPr>
          <w:rFonts w:eastAsia="Times New Roman"/>
        </w:rPr>
        <w:t>Particular Class</w:t>
      </w:r>
      <w:bookmarkEnd w:id="957"/>
      <w:r w:rsidRPr="007E21AD">
        <w:rPr>
          <w:rFonts w:eastAsia="Times New Roman"/>
        </w:rPr>
        <w:t xml:space="preserve"> (see definition of “</w:t>
      </w:r>
      <w:bookmarkStart w:id="958" w:name="_9kMHG5YVt3BC6DIPHz7zwC4nrvdYp6MBEF1C"/>
      <w:r w:rsidRPr="007E21AD">
        <w:rPr>
          <w:rFonts w:eastAsia="Times New Roman"/>
        </w:rPr>
        <w:t>Convertible Securities</w:t>
      </w:r>
      <w:bookmarkEnd w:id="958"/>
      <w:r w:rsidRPr="007E21AD">
        <w:rPr>
          <w:rFonts w:eastAsia="Times New Roman"/>
        </w:rPr>
        <w:t>”); and</w:t>
      </w:r>
    </w:p>
    <w:p w:rsidR="005C5892" w:rsidRPr="007E21AD" w:rsidRDefault="0092488A">
      <w:pPr>
        <w:pStyle w:val="Commentary"/>
        <w:ind w:left="720" w:hanging="720"/>
      </w:pPr>
      <w:r w:rsidRPr="007E21AD">
        <w:rPr>
          <w:rFonts w:eastAsia="Times New Roman"/>
        </w:rPr>
        <w:t>•</w:t>
      </w:r>
      <w:r w:rsidRPr="007E21AD">
        <w:rPr>
          <w:rFonts w:eastAsia="Times New Roman"/>
        </w:rPr>
        <w:tab/>
        <w:t xml:space="preserve">revising this Section using these definitions (e.g. in item </w:t>
      </w:r>
      <w:bookmarkStart w:id="959" w:name="DocXTextRef108"/>
      <w:r w:rsidRPr="007E21AD">
        <w:rPr>
          <w:rFonts w:eastAsia="Times New Roman"/>
        </w:rPr>
        <w:t>(a)</w:t>
      </w:r>
      <w:bookmarkEnd w:id="959"/>
      <w:r w:rsidRPr="007E21AD">
        <w:rPr>
          <w:rFonts w:eastAsia="Times New Roman"/>
        </w:rPr>
        <w:t xml:space="preserve">, “… if any additional Shares of a Particular Class or </w:t>
      </w:r>
      <w:bookmarkStart w:id="960" w:name="_9kR3WTr2665AFdKlirwhGM4C41H9sw0iduBRGJK"/>
      <w:r w:rsidRPr="007E21AD">
        <w:rPr>
          <w:rFonts w:eastAsia="Times New Roman"/>
        </w:rPr>
        <w:t>Related Convertible Securities</w:t>
      </w:r>
      <w:bookmarkEnd w:id="960"/>
      <w:r w:rsidRPr="007E21AD">
        <w:rPr>
          <w:rFonts w:eastAsia="Times New Roman"/>
        </w:rPr>
        <w:t xml:space="preserve"> are approved…”, etc.).</w:t>
      </w:r>
    </w:p>
    <w:p w:rsidR="005C5892" w:rsidRPr="007E21AD" w:rsidRDefault="0092488A">
      <w:pPr>
        <w:pStyle w:val="Commentary"/>
      </w:pPr>
      <w:r w:rsidRPr="007E21AD">
        <w:rPr>
          <w:rFonts w:eastAsia="Times New Roman"/>
        </w:rPr>
        <w:t xml:space="preserve">Where you want the pre-emptive right clause to address an issue of a new class of </w:t>
      </w:r>
      <w:bookmarkStart w:id="961" w:name="_9kMK2G6ZWu5779CCdRgrwy"/>
      <w:r w:rsidRPr="007E21AD">
        <w:rPr>
          <w:rFonts w:eastAsia="Times New Roman"/>
        </w:rPr>
        <w:t>shares</w:t>
      </w:r>
      <w:bookmarkEnd w:id="961"/>
      <w:r w:rsidRPr="007E21AD">
        <w:rPr>
          <w:rFonts w:eastAsia="Times New Roman"/>
        </w:rPr>
        <w:t xml:space="preserve">, consider adding a new item to the end of this Section to provide that, where the issue is in respect of a new class of </w:t>
      </w:r>
      <w:bookmarkStart w:id="962" w:name="_9kMK3H6ZWu5779CCdRgrwy"/>
      <w:r w:rsidRPr="007E21AD">
        <w:rPr>
          <w:rFonts w:eastAsia="Times New Roman"/>
        </w:rPr>
        <w:t>shares</w:t>
      </w:r>
      <w:bookmarkEnd w:id="962"/>
      <w:r w:rsidRPr="007E21AD">
        <w:rPr>
          <w:rFonts w:eastAsia="Times New Roman"/>
        </w:rPr>
        <w:t>, that “</w:t>
      </w:r>
      <w:bookmarkStart w:id="963" w:name="_9kMHG5YVt3BC7BFcX3236C406t05RVHDEI4679P"/>
      <w:r w:rsidRPr="007E21AD">
        <w:rPr>
          <w:rFonts w:eastAsia="Times New Roman"/>
        </w:rPr>
        <w:t>Proportionate Entitlement</w:t>
      </w:r>
      <w:bookmarkEnd w:id="963"/>
      <w:r w:rsidRPr="007E21AD">
        <w:rPr>
          <w:rFonts w:eastAsia="Times New Roman"/>
        </w:rPr>
        <w:t xml:space="preserve">” in this Section will be determined in reference to a specified class of outstanding </w:t>
      </w:r>
      <w:bookmarkStart w:id="964" w:name="_9kMK4I6ZWu5779CCdRgrwy"/>
      <w:r w:rsidRPr="007E21AD">
        <w:rPr>
          <w:rFonts w:eastAsia="Times New Roman"/>
        </w:rPr>
        <w:t>shares</w:t>
      </w:r>
      <w:bookmarkEnd w:id="964"/>
      <w:r w:rsidRPr="007E21AD">
        <w:rPr>
          <w:rFonts w:eastAsia="Times New Roman"/>
        </w:rPr>
        <w:t xml:space="preserve">. For example, it may be appropriate that only holders of </w:t>
      </w:r>
      <w:bookmarkStart w:id="965" w:name="_9kMLK5YVt4669FKSHyx02hWlw13"/>
      <w:r w:rsidRPr="007E21AD">
        <w:rPr>
          <w:rFonts w:eastAsia="Times New Roman"/>
        </w:rPr>
        <w:t xml:space="preserve">common </w:t>
      </w:r>
      <w:bookmarkStart w:id="966" w:name="_9kMK5J6ZWu5779CCdRgrwy"/>
      <w:r w:rsidRPr="007E21AD">
        <w:rPr>
          <w:rFonts w:eastAsia="Times New Roman"/>
        </w:rPr>
        <w:t>shares</w:t>
      </w:r>
      <w:bookmarkEnd w:id="965"/>
      <w:bookmarkEnd w:id="966"/>
      <w:r w:rsidRPr="007E21AD">
        <w:rPr>
          <w:rFonts w:eastAsia="Times New Roman"/>
        </w:rPr>
        <w:t xml:space="preserve"> be entitled to exercise a pre-emptive right on that issue in proportion to their common shareholdings.</w:t>
      </w:r>
    </w:p>
    <w:p w:rsidR="005C5892" w:rsidRPr="007E21AD" w:rsidRDefault="0092488A" w:rsidP="005C5892">
      <w:pPr>
        <w:pStyle w:val="Heading2"/>
        <w:keepNext/>
        <w:keepLines/>
        <w:rPr>
          <w:rStyle w:val="Strong"/>
          <w:b/>
        </w:rPr>
      </w:pPr>
      <w:bookmarkStart w:id="967" w:name="_Toc256000044"/>
      <w:bookmarkStart w:id="968" w:name="_Ref302029986"/>
      <w:bookmarkStart w:id="969" w:name="_Toc528942221"/>
      <w:r w:rsidRPr="007E21AD">
        <w:rPr>
          <w:rStyle w:val="Strong"/>
          <w:rFonts w:eastAsia="Times New Roman"/>
          <w:b/>
          <w:color w:val="auto"/>
          <w:szCs w:val="24"/>
          <w:lang w:eastAsia="en-US"/>
        </w:rPr>
        <w:t>Right of First Refusal.</w:t>
      </w:r>
      <w:bookmarkEnd w:id="967"/>
      <w:bookmarkEnd w:id="968"/>
      <w:bookmarkEnd w:id="969"/>
    </w:p>
    <w:p w:rsidR="005C5892" w:rsidRPr="007E21AD" w:rsidRDefault="0092488A">
      <w:pPr>
        <w:pStyle w:val="Commentary"/>
      </w:pPr>
      <w:r w:rsidRPr="007E21AD">
        <w:rPr>
          <w:rFonts w:eastAsia="Times New Roman"/>
        </w:rPr>
        <w:t xml:space="preserve">Commentary: </w:t>
      </w:r>
      <w:r w:rsidRPr="007E21AD">
        <w:rPr>
          <w:rFonts w:eastAsia="Times New Roman"/>
          <w:u w:val="single"/>
        </w:rPr>
        <w:t xml:space="preserve">Right of </w:t>
      </w:r>
      <w:bookmarkStart w:id="970" w:name="_9kR3WTr2665AHTCv69jPk1Fwq"/>
      <w:r w:rsidRPr="007E21AD">
        <w:rPr>
          <w:rFonts w:eastAsia="Times New Roman"/>
          <w:u w:val="single"/>
        </w:rPr>
        <w:t>First Refusal</w:t>
      </w:r>
      <w:bookmarkEnd w:id="970"/>
      <w:r w:rsidRPr="007E21AD">
        <w:rPr>
          <w:rFonts w:eastAsia="Times New Roman"/>
        </w:rPr>
        <w:t xml:space="preserve"> – A right of first refusal is a common clause in </w:t>
      </w:r>
      <w:bookmarkStart w:id="971" w:name="_9kMK9N6ZWu5779BGiRgrwny3tn2"/>
      <w:r w:rsidRPr="007E21AD">
        <w:rPr>
          <w:rFonts w:eastAsia="Times New Roman"/>
        </w:rPr>
        <w:t>shareholder</w:t>
      </w:r>
      <w:bookmarkEnd w:id="971"/>
      <w:r w:rsidRPr="007E21AD">
        <w:rPr>
          <w:rFonts w:eastAsia="Times New Roman"/>
        </w:rPr>
        <w:t xml:space="preserve"> </w:t>
      </w:r>
      <w:bookmarkStart w:id="972" w:name="_9kMK6K6ZWu5779BHR8wvjstvB"/>
      <w:r w:rsidRPr="007E21AD">
        <w:rPr>
          <w:rFonts w:eastAsia="Times New Roman"/>
        </w:rPr>
        <w:t>agreements</w:t>
      </w:r>
      <w:bookmarkEnd w:id="972"/>
      <w:r w:rsidRPr="007E21AD">
        <w:rPr>
          <w:rFonts w:eastAsia="Times New Roman"/>
        </w:rPr>
        <w:t>. It provides the Shareholders with an opportunity to sell their Shares as well as an opportunity to prevent Shares from being sold to a third Person. This Section </w:t>
      </w:r>
      <w:r w:rsidRPr="007E21AD">
        <w:rPr>
          <w:rFonts w:eastAsia="Times New Roman"/>
        </w:rPr>
        <w:fldChar w:fldCharType="begin"/>
      </w:r>
      <w:r w:rsidRPr="007E21AD">
        <w:rPr>
          <w:rFonts w:eastAsia="Times New Roman"/>
        </w:rPr>
        <w:instrText xml:space="preserve"> REF _Ref302029986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5.2</w:t>
      </w:r>
      <w:r w:rsidRPr="007E21AD">
        <w:rPr>
          <w:rFonts w:eastAsia="Times New Roman"/>
        </w:rPr>
        <w:fldChar w:fldCharType="end"/>
      </w:r>
      <w:r w:rsidRPr="007E21AD">
        <w:rPr>
          <w:rFonts w:eastAsia="Times New Roman"/>
        </w:rPr>
        <w:t xml:space="preserve"> is an example of a “</w:t>
      </w:r>
      <w:bookmarkStart w:id="973" w:name="_9kR3WTr2336FKucnr"/>
      <w:r w:rsidRPr="007E21AD">
        <w:rPr>
          <w:rFonts w:eastAsia="Times New Roman"/>
        </w:rPr>
        <w:t>hard</w:t>
      </w:r>
      <w:bookmarkEnd w:id="973"/>
      <w:r w:rsidRPr="007E21AD">
        <w:rPr>
          <w:rFonts w:eastAsia="Times New Roman"/>
        </w:rPr>
        <w:t xml:space="preserve">” right of first refusal in that it requires that there be a </w:t>
      </w:r>
      <w:r w:rsidRPr="007E21AD">
        <w:rPr>
          <w:rStyle w:val="Emphasis"/>
          <w:rFonts w:eastAsia="Times New Roman" w:cs="Times New Roman"/>
          <w:szCs w:val="24"/>
        </w:rPr>
        <w:t>bona fide</w:t>
      </w:r>
      <w:r w:rsidRPr="007E21AD">
        <w:rPr>
          <w:rFonts w:eastAsia="Times New Roman"/>
        </w:rPr>
        <w:t xml:space="preserve"> </w:t>
      </w:r>
      <w:bookmarkStart w:id="974" w:name="_9kMHG5YVt3DE9CGiRnyuTLuEMsUss5"/>
      <w:r w:rsidRPr="007E21AD">
        <w:rPr>
          <w:rFonts w:eastAsia="Times New Roman"/>
        </w:rPr>
        <w:t>Third Party Offer</w:t>
      </w:r>
      <w:bookmarkEnd w:id="974"/>
      <w:r w:rsidRPr="007E21AD">
        <w:rPr>
          <w:rFonts w:eastAsia="Times New Roman"/>
        </w:rPr>
        <w:t xml:space="preserve"> from an unrelated </w:t>
      </w:r>
      <w:bookmarkStart w:id="975" w:name="_9kMPO5YVt4668BGeGp9H"/>
      <w:r w:rsidRPr="007E21AD">
        <w:rPr>
          <w:rFonts w:eastAsia="Times New Roman"/>
        </w:rPr>
        <w:t>party</w:t>
      </w:r>
      <w:bookmarkEnd w:id="975"/>
      <w:r w:rsidRPr="007E21AD">
        <w:rPr>
          <w:rFonts w:eastAsia="Times New Roman"/>
        </w:rPr>
        <w:t xml:space="preserve">. This requirement provides some comfort as to the price in the offer. However, a </w:t>
      </w:r>
      <w:bookmarkStart w:id="976" w:name="_9kMHG5YVt3DE9CHiNnvtwvbXmx2t49zt8"/>
      <w:r w:rsidRPr="007E21AD">
        <w:rPr>
          <w:rFonts w:eastAsia="Times New Roman"/>
        </w:rPr>
        <w:t>Selling Shareholder</w:t>
      </w:r>
      <w:bookmarkEnd w:id="976"/>
      <w:r w:rsidRPr="007E21AD">
        <w:rPr>
          <w:rFonts w:eastAsia="Times New Roman"/>
        </w:rPr>
        <w:t xml:space="preserve"> would have to expend time and funds to negotiate that </w:t>
      </w:r>
      <w:bookmarkStart w:id="977" w:name="_9kMIH5YVt3DE9CGiRnyuTLuEMsUss5"/>
      <w:proofErr w:type="gramStart"/>
      <w:r w:rsidRPr="007E21AD">
        <w:rPr>
          <w:rFonts w:eastAsia="Times New Roman"/>
        </w:rPr>
        <w:t>Third Party</w:t>
      </w:r>
      <w:proofErr w:type="gramEnd"/>
      <w:r w:rsidRPr="007E21AD">
        <w:rPr>
          <w:rFonts w:eastAsia="Times New Roman"/>
        </w:rPr>
        <w:t xml:space="preserve"> Offer</w:t>
      </w:r>
      <w:bookmarkEnd w:id="977"/>
      <w:r w:rsidRPr="007E21AD">
        <w:rPr>
          <w:rFonts w:eastAsia="Times New Roman"/>
        </w:rPr>
        <w:t>. A variation of rights of first refusal is to omit this requirement (i.e. a “</w:t>
      </w:r>
      <w:bookmarkStart w:id="978" w:name="_9kR3WTr2336FL61pv"/>
      <w:r w:rsidRPr="007E21AD">
        <w:rPr>
          <w:rFonts w:eastAsia="Times New Roman"/>
        </w:rPr>
        <w:t>soft</w:t>
      </w:r>
      <w:bookmarkEnd w:id="978"/>
      <w:r w:rsidRPr="007E21AD">
        <w:rPr>
          <w:rFonts w:eastAsia="Times New Roman"/>
        </w:rPr>
        <w:t>” right of first refusal). This Section </w:t>
      </w:r>
      <w:r w:rsidRPr="007E21AD">
        <w:rPr>
          <w:rFonts w:eastAsia="Times New Roman"/>
        </w:rPr>
        <w:fldChar w:fldCharType="begin"/>
      </w:r>
      <w:r w:rsidRPr="007E21AD">
        <w:rPr>
          <w:rFonts w:eastAsia="Times New Roman"/>
        </w:rPr>
        <w:instrText xml:space="preserve"> REF _Ref302029986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5.2</w:t>
      </w:r>
      <w:r w:rsidRPr="007E21AD">
        <w:rPr>
          <w:rFonts w:eastAsia="Times New Roman"/>
        </w:rPr>
        <w:fldChar w:fldCharType="end"/>
      </w:r>
      <w:r w:rsidRPr="007E21AD">
        <w:rPr>
          <w:rFonts w:eastAsia="Times New Roman"/>
        </w:rPr>
        <w:t xml:space="preserve"> is the most common form of rights of first refusal in that it requires that all the </w:t>
      </w:r>
      <w:bookmarkStart w:id="979" w:name="_9kMHG5YVt3DE9CIfYykvkVkv0r27xr6L"/>
      <w:r w:rsidRPr="007E21AD">
        <w:rPr>
          <w:rFonts w:eastAsia="Times New Roman"/>
        </w:rPr>
        <w:t>Other Shareholders</w:t>
      </w:r>
      <w:bookmarkEnd w:id="979"/>
      <w:r w:rsidRPr="007E21AD">
        <w:rPr>
          <w:rFonts w:eastAsia="Times New Roman"/>
        </w:rPr>
        <w:t xml:space="preserve"> in the aggregate accept the offer to buy all the Shares of the </w:t>
      </w:r>
      <w:bookmarkStart w:id="980" w:name="_9kMIH5YVt3DE9CHiNnvtwvbXmx2t49zt8"/>
      <w:r w:rsidRPr="007E21AD">
        <w:rPr>
          <w:rFonts w:eastAsia="Times New Roman"/>
        </w:rPr>
        <w:t>Selling Shareholder</w:t>
      </w:r>
      <w:bookmarkEnd w:id="980"/>
      <w:r w:rsidRPr="007E21AD">
        <w:rPr>
          <w:rFonts w:eastAsia="Times New Roman"/>
        </w:rPr>
        <w:t xml:space="preserve">. If the </w:t>
      </w:r>
      <w:bookmarkStart w:id="981" w:name="_9kMIH5YVt3DE9CIfYykvkVkv0r27xr6L"/>
      <w:r w:rsidRPr="007E21AD">
        <w:rPr>
          <w:rFonts w:eastAsia="Times New Roman"/>
        </w:rPr>
        <w:t>Other Shareholders</w:t>
      </w:r>
      <w:bookmarkEnd w:id="981"/>
      <w:r w:rsidRPr="007E21AD">
        <w:rPr>
          <w:rFonts w:eastAsia="Times New Roman"/>
        </w:rPr>
        <w:t xml:space="preserve"> are permitted to purchase in the aggregate less than all the Shares of the </w:t>
      </w:r>
      <w:bookmarkStart w:id="982" w:name="_9kMJI5YVt3DE9CHiNnvtwvbXmx2t49zt8"/>
      <w:r w:rsidRPr="007E21AD">
        <w:rPr>
          <w:rFonts w:eastAsia="Times New Roman"/>
        </w:rPr>
        <w:t>Selling Shareholder</w:t>
      </w:r>
      <w:bookmarkEnd w:id="982"/>
      <w:r w:rsidRPr="007E21AD">
        <w:rPr>
          <w:rFonts w:eastAsia="Times New Roman"/>
        </w:rPr>
        <w:t xml:space="preserve">, the </w:t>
      </w:r>
      <w:bookmarkStart w:id="983" w:name="_9kMHG5YVt3DE9CJlRnyuTLuEM"/>
      <w:r w:rsidRPr="007E21AD">
        <w:rPr>
          <w:rFonts w:eastAsia="Times New Roman"/>
        </w:rPr>
        <w:t>Third Party</w:t>
      </w:r>
      <w:bookmarkEnd w:id="983"/>
      <w:r w:rsidRPr="007E21AD">
        <w:rPr>
          <w:rFonts w:eastAsia="Times New Roman"/>
        </w:rPr>
        <w:t xml:space="preserve"> may no longer be interested in purchasing the remaining Shares since the relative </w:t>
      </w:r>
      <w:bookmarkStart w:id="984" w:name="_9kMLK5YVt4668BHSHz5A61"/>
      <w:bookmarkStart w:id="985" w:name="_9kMLK5YVt4668BITHz5A616"/>
      <w:r w:rsidRPr="007E21AD">
        <w:rPr>
          <w:rFonts w:eastAsia="Times New Roman"/>
        </w:rPr>
        <w:t>control</w:t>
      </w:r>
      <w:bookmarkEnd w:id="984"/>
      <w:bookmarkEnd w:id="985"/>
      <w:r w:rsidRPr="007E21AD">
        <w:rPr>
          <w:rFonts w:eastAsia="Times New Roman"/>
        </w:rPr>
        <w:t xml:space="preserve"> of the Corporation by the </w:t>
      </w:r>
      <w:bookmarkStart w:id="986" w:name="_9kMKJ5YVt3DE9CHiNnvtwvbXmx2t49zt8"/>
      <w:r w:rsidRPr="007E21AD">
        <w:rPr>
          <w:rFonts w:eastAsia="Times New Roman"/>
        </w:rPr>
        <w:t>Selling Shareholder</w:t>
      </w:r>
      <w:bookmarkEnd w:id="986"/>
      <w:r w:rsidRPr="007E21AD">
        <w:rPr>
          <w:rFonts w:eastAsia="Times New Roman"/>
        </w:rPr>
        <w:t xml:space="preserve"> would have changed. Section </w:t>
      </w:r>
      <w:r w:rsidRPr="007E21AD">
        <w:rPr>
          <w:rFonts w:eastAsia="Times New Roman"/>
        </w:rPr>
        <w:fldChar w:fldCharType="begin"/>
      </w:r>
      <w:r w:rsidRPr="007E21AD">
        <w:rPr>
          <w:rFonts w:eastAsia="Times New Roman"/>
        </w:rPr>
        <w:instrText xml:space="preserve"> REF _Ref302029986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5.2</w:t>
      </w:r>
      <w:r w:rsidRPr="007E21AD">
        <w:rPr>
          <w:rFonts w:eastAsia="Times New Roman"/>
        </w:rPr>
        <w:fldChar w:fldCharType="end"/>
      </w:r>
      <w:r w:rsidRPr="007E21AD">
        <w:rPr>
          <w:rFonts w:eastAsia="Times New Roman"/>
        </w:rPr>
        <w:t xml:space="preserve"> also precludes </w:t>
      </w:r>
      <w:bookmarkStart w:id="987" w:name="_9kMHG5YVt4668HOkRnyuTLuEMsUss5"/>
      <w:r w:rsidRPr="007E21AD">
        <w:rPr>
          <w:rFonts w:eastAsia="Times New Roman"/>
        </w:rPr>
        <w:t>Third Party offers</w:t>
      </w:r>
      <w:bookmarkEnd w:id="987"/>
      <w:r w:rsidRPr="007E21AD">
        <w:rPr>
          <w:rFonts w:eastAsia="Times New Roman"/>
        </w:rPr>
        <w:t xml:space="preserve"> that are not all cash offers; non-cash offers would introduce numerous valuation issues.</w:t>
      </w:r>
    </w:p>
    <w:p w:rsidR="005C5892" w:rsidRPr="007E21AD" w:rsidRDefault="0092488A">
      <w:pPr>
        <w:pStyle w:val="Heading3"/>
      </w:pPr>
      <w:bookmarkStart w:id="988" w:name="_Ref302034005"/>
      <w:r w:rsidRPr="007E21AD">
        <w:rPr>
          <w:rFonts w:eastAsia="Times New Roman"/>
          <w:lang w:eastAsia="en-US"/>
        </w:rPr>
        <w:t>If at any time, a Shareholder (the “</w:t>
      </w:r>
      <w:bookmarkStart w:id="989" w:name="_9kR3WTr19A5AIhLltrutZVkv0r27xr6"/>
      <w:bookmarkStart w:id="990" w:name="_9kR3WTr1BC7AFgLltrutZVkv0r27xr6"/>
      <w:r w:rsidRPr="007E21AD">
        <w:rPr>
          <w:rStyle w:val="Strong"/>
          <w:rFonts w:eastAsia="Times New Roman"/>
          <w:color w:val="auto"/>
          <w:szCs w:val="24"/>
          <w:lang w:eastAsia="en-US"/>
        </w:rPr>
        <w:t>Selling Shareholder</w:t>
      </w:r>
      <w:bookmarkEnd w:id="989"/>
      <w:bookmarkEnd w:id="990"/>
      <w:r w:rsidRPr="007E21AD">
        <w:rPr>
          <w:rFonts w:eastAsia="Times New Roman"/>
          <w:lang w:eastAsia="en-US"/>
        </w:rPr>
        <w:t xml:space="preserve">”) obtains from a Person </w:t>
      </w:r>
      <w:r w:rsidRPr="007E21AD">
        <w:rPr>
          <w:rFonts w:eastAsia="Times New Roman"/>
          <w:b/>
          <w:lang w:eastAsia="en-US"/>
        </w:rPr>
        <w:t>[</w:t>
      </w:r>
      <w:r w:rsidRPr="007E21AD">
        <w:rPr>
          <w:rStyle w:val="Emphasis"/>
          <w:rFonts w:eastAsia="Times New Roman"/>
          <w:b/>
          <w:bCs w:val="0"/>
          <w:color w:val="auto"/>
          <w:szCs w:val="24"/>
          <w:lang w:eastAsia="en-US"/>
        </w:rPr>
        <w:t>delete</w:t>
      </w:r>
      <w:r w:rsidRPr="007E21AD">
        <w:rPr>
          <w:rStyle w:val="Emphasis"/>
          <w:rFonts w:eastAsia="Times New Roman"/>
          <w:bCs w:val="0"/>
          <w:color w:val="auto"/>
          <w:szCs w:val="24"/>
          <w:lang w:eastAsia="en-US"/>
        </w:rPr>
        <w:t xml:space="preserve"> </w:t>
      </w:r>
      <w:r w:rsidRPr="007E21AD">
        <w:rPr>
          <w:rStyle w:val="Emphasis"/>
          <w:rFonts w:eastAsia="Times New Roman"/>
          <w:b/>
          <w:bCs w:val="0"/>
          <w:color w:val="auto"/>
          <w:szCs w:val="24"/>
          <w:lang w:eastAsia="en-US"/>
        </w:rPr>
        <w:t>as appropriate</w:t>
      </w:r>
      <w:r w:rsidRPr="007E21AD">
        <w:rPr>
          <w:rStyle w:val="Emphasis"/>
          <w:rFonts w:eastAsia="Times New Roman"/>
          <w:bCs w:val="0"/>
          <w:color w:val="auto"/>
          <w:szCs w:val="24"/>
          <w:lang w:eastAsia="en-US"/>
        </w:rPr>
        <w:t>:</w:t>
      </w:r>
      <w:r w:rsidRPr="007E21AD">
        <w:rPr>
          <w:rFonts w:eastAsia="Times New Roman"/>
          <w:lang w:eastAsia="en-US"/>
        </w:rPr>
        <w:t xml:space="preserve"> with which the Selling Shareholder is dealing at Arm’s Length or from another Shareholder</w:t>
      </w:r>
      <w:r w:rsidRPr="007E21AD">
        <w:rPr>
          <w:rFonts w:eastAsia="Times New Roman"/>
          <w:b/>
          <w:lang w:eastAsia="en-US"/>
        </w:rPr>
        <w:t>]</w:t>
      </w:r>
      <w:r w:rsidRPr="007E21AD">
        <w:rPr>
          <w:rFonts w:eastAsia="Times New Roman"/>
          <w:lang w:eastAsia="en-US"/>
        </w:rPr>
        <w:t xml:space="preserve"> (in this Section </w:t>
      </w:r>
      <w:r w:rsidRPr="007E21AD">
        <w:rPr>
          <w:rFonts w:eastAsia="Times New Roman"/>
          <w:lang w:eastAsia="en-US"/>
        </w:rPr>
        <w:fldChar w:fldCharType="begin"/>
      </w:r>
      <w:r w:rsidRPr="007E21AD">
        <w:rPr>
          <w:rFonts w:eastAsia="Times New Roman"/>
          <w:lang w:eastAsia="en-US"/>
        </w:rPr>
        <w:instrText xml:space="preserve"> REF _Ref302029986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5.2</w:t>
      </w:r>
      <w:r w:rsidRPr="007E21AD">
        <w:rPr>
          <w:rFonts w:eastAsia="Times New Roman"/>
          <w:lang w:eastAsia="en-US"/>
        </w:rPr>
        <w:fldChar w:fldCharType="end"/>
      </w:r>
      <w:r w:rsidRPr="007E21AD">
        <w:rPr>
          <w:rFonts w:eastAsia="Times New Roman"/>
          <w:lang w:eastAsia="en-US"/>
        </w:rPr>
        <w:t>, a “</w:t>
      </w:r>
      <w:bookmarkStart w:id="991" w:name="_9kR3WTr19A5AJjPlwsRJsCK"/>
      <w:bookmarkStart w:id="992" w:name="_9kR3WTr2446FEaPlwsRJsCK"/>
      <w:bookmarkStart w:id="993" w:name="_9kR3WTr1BC7AHjPlwsRJsCK"/>
      <w:r w:rsidRPr="007E21AD">
        <w:rPr>
          <w:rStyle w:val="Strong"/>
          <w:rFonts w:eastAsia="Times New Roman"/>
          <w:color w:val="auto"/>
          <w:szCs w:val="24"/>
          <w:lang w:eastAsia="en-US"/>
        </w:rPr>
        <w:t>Third Party</w:t>
      </w:r>
      <w:bookmarkEnd w:id="991"/>
      <w:bookmarkEnd w:id="992"/>
      <w:bookmarkEnd w:id="993"/>
      <w:r w:rsidRPr="007E21AD">
        <w:rPr>
          <w:rFonts w:eastAsia="Times New Roman"/>
          <w:lang w:eastAsia="en-US"/>
        </w:rPr>
        <w:t xml:space="preserve">”) a </w:t>
      </w:r>
      <w:r w:rsidRPr="007E21AD">
        <w:rPr>
          <w:rStyle w:val="Emphasis"/>
          <w:rFonts w:eastAsia="Times New Roman"/>
          <w:bCs w:val="0"/>
          <w:color w:val="auto"/>
          <w:szCs w:val="24"/>
          <w:lang w:eastAsia="en-US"/>
        </w:rPr>
        <w:t>bona fide</w:t>
      </w:r>
      <w:r w:rsidRPr="007E21AD">
        <w:rPr>
          <w:rFonts w:eastAsia="Times New Roman"/>
          <w:lang w:eastAsia="en-US"/>
        </w:rPr>
        <w:t xml:space="preserve"> offer (a “</w:t>
      </w:r>
      <w:bookmarkStart w:id="994" w:name="_9kR3WTr2446FMiPlwsRJsCKqSqq3"/>
      <w:bookmarkStart w:id="995" w:name="_9kR3WTr1BC7AEgPlwsRJsCKqSqq3"/>
      <w:r w:rsidRPr="007E21AD">
        <w:rPr>
          <w:rStyle w:val="Strong"/>
          <w:rFonts w:eastAsia="Times New Roman"/>
          <w:color w:val="auto"/>
          <w:szCs w:val="24"/>
          <w:lang w:eastAsia="en-US"/>
        </w:rPr>
        <w:t>Third Party Offer</w:t>
      </w:r>
      <w:bookmarkEnd w:id="994"/>
      <w:bookmarkEnd w:id="995"/>
      <w:r w:rsidRPr="007E21AD">
        <w:rPr>
          <w:rFonts w:eastAsia="Times New Roman"/>
          <w:lang w:eastAsia="en-US"/>
        </w:rPr>
        <w:t>”) to purchase all or part of the issued and outstanding Shares held by the Selling Shareholder (in this Section </w:t>
      </w:r>
      <w:r w:rsidRPr="007E21AD">
        <w:rPr>
          <w:rFonts w:eastAsia="Times New Roman"/>
          <w:lang w:eastAsia="en-US"/>
        </w:rPr>
        <w:fldChar w:fldCharType="begin"/>
      </w:r>
      <w:r w:rsidRPr="007E21AD">
        <w:rPr>
          <w:rFonts w:eastAsia="Times New Roman"/>
          <w:lang w:eastAsia="en-US"/>
        </w:rPr>
        <w:instrText xml:space="preserve"> REF _Ref302029986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5.2</w:t>
      </w:r>
      <w:r w:rsidRPr="007E21AD">
        <w:rPr>
          <w:rFonts w:eastAsia="Times New Roman"/>
          <w:lang w:eastAsia="en-US"/>
        </w:rPr>
        <w:fldChar w:fldCharType="end"/>
      </w:r>
      <w:r w:rsidRPr="007E21AD">
        <w:rPr>
          <w:rFonts w:eastAsia="Times New Roman"/>
          <w:lang w:eastAsia="en-US"/>
        </w:rPr>
        <w:t>, the “</w:t>
      </w:r>
      <w:bookmarkStart w:id="996" w:name="_9kR3WTr19A5BBH4ggeuxiXWlw13"/>
      <w:r w:rsidRPr="007E21AD">
        <w:rPr>
          <w:rStyle w:val="Strong"/>
          <w:rFonts w:eastAsia="Times New Roman"/>
          <w:color w:val="auto"/>
          <w:szCs w:val="24"/>
          <w:lang w:eastAsia="en-US"/>
        </w:rPr>
        <w:t>Affected Shares</w:t>
      </w:r>
      <w:bookmarkEnd w:id="996"/>
      <w:r w:rsidRPr="007E21AD">
        <w:rPr>
          <w:rFonts w:eastAsia="Times New Roman"/>
          <w:lang w:eastAsia="en-US"/>
        </w:rPr>
        <w:t>”) for cash and the Selling Shareholder is willing and able to accept the Third Party Offer, the Selling Shareholder shall give notice of the Third Party Offer (the “</w:t>
      </w:r>
      <w:r w:rsidRPr="007E21AD">
        <w:rPr>
          <w:rStyle w:val="Strong"/>
          <w:rFonts w:eastAsia="Times New Roman"/>
          <w:color w:val="auto"/>
          <w:szCs w:val="24"/>
          <w:lang w:eastAsia="en-US"/>
        </w:rPr>
        <w:t>First Refusal Notice</w:t>
      </w:r>
      <w:r w:rsidRPr="007E21AD">
        <w:rPr>
          <w:rFonts w:eastAsia="Times New Roman"/>
          <w:lang w:eastAsia="en-US"/>
        </w:rPr>
        <w:t>”) to the Shareholders other than the Selling Shareholder (in this Section </w:t>
      </w:r>
      <w:r w:rsidRPr="007E21AD">
        <w:rPr>
          <w:rFonts w:eastAsia="Times New Roman"/>
          <w:lang w:eastAsia="en-US"/>
        </w:rPr>
        <w:fldChar w:fldCharType="begin"/>
      </w:r>
      <w:r w:rsidRPr="007E21AD">
        <w:rPr>
          <w:rFonts w:eastAsia="Times New Roman"/>
          <w:lang w:eastAsia="en-US"/>
        </w:rPr>
        <w:instrText xml:space="preserve"> REF _Ref302029986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5.2</w:t>
      </w:r>
      <w:r w:rsidRPr="007E21AD">
        <w:rPr>
          <w:rFonts w:eastAsia="Times New Roman"/>
          <w:lang w:eastAsia="en-US"/>
        </w:rPr>
        <w:fldChar w:fldCharType="end"/>
      </w:r>
      <w:r w:rsidRPr="007E21AD">
        <w:rPr>
          <w:rFonts w:eastAsia="Times New Roman"/>
          <w:lang w:eastAsia="en-US"/>
        </w:rPr>
        <w:t>, the “</w:t>
      </w:r>
      <w:bookmarkStart w:id="997" w:name="_9kR3WTr19A5BCWWwitiTityp05vp4J"/>
      <w:bookmarkStart w:id="998" w:name="_9kR3WTr2446DGZWwitiTityp05vp4J"/>
      <w:bookmarkStart w:id="999" w:name="_9kR3WTr1BC7AGdWwitiTityp05vp4J"/>
      <w:bookmarkStart w:id="1000" w:name="_9kR3WTr1BC7EDWWwitiTityp05vp4J"/>
      <w:r w:rsidRPr="007E21AD">
        <w:rPr>
          <w:rStyle w:val="Strong"/>
          <w:rFonts w:eastAsia="Times New Roman"/>
          <w:color w:val="auto"/>
          <w:szCs w:val="24"/>
          <w:lang w:eastAsia="en-US"/>
        </w:rPr>
        <w:t>Other Shareholders</w:t>
      </w:r>
      <w:bookmarkEnd w:id="997"/>
      <w:bookmarkEnd w:id="998"/>
      <w:bookmarkEnd w:id="999"/>
      <w:bookmarkEnd w:id="1000"/>
      <w:r w:rsidRPr="007E21AD">
        <w:rPr>
          <w:rFonts w:eastAsia="Times New Roman"/>
          <w:lang w:eastAsia="en-US"/>
        </w:rPr>
        <w:t xml:space="preserve">”). The First Refusal Notice shall constitute an offer to sell to each of the Other Shareholders that number of the Affected Shares </w:t>
      </w:r>
      <w:r w:rsidRPr="007E21AD">
        <w:rPr>
          <w:rFonts w:eastAsia="Times New Roman"/>
          <w:lang w:eastAsia="en-US"/>
        </w:rPr>
        <w:lastRenderedPageBreak/>
        <w:t>(in this Section </w:t>
      </w:r>
      <w:r w:rsidRPr="007E21AD">
        <w:rPr>
          <w:rFonts w:eastAsia="Times New Roman"/>
          <w:lang w:eastAsia="en-US"/>
        </w:rPr>
        <w:fldChar w:fldCharType="begin"/>
      </w:r>
      <w:r w:rsidRPr="007E21AD">
        <w:rPr>
          <w:rFonts w:eastAsia="Times New Roman"/>
          <w:lang w:eastAsia="en-US"/>
        </w:rPr>
        <w:instrText xml:space="preserve"> REF _Ref302029986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5.2</w:t>
      </w:r>
      <w:r w:rsidRPr="007E21AD">
        <w:rPr>
          <w:rFonts w:eastAsia="Times New Roman"/>
          <w:lang w:eastAsia="en-US"/>
        </w:rPr>
        <w:fldChar w:fldCharType="end"/>
      </w:r>
      <w:r w:rsidRPr="007E21AD">
        <w:rPr>
          <w:rFonts w:eastAsia="Times New Roman"/>
          <w:lang w:eastAsia="en-US"/>
        </w:rPr>
        <w:t>, its “</w:t>
      </w:r>
      <w:bookmarkStart w:id="1001" w:name="_9kMIH5YVt3BC7BFcX3236C406t05RVHDEI4679P"/>
      <w:r w:rsidRPr="007E21AD">
        <w:rPr>
          <w:rStyle w:val="Strong"/>
          <w:rFonts w:eastAsia="Times New Roman"/>
          <w:color w:val="auto"/>
          <w:szCs w:val="24"/>
          <w:lang w:eastAsia="en-US"/>
        </w:rPr>
        <w:t>Proportionate Entitlement</w:t>
      </w:r>
      <w:bookmarkEnd w:id="1001"/>
      <w:r w:rsidRPr="007E21AD">
        <w:rPr>
          <w:rFonts w:eastAsia="Times New Roman"/>
          <w:lang w:eastAsia="en-US"/>
        </w:rPr>
        <w:t xml:space="preserve">”) which bears the same relationship to the total number of Affected Shares as the number of issued and outstanding Shares held by each Other Shareholder bears to the total number of issued and outstanding Shares held by all Other Shareholders (as reflected in the securities </w:t>
      </w:r>
      <w:bookmarkStart w:id="1002" w:name="_9kMH1I6ZWu5779HGbNjo1D0z"/>
      <w:r w:rsidRPr="007E21AD">
        <w:rPr>
          <w:rFonts w:eastAsia="Times New Roman"/>
          <w:lang w:eastAsia="en-US"/>
        </w:rPr>
        <w:t>registers</w:t>
      </w:r>
      <w:bookmarkEnd w:id="1002"/>
      <w:r w:rsidRPr="007E21AD">
        <w:rPr>
          <w:rFonts w:eastAsia="Times New Roman"/>
          <w:lang w:eastAsia="en-US"/>
        </w:rPr>
        <w:t xml:space="preserve"> of the Corporation) on an as converted basis at the date of the First Refusal Notices (in this Section </w:t>
      </w:r>
      <w:r w:rsidRPr="007E21AD">
        <w:rPr>
          <w:rFonts w:eastAsia="Times New Roman"/>
          <w:lang w:eastAsia="en-US"/>
        </w:rPr>
        <w:fldChar w:fldCharType="begin"/>
      </w:r>
      <w:r w:rsidRPr="007E21AD">
        <w:rPr>
          <w:rFonts w:eastAsia="Times New Roman"/>
          <w:lang w:eastAsia="en-US"/>
        </w:rPr>
        <w:instrText xml:space="preserve"> REF _Ref302029986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5.2</w:t>
      </w:r>
      <w:r w:rsidRPr="007E21AD">
        <w:rPr>
          <w:rFonts w:eastAsia="Times New Roman"/>
          <w:lang w:eastAsia="en-US"/>
        </w:rPr>
        <w:fldChar w:fldCharType="end"/>
      </w:r>
      <w:r w:rsidRPr="007E21AD">
        <w:rPr>
          <w:rFonts w:eastAsia="Times New Roman"/>
          <w:lang w:eastAsia="en-US"/>
        </w:rPr>
        <w:t>, the “</w:t>
      </w:r>
      <w:bookmarkStart w:id="1003" w:name="_9kMHG5YVt3BC7BGbS50khJAx2"/>
      <w:r w:rsidRPr="007E21AD">
        <w:rPr>
          <w:rStyle w:val="Strong"/>
          <w:rFonts w:eastAsia="Times New Roman"/>
          <w:color w:val="auto"/>
          <w:szCs w:val="24"/>
          <w:lang w:eastAsia="en-US"/>
        </w:rPr>
        <w:t>Notice Date</w:t>
      </w:r>
      <w:bookmarkEnd w:id="1003"/>
      <w:r w:rsidRPr="007E21AD">
        <w:rPr>
          <w:rFonts w:eastAsia="Times New Roman"/>
          <w:lang w:eastAsia="en-US"/>
        </w:rPr>
        <w:t xml:space="preserve">”). A </w:t>
      </w:r>
      <w:proofErr w:type="gramStart"/>
      <w:r w:rsidRPr="007E21AD">
        <w:rPr>
          <w:rFonts w:eastAsia="Times New Roman"/>
          <w:lang w:eastAsia="en-US"/>
        </w:rPr>
        <w:t>Third Party</w:t>
      </w:r>
      <w:proofErr w:type="gramEnd"/>
      <w:r w:rsidRPr="007E21AD">
        <w:rPr>
          <w:rFonts w:eastAsia="Times New Roman"/>
          <w:lang w:eastAsia="en-US"/>
        </w:rPr>
        <w:t xml:space="preserve"> Offer shall not provide for any consideration other than cash consideration payable in full on closing (subject to escrow arrangements in respect of usual post-closing adjustments). Each First Refusal Notice shall:</w:t>
      </w:r>
      <w:bookmarkEnd w:id="988"/>
    </w:p>
    <w:p w:rsidR="005C5892" w:rsidRPr="007E21AD" w:rsidRDefault="0092488A">
      <w:pPr>
        <w:pStyle w:val="Commentary"/>
      </w:pPr>
      <w:r w:rsidRPr="007E21AD">
        <w:rPr>
          <w:rFonts w:eastAsia="Times New Roman"/>
        </w:rPr>
        <w:t>Commentary 1:</w:t>
      </w:r>
      <w:r w:rsidRPr="007E21AD">
        <w:rPr>
          <w:rFonts w:eastAsia="Times New Roman"/>
        </w:rPr>
        <w:tab/>
      </w:r>
      <w:r w:rsidRPr="007E21AD">
        <w:rPr>
          <w:rFonts w:eastAsia="Times New Roman"/>
          <w:u w:val="single"/>
        </w:rPr>
        <w:t xml:space="preserve">Arm’s Length </w:t>
      </w:r>
      <w:r w:rsidRPr="007E21AD">
        <w:rPr>
          <w:rFonts w:eastAsia="Times New Roman"/>
        </w:rPr>
        <w:t xml:space="preserve">– The requirement of Arm’s Length is further evidence of </w:t>
      </w:r>
      <w:r w:rsidRPr="007E21AD">
        <w:rPr>
          <w:rStyle w:val="Emphasis"/>
          <w:rFonts w:eastAsia="Times New Roman" w:cs="Times New Roman"/>
          <w:szCs w:val="24"/>
        </w:rPr>
        <w:t>bona fide</w:t>
      </w:r>
      <w:r w:rsidRPr="007E21AD">
        <w:rPr>
          <w:rFonts w:eastAsia="Times New Roman"/>
        </w:rPr>
        <w:t>.</w:t>
      </w:r>
    </w:p>
    <w:p w:rsidR="005C5892" w:rsidRPr="007E21AD" w:rsidRDefault="0092488A">
      <w:pPr>
        <w:pStyle w:val="Commentary"/>
      </w:pPr>
      <w:r w:rsidRPr="007E21AD">
        <w:rPr>
          <w:rFonts w:eastAsia="Times New Roman"/>
        </w:rPr>
        <w:t>Commentary 2:</w:t>
      </w:r>
      <w:r w:rsidRPr="007E21AD">
        <w:rPr>
          <w:rFonts w:eastAsia="Times New Roman"/>
        </w:rPr>
        <w:tab/>
      </w:r>
      <w:r w:rsidRPr="007E21AD">
        <w:rPr>
          <w:rFonts w:eastAsia="Times New Roman"/>
          <w:u w:val="single"/>
        </w:rPr>
        <w:t>Convertible Securities</w:t>
      </w:r>
      <w:r w:rsidRPr="007E21AD">
        <w:rPr>
          <w:rFonts w:eastAsia="Times New Roman"/>
        </w:rPr>
        <w:t xml:space="preserve"> – </w:t>
      </w:r>
      <w:bookmarkStart w:id="1004" w:name="_9kMI2I6ZWu5997EMTI051nkz"/>
      <w:r w:rsidRPr="007E21AD">
        <w:rPr>
          <w:rFonts w:eastAsia="Times New Roman"/>
        </w:rPr>
        <w:t>Consider</w:t>
      </w:r>
      <w:bookmarkEnd w:id="1004"/>
      <w:r w:rsidRPr="007E21AD">
        <w:rPr>
          <w:rFonts w:eastAsia="Times New Roman"/>
        </w:rPr>
        <w:t xml:space="preserve"> whether Convertible Securities held by a Shareholder should be included in the definition of “</w:t>
      </w:r>
      <w:bookmarkStart w:id="1005" w:name="_9kMHG5YVt3BC7DDJ6iigwzkZYny35"/>
      <w:r w:rsidRPr="007E21AD">
        <w:rPr>
          <w:rFonts w:eastAsia="Times New Roman"/>
        </w:rPr>
        <w:t>Affected Shares</w:t>
      </w:r>
      <w:bookmarkEnd w:id="1005"/>
      <w:r w:rsidRPr="007E21AD">
        <w:rPr>
          <w:rFonts w:eastAsia="Times New Roman"/>
        </w:rPr>
        <w:t>” and consequently subject to this right of first refusal.</w:t>
      </w:r>
    </w:p>
    <w:p w:rsidR="005C5892" w:rsidRPr="007E21AD" w:rsidRDefault="0092488A">
      <w:pPr>
        <w:pStyle w:val="Heading4"/>
      </w:pPr>
      <w:bookmarkStart w:id="1006" w:name="_Ref512503720"/>
      <w:r w:rsidRPr="007E21AD">
        <w:rPr>
          <w:rFonts w:eastAsia="Times New Roman"/>
          <w:lang w:eastAsia="en-US"/>
        </w:rPr>
        <w:t xml:space="preserve">be made in writing by the Selling Shareholder, be dated the same Notice Date which date is not more than </w:t>
      </w:r>
      <w:r w:rsidRPr="007E21AD">
        <w:rPr>
          <w:rFonts w:eastAsia="Times New Roman"/>
          <w:b/>
          <w:lang w:eastAsia="en-US"/>
        </w:rPr>
        <w:t>[3]</w:t>
      </w:r>
      <w:r w:rsidRPr="007E21AD">
        <w:rPr>
          <w:rFonts w:eastAsia="Times New Roman"/>
          <w:lang w:eastAsia="en-US"/>
        </w:rPr>
        <w:t> days before the date the First Refusal Notices are made, and be made concurrently to all Other Shareholders in the same manner (whether by delivery, prepaid courier service or facsimile);</w:t>
      </w:r>
      <w:bookmarkEnd w:id="1006"/>
    </w:p>
    <w:p w:rsidR="005C5892" w:rsidRPr="007E21AD" w:rsidRDefault="0092488A">
      <w:pPr>
        <w:pStyle w:val="Heading4"/>
      </w:pPr>
      <w:bookmarkStart w:id="1007" w:name="_Ref512503721"/>
      <w:r w:rsidRPr="007E21AD">
        <w:rPr>
          <w:rFonts w:eastAsia="Times New Roman"/>
          <w:lang w:eastAsia="en-US"/>
        </w:rPr>
        <w:t xml:space="preserve">provide that the Selling Shareholder has received an offer which it is willing and able to accept, and that the offer is </w:t>
      </w:r>
      <w:r w:rsidRPr="007E21AD">
        <w:rPr>
          <w:rStyle w:val="Emphasis"/>
          <w:rFonts w:eastAsia="Times New Roman"/>
          <w:bCs w:val="0"/>
          <w:color w:val="auto"/>
          <w:szCs w:val="24"/>
          <w:lang w:eastAsia="en-US"/>
        </w:rPr>
        <w:t>bona fide</w:t>
      </w:r>
      <w:r w:rsidRPr="007E21AD">
        <w:rPr>
          <w:rFonts w:eastAsia="Times New Roman"/>
          <w:lang w:eastAsia="en-US"/>
        </w:rPr>
        <w:t xml:space="preserve"> </w:t>
      </w:r>
      <w:r w:rsidRPr="007E21AD">
        <w:rPr>
          <w:rFonts w:eastAsia="Times New Roman"/>
          <w:b/>
          <w:lang w:eastAsia="en-US"/>
        </w:rPr>
        <w:t>[</w:t>
      </w:r>
      <w:r w:rsidRPr="007E21AD">
        <w:rPr>
          <w:rStyle w:val="Emphasis"/>
          <w:rFonts w:eastAsia="Times New Roman"/>
          <w:b/>
          <w:bCs w:val="0"/>
          <w:color w:val="auto"/>
          <w:szCs w:val="24"/>
          <w:lang w:eastAsia="en-US"/>
        </w:rPr>
        <w:t>delete as appropriate</w:t>
      </w:r>
      <w:r w:rsidRPr="007E21AD">
        <w:rPr>
          <w:rStyle w:val="Emphasis"/>
          <w:rFonts w:eastAsia="Times New Roman"/>
          <w:bCs w:val="0"/>
          <w:color w:val="auto"/>
          <w:szCs w:val="24"/>
          <w:lang w:eastAsia="en-US"/>
        </w:rPr>
        <w:t>:</w:t>
      </w:r>
      <w:r w:rsidRPr="007E21AD">
        <w:rPr>
          <w:rFonts w:eastAsia="Times New Roman"/>
          <w:lang w:eastAsia="en-US"/>
        </w:rPr>
        <w:t xml:space="preserve"> and is made by a Person with which the Selling Shareholder is dealing at Arm’s Length or is another Shareholder,</w:t>
      </w:r>
      <w:r w:rsidRPr="007E21AD">
        <w:rPr>
          <w:rFonts w:eastAsia="Times New Roman"/>
          <w:b/>
          <w:lang w:eastAsia="en-US"/>
        </w:rPr>
        <w:t>]</w:t>
      </w:r>
      <w:r w:rsidRPr="007E21AD">
        <w:rPr>
          <w:rFonts w:eastAsia="Times New Roman"/>
          <w:lang w:eastAsia="en-US"/>
        </w:rPr>
        <w:t xml:space="preserve"> and be accompanied by a copy of the Third Party Offer and details as to the identity and business of the Third Party and of any Person that Controls the Third Party;</w:t>
      </w:r>
      <w:bookmarkEnd w:id="1007"/>
    </w:p>
    <w:p w:rsidR="005C5892" w:rsidRPr="007E21AD" w:rsidRDefault="0092488A">
      <w:pPr>
        <w:pStyle w:val="Heading4"/>
      </w:pPr>
      <w:bookmarkStart w:id="1008" w:name="_Ref512503722"/>
      <w:r w:rsidRPr="007E21AD">
        <w:rPr>
          <w:rFonts w:eastAsia="Times New Roman"/>
          <w:lang w:eastAsia="en-US"/>
        </w:rPr>
        <w:t xml:space="preserve">state that any Other Shareholder that wishes to accept the offer made available to it to purchase less than its Proportionate Entitlement of the Affected Shares will, in its </w:t>
      </w:r>
      <w:r w:rsidRPr="007E21AD">
        <w:rPr>
          <w:rFonts w:eastAsia="Times New Roman"/>
        </w:rPr>
        <w:t>Acceptance under Section </w:t>
      </w:r>
      <w:r w:rsidRPr="007E21AD">
        <w:rPr>
          <w:rFonts w:eastAsia="Times New Roman"/>
        </w:rPr>
        <w:fldChar w:fldCharType="begin"/>
      </w:r>
      <w:r w:rsidRPr="007E21AD">
        <w:rPr>
          <w:rFonts w:eastAsia="Times New Roman"/>
        </w:rPr>
        <w:instrText xml:space="preserve"> REF _Ref302034022 \r \h  \* MERGEFORMAT </w:instrText>
      </w:r>
      <w:r w:rsidRPr="007E21AD">
        <w:rPr>
          <w:rFonts w:eastAsia="Times New Roman"/>
        </w:rPr>
      </w:r>
      <w:r w:rsidRPr="007E21AD">
        <w:rPr>
          <w:rFonts w:eastAsia="Times New Roman"/>
        </w:rPr>
        <w:fldChar w:fldCharType="separate"/>
      </w:r>
      <w:r w:rsidR="00CF1678" w:rsidRPr="007E21AD">
        <w:rPr>
          <w:rFonts w:eastAsia="Times New Roman"/>
        </w:rPr>
        <w:t>(2)</w:t>
      </w:r>
      <w:r w:rsidRPr="007E21AD">
        <w:rPr>
          <w:rFonts w:eastAsia="Times New Roman"/>
        </w:rPr>
        <w:fldChar w:fldCharType="end"/>
      </w:r>
      <w:r w:rsidRPr="007E21AD">
        <w:rPr>
          <w:rFonts w:eastAsia="Times New Roman"/>
          <w:lang w:eastAsia="en-US"/>
        </w:rPr>
        <w:t>, specify the number of the Affected Shares (up to its Proportionate Entitlement) that it wishes to purchase; and</w:t>
      </w:r>
      <w:bookmarkEnd w:id="1008"/>
    </w:p>
    <w:p w:rsidR="005C5892" w:rsidRPr="007E21AD" w:rsidRDefault="0092488A">
      <w:pPr>
        <w:pStyle w:val="Heading4"/>
      </w:pPr>
      <w:bookmarkStart w:id="1009" w:name="_Ref512503723"/>
      <w:r w:rsidRPr="007E21AD">
        <w:rPr>
          <w:rFonts w:eastAsia="Times New Roman"/>
          <w:lang w:eastAsia="en-US"/>
        </w:rPr>
        <w:t>contain a representation and warranty by the Selling Shareholder that no Triggering Event has occurred with respect to the Selling Shareholder.</w:t>
      </w:r>
      <w:bookmarkEnd w:id="1009"/>
    </w:p>
    <w:p w:rsidR="005C5892" w:rsidRPr="007E21AD" w:rsidRDefault="0092488A">
      <w:pPr>
        <w:pStyle w:val="ListParagraph"/>
      </w:pPr>
      <w:r w:rsidRPr="007E21AD">
        <w:rPr>
          <w:rFonts w:eastAsia="Times New Roman"/>
        </w:rPr>
        <w:t>The offer constituted by each First Refusal Notice shall be irrevocable and remain open for Acceptance under Section </w:t>
      </w:r>
      <w:r w:rsidRPr="007E21AD">
        <w:rPr>
          <w:rFonts w:eastAsia="Times New Roman"/>
        </w:rPr>
        <w:fldChar w:fldCharType="begin"/>
      </w:r>
      <w:r w:rsidRPr="007E21AD">
        <w:rPr>
          <w:rFonts w:eastAsia="Times New Roman"/>
        </w:rPr>
        <w:instrText xml:space="preserve"> REF _Ref302034022 \r \h  \* MERGEFORMAT </w:instrText>
      </w:r>
      <w:r w:rsidRPr="007E21AD">
        <w:rPr>
          <w:rFonts w:eastAsia="Times New Roman"/>
        </w:rPr>
      </w:r>
      <w:r w:rsidRPr="007E21AD">
        <w:rPr>
          <w:rFonts w:eastAsia="Times New Roman"/>
        </w:rPr>
        <w:fldChar w:fldCharType="separate"/>
      </w:r>
      <w:r w:rsidR="00CF1678" w:rsidRPr="007E21AD">
        <w:rPr>
          <w:rFonts w:eastAsia="Times New Roman"/>
        </w:rPr>
        <w:t>(2)</w:t>
      </w:r>
      <w:r w:rsidRPr="007E21AD">
        <w:rPr>
          <w:rFonts w:eastAsia="Times New Roman"/>
        </w:rPr>
        <w:fldChar w:fldCharType="end"/>
      </w:r>
      <w:r w:rsidRPr="007E21AD">
        <w:rPr>
          <w:rFonts w:eastAsia="Times New Roman"/>
        </w:rPr>
        <w:t xml:space="preserve"> by the Shareholders for </w:t>
      </w:r>
      <w:r w:rsidRPr="007E21AD">
        <w:rPr>
          <w:rFonts w:eastAsia="Times New Roman"/>
          <w:b/>
        </w:rPr>
        <w:t>[</w:t>
      </w:r>
      <w:bookmarkStart w:id="1010" w:name="DocXTextRef109"/>
      <w:r w:rsidRPr="007E21AD">
        <w:rPr>
          <w:rFonts w:eastAsia="Times New Roman"/>
          <w:b/>
        </w:rPr>
        <w:t>20</w:t>
      </w:r>
      <w:bookmarkEnd w:id="1010"/>
      <w:r w:rsidRPr="007E21AD">
        <w:rPr>
          <w:rFonts w:eastAsia="Times New Roman"/>
          <w:b/>
        </w:rPr>
        <w:t>]</w:t>
      </w:r>
      <w:r w:rsidRPr="007E21AD">
        <w:rPr>
          <w:rFonts w:eastAsia="Times New Roman"/>
        </w:rPr>
        <w:t> days after the Notice Date.</w:t>
      </w:r>
    </w:p>
    <w:p w:rsidR="005C5892" w:rsidRPr="007E21AD" w:rsidRDefault="0092488A">
      <w:pPr>
        <w:pStyle w:val="Heading3"/>
      </w:pPr>
      <w:bookmarkStart w:id="1011" w:name="_Ref302034022"/>
      <w:r w:rsidRPr="007E21AD">
        <w:rPr>
          <w:rFonts w:eastAsia="Times New Roman"/>
          <w:lang w:eastAsia="en-US"/>
        </w:rPr>
        <w:t>Each of the Other Shareholders has the right, exercisable by notice (in this Section </w:t>
      </w:r>
      <w:r w:rsidRPr="007E21AD">
        <w:rPr>
          <w:rFonts w:eastAsia="Times New Roman"/>
          <w:lang w:eastAsia="en-US"/>
        </w:rPr>
        <w:fldChar w:fldCharType="begin"/>
      </w:r>
      <w:r w:rsidRPr="007E21AD">
        <w:rPr>
          <w:rFonts w:eastAsia="Times New Roman"/>
          <w:lang w:eastAsia="en-US"/>
        </w:rPr>
        <w:instrText xml:space="preserve"> REF _Ref302029986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5.2</w:t>
      </w:r>
      <w:r w:rsidRPr="007E21AD">
        <w:rPr>
          <w:rFonts w:eastAsia="Times New Roman"/>
          <w:lang w:eastAsia="en-US"/>
        </w:rPr>
        <w:fldChar w:fldCharType="end"/>
      </w:r>
      <w:r w:rsidRPr="007E21AD">
        <w:rPr>
          <w:rFonts w:eastAsia="Times New Roman"/>
          <w:lang w:eastAsia="en-US"/>
        </w:rPr>
        <w:t>, an “</w:t>
      </w:r>
      <w:bookmarkStart w:id="1012" w:name="_9kR3WTr19A5BEK1adr7torj"/>
      <w:bookmarkStart w:id="1013" w:name="_9kR3WTr2446ELP1adr7torj"/>
      <w:bookmarkStart w:id="1014" w:name="_9kR3WTr1BC7B9H1adr7torj"/>
      <w:bookmarkStart w:id="1015" w:name="_9kR3WTr1BC7EEJ1adr7torj"/>
      <w:r w:rsidRPr="007E21AD">
        <w:rPr>
          <w:rStyle w:val="Strong"/>
          <w:rFonts w:eastAsia="Times New Roman"/>
          <w:color w:val="auto"/>
          <w:szCs w:val="24"/>
          <w:lang w:eastAsia="en-US"/>
        </w:rPr>
        <w:t>Acceptance</w:t>
      </w:r>
      <w:bookmarkEnd w:id="1012"/>
      <w:bookmarkEnd w:id="1013"/>
      <w:bookmarkEnd w:id="1014"/>
      <w:bookmarkEnd w:id="1015"/>
      <w:r w:rsidRPr="007E21AD">
        <w:rPr>
          <w:rFonts w:eastAsia="Times New Roman"/>
          <w:lang w:eastAsia="en-US"/>
        </w:rPr>
        <w:t>”) given to the Selling Shareholder within the period that the offer constituted by the First Refusal Notice is open for Acceptance under Section </w:t>
      </w:r>
      <w:r w:rsidRPr="007E21AD">
        <w:rPr>
          <w:rFonts w:eastAsia="Times New Roman"/>
          <w:lang w:eastAsia="en-US"/>
        </w:rPr>
        <w:fldChar w:fldCharType="begin"/>
      </w:r>
      <w:r w:rsidRPr="007E21AD">
        <w:rPr>
          <w:rFonts w:eastAsia="Times New Roman"/>
          <w:lang w:eastAsia="en-US"/>
        </w:rPr>
        <w:instrText xml:space="preserve"> REF _Ref302034005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5.2(1)</w:t>
      </w:r>
      <w:r w:rsidRPr="007E21AD">
        <w:rPr>
          <w:rFonts w:eastAsia="Times New Roman"/>
          <w:lang w:eastAsia="en-US"/>
        </w:rPr>
        <w:fldChar w:fldCharType="end"/>
      </w:r>
      <w:r w:rsidRPr="007E21AD">
        <w:rPr>
          <w:rFonts w:eastAsia="Times New Roman"/>
          <w:lang w:eastAsia="en-US"/>
        </w:rPr>
        <w:t xml:space="preserve"> to accept the offer constituted by the First Refusal Notice to purchase </w:t>
      </w:r>
      <w:r w:rsidRPr="007E21AD">
        <w:rPr>
          <w:rFonts w:eastAsia="Times New Roman"/>
          <w:lang w:eastAsia="en-US"/>
        </w:rPr>
        <w:lastRenderedPageBreak/>
        <w:t xml:space="preserve">its Proportionate Entitlement of the Affected Shares or, if it wishes to purchase less than its Proportionate Entitlement, to indicate how many Affected Shares (up to its Proportionate Entitlement) it wishes to purchase. If no Acceptance is given by </w:t>
      </w:r>
      <w:proofErr w:type="gramStart"/>
      <w:r w:rsidRPr="007E21AD">
        <w:rPr>
          <w:rFonts w:eastAsia="Times New Roman"/>
          <w:lang w:eastAsia="en-US"/>
        </w:rPr>
        <w:t>an Other</w:t>
      </w:r>
      <w:proofErr w:type="gramEnd"/>
      <w:r w:rsidRPr="007E21AD">
        <w:rPr>
          <w:rFonts w:eastAsia="Times New Roman"/>
          <w:lang w:eastAsia="en-US"/>
        </w:rPr>
        <w:t xml:space="preserve"> Shareholder under this Section </w:t>
      </w:r>
      <w:r w:rsidRPr="007E21AD">
        <w:rPr>
          <w:rFonts w:eastAsia="Times New Roman"/>
          <w:lang w:eastAsia="en-US"/>
        </w:rPr>
        <w:fldChar w:fldCharType="begin"/>
      </w:r>
      <w:r w:rsidRPr="007E21AD">
        <w:rPr>
          <w:rFonts w:eastAsia="Times New Roman"/>
          <w:lang w:eastAsia="en-US"/>
        </w:rPr>
        <w:instrText xml:space="preserve"> REF _Ref302034022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5.2(2)</w:t>
      </w:r>
      <w:r w:rsidRPr="007E21AD">
        <w:rPr>
          <w:rFonts w:eastAsia="Times New Roman"/>
          <w:lang w:eastAsia="en-US"/>
        </w:rPr>
        <w:fldChar w:fldCharType="end"/>
      </w:r>
      <w:r w:rsidRPr="007E21AD">
        <w:rPr>
          <w:rFonts w:eastAsia="Times New Roman"/>
          <w:lang w:eastAsia="en-US"/>
        </w:rPr>
        <w:t>, that Other Shareholder shall be deemed to have rejected the offer made available to it to purchase Affected Shares.</w:t>
      </w:r>
      <w:bookmarkEnd w:id="1011"/>
    </w:p>
    <w:p w:rsidR="005C5892" w:rsidRPr="007E21AD" w:rsidRDefault="0092488A">
      <w:pPr>
        <w:pStyle w:val="Heading3"/>
      </w:pPr>
      <w:bookmarkStart w:id="1016" w:name="_Ref302034086"/>
      <w:r w:rsidRPr="007E21AD">
        <w:rPr>
          <w:rFonts w:eastAsia="Times New Roman"/>
          <w:lang w:eastAsia="en-US"/>
        </w:rPr>
        <w:t>If any of the Other Shareholders does not agree to purchase all of its Proportionate Entitlement of the Affected Shares or is deemed to have rejected the offer made available to it to purchase Affected Shares (in this Section </w:t>
      </w:r>
      <w:r w:rsidRPr="007E21AD">
        <w:rPr>
          <w:rFonts w:eastAsia="Times New Roman"/>
          <w:lang w:eastAsia="en-US"/>
        </w:rPr>
        <w:fldChar w:fldCharType="begin"/>
      </w:r>
      <w:r w:rsidRPr="007E21AD">
        <w:rPr>
          <w:rFonts w:eastAsia="Times New Roman"/>
          <w:lang w:eastAsia="en-US"/>
        </w:rPr>
        <w:instrText xml:space="preserve"> REF _Ref302029986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5.2</w:t>
      </w:r>
      <w:r w:rsidRPr="007E21AD">
        <w:rPr>
          <w:rFonts w:eastAsia="Times New Roman"/>
          <w:lang w:eastAsia="en-US"/>
        </w:rPr>
        <w:fldChar w:fldCharType="end"/>
      </w:r>
      <w:r w:rsidRPr="007E21AD">
        <w:rPr>
          <w:rFonts w:eastAsia="Times New Roman"/>
          <w:lang w:eastAsia="en-US"/>
        </w:rPr>
        <w:t>, a “</w:t>
      </w:r>
      <w:bookmarkStart w:id="1017" w:name="_9kMHG5YVt3BC7BHS8emtwxyxZTrr45t"/>
      <w:r w:rsidRPr="007E21AD">
        <w:rPr>
          <w:rStyle w:val="Strong"/>
          <w:rFonts w:eastAsia="Times New Roman"/>
          <w:color w:val="auto"/>
          <w:szCs w:val="24"/>
          <w:lang w:eastAsia="en-US"/>
        </w:rPr>
        <w:t>Declining Offeree</w:t>
      </w:r>
      <w:bookmarkEnd w:id="1017"/>
      <w:r w:rsidRPr="007E21AD">
        <w:rPr>
          <w:rFonts w:eastAsia="Times New Roman"/>
          <w:lang w:eastAsia="en-US"/>
        </w:rPr>
        <w:t>”), the Selling Shareholder shall so notify (in this Section </w:t>
      </w:r>
      <w:r w:rsidRPr="007E21AD">
        <w:rPr>
          <w:rFonts w:eastAsia="Times New Roman"/>
          <w:lang w:eastAsia="en-US"/>
        </w:rPr>
        <w:fldChar w:fldCharType="begin"/>
      </w:r>
      <w:r w:rsidRPr="007E21AD">
        <w:rPr>
          <w:rFonts w:eastAsia="Times New Roman"/>
          <w:lang w:eastAsia="en-US"/>
        </w:rPr>
        <w:instrText xml:space="preserve"> REF _Ref302029986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5.2</w:t>
      </w:r>
      <w:r w:rsidRPr="007E21AD">
        <w:rPr>
          <w:rFonts w:eastAsia="Times New Roman"/>
          <w:lang w:eastAsia="en-US"/>
        </w:rPr>
        <w:fldChar w:fldCharType="end"/>
      </w:r>
      <w:r w:rsidRPr="007E21AD">
        <w:rPr>
          <w:rFonts w:eastAsia="Times New Roman"/>
          <w:lang w:eastAsia="en-US"/>
        </w:rPr>
        <w:t>, the “</w:t>
      </w:r>
      <w:bookmarkStart w:id="1018" w:name="_9kMHG5YVt3BC7BIQ4ek12y4rqecFAur"/>
      <w:r w:rsidRPr="007E21AD">
        <w:rPr>
          <w:rStyle w:val="Strong"/>
          <w:rFonts w:eastAsia="Times New Roman"/>
          <w:color w:val="auto"/>
          <w:szCs w:val="24"/>
          <w:lang w:eastAsia="en-US"/>
        </w:rPr>
        <w:t>Additional Notice</w:t>
      </w:r>
      <w:bookmarkEnd w:id="1018"/>
      <w:r w:rsidRPr="007E21AD">
        <w:rPr>
          <w:rFonts w:eastAsia="Times New Roman"/>
          <w:lang w:eastAsia="en-US"/>
        </w:rPr>
        <w:t>”) each of the Other Shareholders which has accepted the offer to purchase not less than its Proportionate Entitlement of the Affected Shares (in this Section </w:t>
      </w:r>
      <w:r w:rsidRPr="007E21AD">
        <w:rPr>
          <w:rFonts w:eastAsia="Times New Roman"/>
          <w:lang w:eastAsia="en-US"/>
        </w:rPr>
        <w:fldChar w:fldCharType="begin"/>
      </w:r>
      <w:r w:rsidRPr="007E21AD">
        <w:rPr>
          <w:rFonts w:eastAsia="Times New Roman"/>
          <w:lang w:eastAsia="en-US"/>
        </w:rPr>
        <w:instrText xml:space="preserve"> REF _Ref302029986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5.2</w:t>
      </w:r>
      <w:r w:rsidRPr="007E21AD">
        <w:rPr>
          <w:rFonts w:eastAsia="Times New Roman"/>
          <w:lang w:eastAsia="en-US"/>
        </w:rPr>
        <w:fldChar w:fldCharType="end"/>
      </w:r>
      <w:r w:rsidRPr="007E21AD">
        <w:rPr>
          <w:rFonts w:eastAsia="Times New Roman"/>
          <w:lang w:eastAsia="en-US"/>
        </w:rPr>
        <w:t>, the “</w:t>
      </w:r>
      <w:bookmarkStart w:id="1019" w:name="_9kMHG5YVt3BC7BJga9sjiu3zyeap05w7C2wB"/>
      <w:r w:rsidRPr="007E21AD">
        <w:rPr>
          <w:rStyle w:val="Strong"/>
          <w:rFonts w:eastAsia="Times New Roman"/>
          <w:color w:val="auto"/>
          <w:szCs w:val="24"/>
          <w:lang w:eastAsia="en-US"/>
        </w:rPr>
        <w:t>Purchasing Shareholders</w:t>
      </w:r>
      <w:bookmarkEnd w:id="1019"/>
      <w:r w:rsidRPr="007E21AD">
        <w:rPr>
          <w:rFonts w:eastAsia="Times New Roman"/>
          <w:lang w:eastAsia="en-US"/>
        </w:rPr>
        <w:t>”). Each of the Purchasing Shareholders has the right to purchase that number, or any part, of the Affected Shares which have not been accepted for purchase by the Declining Offerees (in this Section </w:t>
      </w:r>
      <w:r w:rsidRPr="007E21AD">
        <w:rPr>
          <w:rFonts w:eastAsia="Times New Roman"/>
          <w:lang w:eastAsia="en-US"/>
        </w:rPr>
        <w:fldChar w:fldCharType="begin"/>
      </w:r>
      <w:r w:rsidRPr="007E21AD">
        <w:rPr>
          <w:rFonts w:eastAsia="Times New Roman"/>
          <w:lang w:eastAsia="en-US"/>
        </w:rPr>
        <w:instrText xml:space="preserve"> REF _Ref302029986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5.2</w:t>
      </w:r>
      <w:r w:rsidRPr="007E21AD">
        <w:rPr>
          <w:rFonts w:eastAsia="Times New Roman"/>
          <w:lang w:eastAsia="en-US"/>
        </w:rPr>
        <w:fldChar w:fldCharType="end"/>
      </w:r>
      <w:r w:rsidRPr="007E21AD">
        <w:rPr>
          <w:rFonts w:eastAsia="Times New Roman"/>
          <w:lang w:eastAsia="en-US"/>
        </w:rPr>
        <w:t>, the “</w:t>
      </w:r>
      <w:bookmarkStart w:id="1020" w:name="_9kR3WTr19A5BFfWjZcft9zkZYny35"/>
      <w:r w:rsidRPr="007E21AD">
        <w:rPr>
          <w:rStyle w:val="Strong"/>
          <w:rFonts w:eastAsia="Times New Roman"/>
          <w:color w:val="auto"/>
          <w:szCs w:val="24"/>
          <w:lang w:eastAsia="en-US"/>
        </w:rPr>
        <w:t>Unaccepted Shares</w:t>
      </w:r>
      <w:bookmarkEnd w:id="1020"/>
      <w:r w:rsidRPr="007E21AD">
        <w:rPr>
          <w:rFonts w:eastAsia="Times New Roman"/>
          <w:lang w:eastAsia="en-US"/>
        </w:rPr>
        <w:t xml:space="preserve">”) which bears the same relationship to the total number of Unaccepted Shares as the number of issued and outstanding Shares held by each Purchasing Shareholder bears to the total number of issued and outstanding Shares held by all Purchasing Shareholders (as reflected on the securities </w:t>
      </w:r>
      <w:bookmarkStart w:id="1021" w:name="_9kMH2J6ZWu5779HGbNjo1D0z"/>
      <w:r w:rsidRPr="007E21AD">
        <w:rPr>
          <w:rFonts w:eastAsia="Times New Roman"/>
          <w:lang w:eastAsia="en-US"/>
        </w:rPr>
        <w:t>registers</w:t>
      </w:r>
      <w:bookmarkEnd w:id="1021"/>
      <w:r w:rsidRPr="007E21AD">
        <w:rPr>
          <w:rFonts w:eastAsia="Times New Roman"/>
          <w:lang w:eastAsia="en-US"/>
        </w:rPr>
        <w:t xml:space="preserve"> of the Corporation) on an as converted basis at the date of the Additional Notice. Any Purchasing Shareholder has the right, exercisable by notice given to the Corporation within </w:t>
      </w:r>
      <w:r w:rsidRPr="007E21AD">
        <w:rPr>
          <w:rFonts w:eastAsia="Times New Roman"/>
          <w:b/>
          <w:lang w:eastAsia="en-US"/>
        </w:rPr>
        <w:t>[5]</w:t>
      </w:r>
      <w:r w:rsidRPr="007E21AD">
        <w:rPr>
          <w:rFonts w:eastAsia="Times New Roman"/>
          <w:lang w:eastAsia="en-US"/>
        </w:rPr>
        <w:t> days after receipt of the deemed receipt of the Additional Notice under Section </w:t>
      </w:r>
      <w:r w:rsidRPr="007E21AD">
        <w:rPr>
          <w:rFonts w:eastAsia="Times New Roman"/>
          <w:lang w:eastAsia="en-US"/>
        </w:rPr>
        <w:fldChar w:fldCharType="begin"/>
      </w:r>
      <w:r w:rsidRPr="007E21AD">
        <w:rPr>
          <w:rFonts w:eastAsia="Times New Roman"/>
          <w:lang w:eastAsia="en-US"/>
        </w:rPr>
        <w:instrText xml:space="preserve"> REF _Ref302033596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7.15(2)</w:t>
      </w:r>
      <w:r w:rsidRPr="007E21AD">
        <w:rPr>
          <w:rFonts w:eastAsia="Times New Roman"/>
          <w:lang w:eastAsia="en-US"/>
        </w:rPr>
        <w:fldChar w:fldCharType="end"/>
      </w:r>
      <w:r w:rsidRPr="007E21AD">
        <w:rPr>
          <w:rFonts w:eastAsia="Times New Roman"/>
          <w:lang w:eastAsia="en-US"/>
        </w:rPr>
        <w:t>, to agree that it will purchase the number of Unaccepted Shares that it is entitled to purchase or any lesser number specified by it in that notice. If no notice is given by a Purchasing Shareholder under this Section </w:t>
      </w:r>
      <w:r w:rsidRPr="007E21AD">
        <w:rPr>
          <w:rFonts w:eastAsia="Times New Roman"/>
          <w:lang w:eastAsia="en-US"/>
        </w:rPr>
        <w:fldChar w:fldCharType="begin"/>
      </w:r>
      <w:r w:rsidRPr="007E21AD">
        <w:rPr>
          <w:rFonts w:eastAsia="Times New Roman"/>
          <w:lang w:eastAsia="en-US"/>
        </w:rPr>
        <w:instrText xml:space="preserve"> REF _Ref302034086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5.2(3)</w:t>
      </w:r>
      <w:r w:rsidRPr="007E21AD">
        <w:rPr>
          <w:rFonts w:eastAsia="Times New Roman"/>
          <w:lang w:eastAsia="en-US"/>
        </w:rPr>
        <w:fldChar w:fldCharType="end"/>
      </w:r>
      <w:r w:rsidRPr="007E21AD">
        <w:rPr>
          <w:rFonts w:eastAsia="Times New Roman"/>
          <w:lang w:eastAsia="en-US"/>
        </w:rPr>
        <w:t xml:space="preserve"> within that [</w:t>
      </w:r>
      <w:r w:rsidRPr="007E21AD">
        <w:rPr>
          <w:rFonts w:eastAsia="Times New Roman"/>
          <w:b/>
          <w:lang w:eastAsia="en-US"/>
        </w:rPr>
        <w:t>5</w:t>
      </w:r>
      <w:r w:rsidRPr="007E21AD">
        <w:rPr>
          <w:rFonts w:eastAsia="Times New Roman"/>
          <w:lang w:eastAsia="en-US"/>
        </w:rPr>
        <w:t>] day period, that Purchasing Shareholder is deemed to have rejected the offer made available to it to purchase any Unaccepted Shares. No Other Shareholder is obliged to purchase any Affected Shares in excess of the number indicated in their Acceptance.</w:t>
      </w:r>
      <w:bookmarkEnd w:id="1016"/>
    </w:p>
    <w:p w:rsidR="005C5892" w:rsidRPr="007E21AD" w:rsidRDefault="0092488A">
      <w:pPr>
        <w:pStyle w:val="Heading3"/>
      </w:pPr>
      <w:bookmarkStart w:id="1022" w:name="_Ref512503724"/>
      <w:r w:rsidRPr="007E21AD">
        <w:rPr>
          <w:rFonts w:eastAsia="Times New Roman"/>
          <w:lang w:eastAsia="en-US"/>
        </w:rPr>
        <w:t>If all Affected Shares have not been accepted for purchase by one or more of the Other Shareholders under this Section </w:t>
      </w:r>
      <w:r w:rsidRPr="007E21AD">
        <w:rPr>
          <w:rFonts w:eastAsia="Times New Roman"/>
          <w:lang w:eastAsia="en-US"/>
        </w:rPr>
        <w:fldChar w:fldCharType="begin"/>
      </w:r>
      <w:r w:rsidRPr="007E21AD">
        <w:rPr>
          <w:rFonts w:eastAsia="Times New Roman"/>
          <w:lang w:eastAsia="en-US"/>
        </w:rPr>
        <w:instrText xml:space="preserve"> REF _Ref302029986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5.2</w:t>
      </w:r>
      <w:r w:rsidRPr="007E21AD">
        <w:rPr>
          <w:rFonts w:eastAsia="Times New Roman"/>
          <w:lang w:eastAsia="en-US"/>
        </w:rPr>
        <w:fldChar w:fldCharType="end"/>
      </w:r>
      <w:r w:rsidRPr="007E21AD">
        <w:rPr>
          <w:rFonts w:eastAsia="Times New Roman"/>
          <w:lang w:eastAsia="en-US"/>
        </w:rPr>
        <w:t xml:space="preserve"> before the expiry of the last applicable period under Sections </w:t>
      </w:r>
      <w:r w:rsidRPr="007E21AD">
        <w:rPr>
          <w:rFonts w:eastAsia="Times New Roman"/>
          <w:lang w:eastAsia="en-US"/>
        </w:rPr>
        <w:fldChar w:fldCharType="begin"/>
      </w:r>
      <w:r w:rsidRPr="007E21AD">
        <w:rPr>
          <w:rFonts w:eastAsia="Times New Roman"/>
          <w:lang w:eastAsia="en-US"/>
        </w:rPr>
        <w:instrText xml:space="preserve"> REF _Ref302034022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5.2(2)</w:t>
      </w:r>
      <w:r w:rsidRPr="007E21AD">
        <w:rPr>
          <w:rFonts w:eastAsia="Times New Roman"/>
          <w:lang w:eastAsia="en-US"/>
        </w:rPr>
        <w:fldChar w:fldCharType="end"/>
      </w:r>
      <w:r w:rsidRPr="007E21AD">
        <w:rPr>
          <w:rFonts w:eastAsia="Times New Roman"/>
          <w:lang w:eastAsia="en-US"/>
        </w:rPr>
        <w:t xml:space="preserve"> and </w:t>
      </w:r>
      <w:r w:rsidRPr="007E21AD">
        <w:rPr>
          <w:rFonts w:eastAsia="Times New Roman"/>
          <w:lang w:eastAsia="en-US"/>
        </w:rPr>
        <w:fldChar w:fldCharType="begin"/>
      </w:r>
      <w:r w:rsidRPr="007E21AD">
        <w:rPr>
          <w:rFonts w:eastAsia="Times New Roman"/>
          <w:lang w:eastAsia="en-US"/>
        </w:rPr>
        <w:instrText xml:space="preserve"> REF _Ref302034086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5.2(3)</w:t>
      </w:r>
      <w:r w:rsidRPr="007E21AD">
        <w:rPr>
          <w:rFonts w:eastAsia="Times New Roman"/>
          <w:lang w:eastAsia="en-US"/>
        </w:rPr>
        <w:fldChar w:fldCharType="end"/>
      </w:r>
      <w:r w:rsidRPr="007E21AD">
        <w:rPr>
          <w:rFonts w:eastAsia="Times New Roman"/>
          <w:lang w:eastAsia="en-US"/>
        </w:rPr>
        <w:t xml:space="preserve">, the offer made by the Selling Shareholder is deemed to have been rejected and the Selling Shareholder is entitled, within a period of </w:t>
      </w:r>
      <w:r w:rsidRPr="007E21AD">
        <w:rPr>
          <w:rFonts w:eastAsia="Times New Roman"/>
          <w:b/>
          <w:lang w:eastAsia="en-US"/>
        </w:rPr>
        <w:t>[</w:t>
      </w:r>
      <w:bookmarkStart w:id="1023" w:name="DocXTextRef111"/>
      <w:r w:rsidRPr="007E21AD">
        <w:rPr>
          <w:rFonts w:eastAsia="Times New Roman"/>
          <w:b/>
          <w:lang w:eastAsia="en-US"/>
        </w:rPr>
        <w:t>90</w:t>
      </w:r>
      <w:bookmarkEnd w:id="1023"/>
      <w:r w:rsidRPr="007E21AD">
        <w:rPr>
          <w:rFonts w:eastAsia="Times New Roman"/>
          <w:b/>
          <w:lang w:eastAsia="en-US"/>
        </w:rPr>
        <w:t>]</w:t>
      </w:r>
      <w:r w:rsidRPr="007E21AD">
        <w:rPr>
          <w:rFonts w:eastAsia="Times New Roman"/>
          <w:lang w:eastAsia="en-US"/>
        </w:rPr>
        <w:t> days after the expiration date of the last applicable period under Sections </w:t>
      </w:r>
      <w:r w:rsidRPr="007E21AD">
        <w:rPr>
          <w:rFonts w:eastAsia="Times New Roman"/>
          <w:lang w:eastAsia="en-US"/>
        </w:rPr>
        <w:fldChar w:fldCharType="begin"/>
      </w:r>
      <w:r w:rsidRPr="007E21AD">
        <w:rPr>
          <w:rFonts w:eastAsia="Times New Roman"/>
          <w:lang w:eastAsia="en-US"/>
        </w:rPr>
        <w:instrText xml:space="preserve"> REF _Ref302034022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5.2(2)</w:t>
      </w:r>
      <w:r w:rsidRPr="007E21AD">
        <w:rPr>
          <w:rFonts w:eastAsia="Times New Roman"/>
          <w:lang w:eastAsia="en-US"/>
        </w:rPr>
        <w:fldChar w:fldCharType="end"/>
      </w:r>
      <w:r w:rsidRPr="007E21AD">
        <w:rPr>
          <w:rFonts w:eastAsia="Times New Roman"/>
          <w:lang w:eastAsia="en-US"/>
        </w:rPr>
        <w:t xml:space="preserve">and </w:t>
      </w:r>
      <w:r w:rsidRPr="007E21AD">
        <w:rPr>
          <w:rFonts w:eastAsia="Times New Roman"/>
          <w:lang w:eastAsia="en-US"/>
        </w:rPr>
        <w:fldChar w:fldCharType="begin"/>
      </w:r>
      <w:r w:rsidRPr="007E21AD">
        <w:rPr>
          <w:rFonts w:eastAsia="Times New Roman"/>
          <w:lang w:eastAsia="en-US"/>
        </w:rPr>
        <w:instrText xml:space="preserve"> REF _Ref302034086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5.2(3)</w:t>
      </w:r>
      <w:r w:rsidRPr="007E21AD">
        <w:rPr>
          <w:rFonts w:eastAsia="Times New Roman"/>
          <w:lang w:eastAsia="en-US"/>
        </w:rPr>
        <w:fldChar w:fldCharType="end"/>
      </w:r>
      <w:r w:rsidRPr="007E21AD">
        <w:rPr>
          <w:rFonts w:eastAsia="Times New Roman"/>
          <w:lang w:eastAsia="en-US"/>
        </w:rPr>
        <w:t xml:space="preserve">, to sell all and not less than all the Affected Shares to the Third Party on the terms contained in the Third Party Offer, if before the completion of that sale, </w:t>
      </w:r>
      <w:bookmarkStart w:id="1024" w:name="DocXTextRef110"/>
      <w:r w:rsidRPr="007E21AD">
        <w:rPr>
          <w:rFonts w:eastAsia="Times New Roman"/>
          <w:lang w:eastAsia="en-US"/>
        </w:rPr>
        <w:t>(</w:t>
      </w:r>
      <w:proofErr w:type="spellStart"/>
      <w:r w:rsidRPr="007E21AD">
        <w:rPr>
          <w:rFonts w:eastAsia="Times New Roman"/>
          <w:lang w:eastAsia="en-US"/>
        </w:rPr>
        <w:t>i</w:t>
      </w:r>
      <w:proofErr w:type="spellEnd"/>
      <w:r w:rsidRPr="007E21AD">
        <w:rPr>
          <w:rFonts w:eastAsia="Times New Roman"/>
          <w:lang w:eastAsia="en-US"/>
        </w:rPr>
        <w:t>)</w:t>
      </w:r>
      <w:bookmarkEnd w:id="1024"/>
      <w:r w:rsidRPr="007E21AD">
        <w:rPr>
          <w:rFonts w:eastAsia="Times New Roman"/>
          <w:lang w:eastAsia="en-US"/>
        </w:rPr>
        <w:t xml:space="preserve"> the Third Party and any Principal of that Third Party agree in writing to become bound by the provisions of this Agreement as a Shareholder and Principal, respectively, and, (ii) if that Third Party acquires all the issued and outstanding Shares then held by the Selling Shareholder, that it becomes subject to all the obligations of the Selling Shareholder under this Agreement in which case that Third Party will become entitled to exercise all the rights of the Selling </w:t>
      </w:r>
      <w:r w:rsidRPr="007E21AD">
        <w:rPr>
          <w:rFonts w:eastAsia="Times New Roman"/>
          <w:lang w:eastAsia="en-US"/>
        </w:rPr>
        <w:lastRenderedPageBreak/>
        <w:t xml:space="preserve">Shareholder under this Agreement. If that sale is not completed within that </w:t>
      </w:r>
      <w:r w:rsidRPr="007E21AD">
        <w:rPr>
          <w:rFonts w:eastAsia="Times New Roman"/>
          <w:b/>
          <w:lang w:eastAsia="en-US"/>
        </w:rPr>
        <w:t>[</w:t>
      </w:r>
      <w:bookmarkStart w:id="1025" w:name="DocXTextRef112"/>
      <w:r w:rsidRPr="007E21AD">
        <w:rPr>
          <w:rFonts w:eastAsia="Times New Roman"/>
          <w:b/>
          <w:lang w:eastAsia="en-US"/>
        </w:rPr>
        <w:t>90</w:t>
      </w:r>
      <w:bookmarkEnd w:id="1025"/>
      <w:r w:rsidRPr="007E21AD">
        <w:rPr>
          <w:rFonts w:eastAsia="Times New Roman"/>
          <w:b/>
          <w:lang w:eastAsia="en-US"/>
        </w:rPr>
        <w:t>]</w:t>
      </w:r>
      <w:r w:rsidRPr="007E21AD">
        <w:rPr>
          <w:rFonts w:eastAsia="Times New Roman"/>
          <w:lang w:eastAsia="en-US"/>
        </w:rPr>
        <w:t> day period, the provisions of this Section </w:t>
      </w:r>
      <w:r w:rsidRPr="007E21AD">
        <w:rPr>
          <w:rFonts w:eastAsia="Times New Roman"/>
          <w:lang w:eastAsia="en-US"/>
        </w:rPr>
        <w:fldChar w:fldCharType="begin"/>
      </w:r>
      <w:r w:rsidRPr="007E21AD">
        <w:rPr>
          <w:rFonts w:eastAsia="Times New Roman"/>
          <w:lang w:eastAsia="en-US"/>
        </w:rPr>
        <w:instrText xml:space="preserve"> REF _Ref302029986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5.2</w:t>
      </w:r>
      <w:r w:rsidRPr="007E21AD">
        <w:rPr>
          <w:rFonts w:eastAsia="Times New Roman"/>
          <w:lang w:eastAsia="en-US"/>
        </w:rPr>
        <w:fldChar w:fldCharType="end"/>
      </w:r>
      <w:r w:rsidRPr="007E21AD">
        <w:rPr>
          <w:rFonts w:eastAsia="Times New Roman"/>
          <w:lang w:eastAsia="en-US"/>
        </w:rPr>
        <w:t xml:space="preserve"> shall apply again to any proposed sale by the Selling Shareholder of the Affected Shares and so on from time to time.</w:t>
      </w:r>
      <w:bookmarkEnd w:id="1022"/>
    </w:p>
    <w:p w:rsidR="005C5892" w:rsidRPr="007E21AD" w:rsidRDefault="0092488A">
      <w:pPr>
        <w:pStyle w:val="Heading3"/>
      </w:pPr>
      <w:bookmarkStart w:id="1026" w:name="_Ref512503725"/>
      <w:r w:rsidRPr="007E21AD">
        <w:rPr>
          <w:rFonts w:eastAsia="Times New Roman"/>
          <w:lang w:eastAsia="en-US"/>
        </w:rPr>
        <w:t xml:space="preserve">If one or more, as the case may be, of the Other Shareholders exercise the right to purchase all Affected Shares, the purchase of the Affected Shares by those Other Shareholders shall be completed concurrently and as part of the same closing at the price set out in the Third Party Offer and in accordance with the terms of the </w:t>
      </w:r>
      <w:proofErr w:type="gramStart"/>
      <w:r w:rsidRPr="007E21AD">
        <w:rPr>
          <w:rFonts w:eastAsia="Times New Roman"/>
          <w:lang w:eastAsia="en-US"/>
        </w:rPr>
        <w:t>Third Party</w:t>
      </w:r>
      <w:proofErr w:type="gramEnd"/>
      <w:r w:rsidRPr="007E21AD">
        <w:rPr>
          <w:rFonts w:eastAsia="Times New Roman"/>
          <w:lang w:eastAsia="en-US"/>
        </w:rPr>
        <w:t xml:space="preserve"> Offer.</w:t>
      </w:r>
      <w:bookmarkEnd w:id="1026"/>
    </w:p>
    <w:p w:rsidR="005C5892" w:rsidRPr="007E21AD" w:rsidRDefault="0092488A">
      <w:pPr>
        <w:pStyle w:val="Heading3"/>
      </w:pPr>
      <w:bookmarkStart w:id="1027" w:name="_Ref302034783"/>
      <w:r w:rsidRPr="007E21AD">
        <w:rPr>
          <w:rFonts w:eastAsia="Times New Roman"/>
          <w:lang w:eastAsia="en-US"/>
        </w:rPr>
        <w:t xml:space="preserve">If a Shareholder has previously delivered a First Refusal Notice, that Shareholder shall not be entitled to deliver another First Refusal Notice </w:t>
      </w:r>
      <w:r w:rsidRPr="007E21AD">
        <w:rPr>
          <w:rFonts w:eastAsia="Times New Roman"/>
        </w:rPr>
        <w:t xml:space="preserve">during the </w:t>
      </w:r>
      <w:r w:rsidRPr="007E21AD">
        <w:rPr>
          <w:rFonts w:eastAsia="Times New Roman"/>
          <w:b/>
          <w:lang w:eastAsia="en-US"/>
        </w:rPr>
        <w:t>[</w:t>
      </w:r>
      <w:bookmarkStart w:id="1028" w:name="DocXTextRef113"/>
      <w:r w:rsidRPr="007E21AD">
        <w:rPr>
          <w:rFonts w:eastAsia="Times New Roman"/>
          <w:b/>
          <w:lang w:eastAsia="en-US"/>
        </w:rPr>
        <w:t>180</w:t>
      </w:r>
      <w:bookmarkEnd w:id="1028"/>
      <w:r w:rsidRPr="007E21AD">
        <w:rPr>
          <w:rFonts w:eastAsia="Times New Roman"/>
          <w:b/>
          <w:lang w:eastAsia="en-US"/>
        </w:rPr>
        <w:t>]</w:t>
      </w:r>
      <w:r w:rsidRPr="007E21AD">
        <w:rPr>
          <w:rFonts w:eastAsia="Times New Roman"/>
          <w:lang w:eastAsia="en-US"/>
        </w:rPr>
        <w:t> day</w:t>
      </w:r>
      <w:r w:rsidRPr="007E21AD">
        <w:rPr>
          <w:rFonts w:eastAsia="Times New Roman"/>
        </w:rPr>
        <w:t xml:space="preserve">s following the date </w:t>
      </w:r>
      <w:r w:rsidRPr="007E21AD">
        <w:rPr>
          <w:rFonts w:eastAsia="Times New Roman"/>
          <w:lang w:eastAsia="en-US"/>
        </w:rPr>
        <w:t>on which the previous First Refusal Notice was delivered by that Shareholder.</w:t>
      </w:r>
      <w:bookmarkEnd w:id="1027"/>
    </w:p>
    <w:p w:rsidR="005C5892" w:rsidRPr="007E21AD" w:rsidRDefault="0092488A">
      <w:pPr>
        <w:pStyle w:val="Heading3"/>
      </w:pPr>
      <w:bookmarkStart w:id="1029" w:name="_Ref302035777"/>
      <w:r w:rsidRPr="007E21AD">
        <w:rPr>
          <w:rFonts w:eastAsia="Times New Roman"/>
          <w:lang w:eastAsia="en-US"/>
        </w:rPr>
        <w:t xml:space="preserve">If a Triggering Event occurs with respect to a Shareholder or an event occurs which, with notice or lapse of time or both, would constitute a Triggering Event, that Shareholder shall not be entitled to deliver a First Refusal Notice </w:t>
      </w:r>
      <w:r w:rsidRPr="007E21AD">
        <w:rPr>
          <w:rFonts w:eastAsia="Times New Roman"/>
        </w:rPr>
        <w:t xml:space="preserve">during the </w:t>
      </w:r>
      <w:r w:rsidRPr="007E21AD">
        <w:rPr>
          <w:rFonts w:eastAsia="Times New Roman"/>
          <w:b/>
          <w:lang w:eastAsia="en-US"/>
        </w:rPr>
        <w:t>[</w:t>
      </w:r>
      <w:bookmarkStart w:id="1030" w:name="DocXTextRef114"/>
      <w:r w:rsidRPr="007E21AD">
        <w:rPr>
          <w:rFonts w:eastAsia="Times New Roman"/>
          <w:b/>
          <w:lang w:eastAsia="en-US"/>
        </w:rPr>
        <w:t>180</w:t>
      </w:r>
      <w:bookmarkEnd w:id="1030"/>
      <w:r w:rsidRPr="007E21AD">
        <w:rPr>
          <w:rFonts w:eastAsia="Times New Roman"/>
          <w:b/>
          <w:lang w:eastAsia="en-US"/>
        </w:rPr>
        <w:t>]</w:t>
      </w:r>
      <w:r w:rsidRPr="007E21AD">
        <w:rPr>
          <w:rFonts w:eastAsia="Times New Roman"/>
          <w:lang w:eastAsia="en-US"/>
        </w:rPr>
        <w:t> day</w:t>
      </w:r>
      <w:r w:rsidRPr="007E21AD">
        <w:rPr>
          <w:rFonts w:eastAsia="Times New Roman"/>
        </w:rPr>
        <w:t xml:space="preserve">s following the date </w:t>
      </w:r>
      <w:r w:rsidRPr="007E21AD">
        <w:rPr>
          <w:rFonts w:eastAsia="Times New Roman"/>
          <w:lang w:eastAsia="en-US"/>
        </w:rPr>
        <w:t>on which that event occurred and the date on which that Shareholder provided notice to the Corporation of that event, after which that Shareholder shall be entitled to deliver a First Refusal Notice so long as the provisions of Section </w:t>
      </w:r>
      <w:r w:rsidRPr="007E21AD">
        <w:rPr>
          <w:rFonts w:eastAsia="Times New Roman"/>
          <w:lang w:eastAsia="en-US"/>
        </w:rPr>
        <w:fldChar w:fldCharType="begin"/>
      </w:r>
      <w:r w:rsidRPr="007E21AD">
        <w:rPr>
          <w:rFonts w:eastAsia="Times New Roman"/>
          <w:lang w:eastAsia="en-US"/>
        </w:rPr>
        <w:instrText xml:space="preserve"> REF _Ref302030065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5.3</w:t>
      </w:r>
      <w:r w:rsidRPr="007E21AD">
        <w:rPr>
          <w:rFonts w:eastAsia="Times New Roman"/>
          <w:lang w:eastAsia="en-US"/>
        </w:rPr>
        <w:fldChar w:fldCharType="end"/>
      </w:r>
      <w:r w:rsidRPr="007E21AD">
        <w:rPr>
          <w:rFonts w:eastAsia="Times New Roman"/>
          <w:lang w:eastAsia="en-US"/>
        </w:rPr>
        <w:t xml:space="preserve"> have been complied with and the Shares are not then subject to any </w:t>
      </w:r>
      <w:bookmarkStart w:id="1031" w:name="_9kMK8M6ZWu5779BHR8wvjstvB"/>
      <w:r w:rsidRPr="007E21AD">
        <w:rPr>
          <w:rFonts w:eastAsia="Times New Roman"/>
          <w:lang w:eastAsia="en-US"/>
        </w:rPr>
        <w:t>agreement</w:t>
      </w:r>
      <w:bookmarkEnd w:id="1031"/>
      <w:r w:rsidRPr="007E21AD">
        <w:rPr>
          <w:rFonts w:eastAsia="Times New Roman"/>
          <w:lang w:eastAsia="en-US"/>
        </w:rPr>
        <w:t xml:space="preserve"> of purchase and sale under that Section.</w:t>
      </w:r>
      <w:bookmarkEnd w:id="1029"/>
    </w:p>
    <w:p w:rsidR="005C5892" w:rsidRPr="007E21AD" w:rsidRDefault="0092488A" w:rsidP="005C5892">
      <w:pPr>
        <w:pStyle w:val="Heading3"/>
      </w:pPr>
      <w:bookmarkStart w:id="1032" w:name="_Ref512503726"/>
      <w:r w:rsidRPr="007E21AD">
        <w:rPr>
          <w:rFonts w:eastAsia="Times New Roman"/>
          <w:lang w:eastAsia="en-US"/>
        </w:rPr>
        <w:t>Once a Shareholder gives a First Refusal Notice, no Other Shareholder may give a First Refusal Notice with respect to issued and outstanding Shares, until either the Affected Shares are sold to the Other Shareholders or to the Third Party under this Section </w:t>
      </w:r>
      <w:r w:rsidRPr="007E21AD">
        <w:rPr>
          <w:rFonts w:eastAsia="Times New Roman"/>
          <w:lang w:eastAsia="en-US"/>
        </w:rPr>
        <w:fldChar w:fldCharType="begin"/>
      </w:r>
      <w:r w:rsidRPr="007E21AD">
        <w:rPr>
          <w:rFonts w:eastAsia="Times New Roman"/>
          <w:lang w:eastAsia="en-US"/>
        </w:rPr>
        <w:instrText xml:space="preserve"> REF _Ref302029986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5.2</w:t>
      </w:r>
      <w:r w:rsidRPr="007E21AD">
        <w:rPr>
          <w:rFonts w:eastAsia="Times New Roman"/>
          <w:lang w:eastAsia="en-US"/>
        </w:rPr>
        <w:fldChar w:fldCharType="end"/>
      </w:r>
      <w:r w:rsidRPr="007E21AD">
        <w:rPr>
          <w:rFonts w:eastAsia="Times New Roman"/>
          <w:lang w:eastAsia="en-US"/>
        </w:rPr>
        <w:t xml:space="preserve"> or unless the purchase and sale of the Affected Shares under the purchase and sale </w:t>
      </w:r>
      <w:bookmarkStart w:id="1033" w:name="_9kMK9N6ZWu5779BHR8wvjstvB"/>
      <w:r w:rsidRPr="007E21AD">
        <w:rPr>
          <w:rFonts w:eastAsia="Times New Roman"/>
          <w:lang w:eastAsia="en-US"/>
        </w:rPr>
        <w:t>agreement</w:t>
      </w:r>
      <w:bookmarkEnd w:id="1033"/>
      <w:r w:rsidRPr="007E21AD">
        <w:rPr>
          <w:rFonts w:eastAsia="Times New Roman"/>
          <w:lang w:eastAsia="en-US"/>
        </w:rPr>
        <w:t xml:space="preserve"> arising from the Third Party Offer is not completed in accordance with its terms.</w:t>
      </w:r>
      <w:bookmarkEnd w:id="1032"/>
    </w:p>
    <w:p w:rsidR="005C5892" w:rsidRPr="007E21AD" w:rsidRDefault="0092488A">
      <w:pPr>
        <w:pStyle w:val="Commentary"/>
      </w:pPr>
      <w:r w:rsidRPr="007E21AD">
        <w:rPr>
          <w:rFonts w:eastAsia="Times New Roman" w:cs="Times New Roman"/>
          <w:szCs w:val="24"/>
        </w:rPr>
        <w:t>Commentary 1:</w:t>
      </w:r>
      <w:r w:rsidRPr="007E21AD">
        <w:rPr>
          <w:rFonts w:eastAsia="Times New Roman" w:cs="Times New Roman"/>
          <w:szCs w:val="24"/>
        </w:rPr>
        <w:tab/>
      </w:r>
      <w:r w:rsidRPr="007E21AD">
        <w:rPr>
          <w:rFonts w:eastAsia="Times New Roman" w:cs="Times New Roman"/>
          <w:szCs w:val="24"/>
          <w:u w:val="single"/>
        </w:rPr>
        <w:t>Cross-</w:t>
      </w:r>
      <w:bookmarkStart w:id="1034" w:name="_9kMIH5YVt4886FLfMhivwtsk"/>
      <w:r w:rsidRPr="007E21AD">
        <w:rPr>
          <w:rFonts w:eastAsia="Times New Roman" w:cs="Times New Roman"/>
          <w:szCs w:val="24"/>
          <w:u w:val="single"/>
        </w:rPr>
        <w:t>Reference</w:t>
      </w:r>
      <w:bookmarkEnd w:id="1034"/>
      <w:r w:rsidRPr="007E21AD">
        <w:rPr>
          <w:rFonts w:eastAsia="Times New Roman" w:cs="Times New Roman"/>
          <w:szCs w:val="24"/>
        </w:rPr>
        <w:t xml:space="preserve"> – </w:t>
      </w:r>
      <w:bookmarkStart w:id="1035" w:name="_9kMHG5YVt4886GIcNgFK10tvBzyNY"/>
      <w:r w:rsidRPr="007E21AD">
        <w:rPr>
          <w:rFonts w:eastAsia="Times New Roman" w:cs="Times New Roman"/>
          <w:szCs w:val="24"/>
        </w:rPr>
        <w:t>See Commentary </w:t>
      </w:r>
      <w:bookmarkStart w:id="1036" w:name="DocXTextRef115"/>
      <w:r w:rsidRPr="007E21AD">
        <w:rPr>
          <w:rFonts w:eastAsia="Times New Roman" w:cs="Times New Roman"/>
          <w:szCs w:val="24"/>
        </w:rPr>
        <w:t>1</w:t>
      </w:r>
      <w:bookmarkEnd w:id="1035"/>
      <w:bookmarkEnd w:id="1036"/>
      <w:r w:rsidRPr="007E21AD">
        <w:rPr>
          <w:rFonts w:eastAsia="Times New Roman" w:cs="Times New Roman"/>
          <w:szCs w:val="24"/>
        </w:rPr>
        <w:t xml:space="preserve"> after Section </w:t>
      </w:r>
      <w:r w:rsidRPr="007E21AD">
        <w:rPr>
          <w:rFonts w:eastAsia="Times New Roman" w:cs="Times New Roman"/>
          <w:szCs w:val="24"/>
        </w:rPr>
        <w:fldChar w:fldCharType="begin"/>
      </w:r>
      <w:r w:rsidRPr="007E21AD">
        <w:rPr>
          <w:rFonts w:eastAsia="Times New Roman" w:cs="Times New Roman"/>
          <w:szCs w:val="24"/>
        </w:rPr>
        <w:instrText xml:space="preserve"> REF _Ref302029908 \w \h </w:instrText>
      </w:r>
      <w:r w:rsidR="007E21AD">
        <w:rPr>
          <w:rFonts w:eastAsia="Times New Roman" w:cs="Times New Roman"/>
          <w:szCs w:val="24"/>
        </w:rPr>
        <w:instrText xml:space="preserve"> \* MERGEFORMAT </w:instrText>
      </w:r>
      <w:r w:rsidRPr="007E21AD">
        <w:rPr>
          <w:rFonts w:eastAsia="Times New Roman" w:cs="Times New Roman"/>
          <w:szCs w:val="24"/>
        </w:rPr>
      </w:r>
      <w:r w:rsidRPr="007E21AD">
        <w:rPr>
          <w:rFonts w:eastAsia="Times New Roman" w:cs="Times New Roman"/>
          <w:szCs w:val="24"/>
        </w:rPr>
        <w:fldChar w:fldCharType="separate"/>
      </w:r>
      <w:r w:rsidR="00CF1678" w:rsidRPr="007E21AD">
        <w:rPr>
          <w:rFonts w:eastAsia="Times New Roman" w:cs="Times New Roman"/>
          <w:szCs w:val="24"/>
        </w:rPr>
        <w:t>5.1</w:t>
      </w:r>
      <w:r w:rsidRPr="007E21AD">
        <w:rPr>
          <w:rFonts w:eastAsia="Times New Roman" w:cs="Times New Roman"/>
          <w:szCs w:val="24"/>
        </w:rPr>
        <w:fldChar w:fldCharType="end"/>
      </w:r>
      <w:r w:rsidRPr="007E21AD">
        <w:rPr>
          <w:rFonts w:eastAsia="Times New Roman" w:cs="Times New Roman"/>
          <w:szCs w:val="24"/>
        </w:rPr>
        <w:t xml:space="preserve"> which substantially applies to this Section </w:t>
      </w:r>
      <w:r w:rsidRPr="007E21AD">
        <w:rPr>
          <w:rFonts w:eastAsia="Times New Roman" w:cs="Times New Roman"/>
          <w:szCs w:val="24"/>
        </w:rPr>
        <w:fldChar w:fldCharType="begin"/>
      </w:r>
      <w:r w:rsidRPr="007E21AD">
        <w:rPr>
          <w:rFonts w:eastAsia="Times New Roman" w:cs="Times New Roman"/>
          <w:szCs w:val="24"/>
        </w:rPr>
        <w:instrText xml:space="preserve"> REF _Ref302029986 \w \h </w:instrText>
      </w:r>
      <w:r w:rsidR="007E21AD">
        <w:rPr>
          <w:rFonts w:eastAsia="Times New Roman" w:cs="Times New Roman"/>
          <w:szCs w:val="24"/>
        </w:rPr>
        <w:instrText xml:space="preserve"> \* MERGEFORMAT </w:instrText>
      </w:r>
      <w:r w:rsidRPr="007E21AD">
        <w:rPr>
          <w:rFonts w:eastAsia="Times New Roman" w:cs="Times New Roman"/>
          <w:szCs w:val="24"/>
        </w:rPr>
      </w:r>
      <w:r w:rsidRPr="007E21AD">
        <w:rPr>
          <w:rFonts w:eastAsia="Times New Roman" w:cs="Times New Roman"/>
          <w:szCs w:val="24"/>
        </w:rPr>
        <w:fldChar w:fldCharType="separate"/>
      </w:r>
      <w:r w:rsidR="00CF1678" w:rsidRPr="007E21AD">
        <w:rPr>
          <w:rFonts w:eastAsia="Times New Roman" w:cs="Times New Roman"/>
          <w:szCs w:val="24"/>
        </w:rPr>
        <w:t>5.2</w:t>
      </w:r>
      <w:r w:rsidRPr="007E21AD">
        <w:rPr>
          <w:rFonts w:eastAsia="Times New Roman" w:cs="Times New Roman"/>
          <w:szCs w:val="24"/>
        </w:rPr>
        <w:fldChar w:fldCharType="end"/>
      </w:r>
      <w:r w:rsidRPr="007E21AD">
        <w:rPr>
          <w:rFonts w:eastAsia="Times New Roman" w:cs="Times New Roman"/>
          <w:szCs w:val="24"/>
        </w:rPr>
        <w:t>.</w:t>
      </w:r>
    </w:p>
    <w:p w:rsidR="005C5892" w:rsidRPr="007E21AD" w:rsidRDefault="0092488A">
      <w:pPr>
        <w:pStyle w:val="Commentary"/>
      </w:pPr>
      <w:r w:rsidRPr="007E21AD">
        <w:rPr>
          <w:rFonts w:eastAsia="Times New Roman" w:cs="Times New Roman"/>
          <w:szCs w:val="24"/>
        </w:rPr>
        <w:t>Commentary 2:</w:t>
      </w:r>
      <w:r w:rsidRPr="007E21AD">
        <w:rPr>
          <w:rFonts w:eastAsia="Times New Roman" w:cs="Times New Roman"/>
          <w:szCs w:val="24"/>
        </w:rPr>
        <w:tab/>
      </w:r>
      <w:r w:rsidRPr="007E21AD">
        <w:rPr>
          <w:rFonts w:eastAsia="Times New Roman" w:cs="Times New Roman"/>
          <w:szCs w:val="24"/>
          <w:u w:val="single"/>
        </w:rPr>
        <w:t xml:space="preserve">Notification of </w:t>
      </w:r>
      <w:bookmarkStart w:id="1037" w:name="_9kR3WTr2665BIQFwyyox2y45ydTty"/>
      <w:r w:rsidRPr="007E21AD">
        <w:rPr>
          <w:rFonts w:eastAsia="Times New Roman" w:cs="Times New Roman"/>
          <w:szCs w:val="24"/>
          <w:u w:val="single"/>
        </w:rPr>
        <w:t>Completion of Sale</w:t>
      </w:r>
      <w:bookmarkEnd w:id="1037"/>
      <w:r w:rsidRPr="007E21AD">
        <w:rPr>
          <w:rFonts w:eastAsia="Times New Roman" w:cs="Times New Roman"/>
          <w:szCs w:val="24"/>
        </w:rPr>
        <w:t xml:space="preserve"> – </w:t>
      </w:r>
      <w:bookmarkStart w:id="1038" w:name="_9kMI3J6ZWu5997EMTI051nkz"/>
      <w:r w:rsidRPr="007E21AD">
        <w:rPr>
          <w:rFonts w:eastAsia="Times New Roman" w:cs="Times New Roman"/>
          <w:szCs w:val="24"/>
        </w:rPr>
        <w:t>Consider</w:t>
      </w:r>
      <w:bookmarkEnd w:id="1038"/>
      <w:r w:rsidRPr="007E21AD">
        <w:rPr>
          <w:rFonts w:eastAsia="Times New Roman" w:cs="Times New Roman"/>
          <w:szCs w:val="24"/>
        </w:rPr>
        <w:t xml:space="preserve"> requiring the Selling Shareholder to notify the Other Shareholders of the completion of any sale of Affected Shares under this Section.</w:t>
      </w:r>
    </w:p>
    <w:p w:rsidR="005C5892" w:rsidRPr="007E21AD" w:rsidRDefault="0092488A">
      <w:pPr>
        <w:pStyle w:val="Commentary"/>
      </w:pPr>
      <w:r w:rsidRPr="007E21AD">
        <w:rPr>
          <w:rFonts w:eastAsia="Times New Roman" w:cs="Times New Roman"/>
          <w:szCs w:val="24"/>
        </w:rPr>
        <w:t>Commentary 3:</w:t>
      </w:r>
      <w:r w:rsidRPr="007E21AD">
        <w:rPr>
          <w:rFonts w:eastAsia="Times New Roman" w:cs="Times New Roman"/>
          <w:szCs w:val="24"/>
        </w:rPr>
        <w:tab/>
      </w:r>
      <w:r w:rsidRPr="007E21AD">
        <w:rPr>
          <w:rFonts w:eastAsia="Times New Roman" w:cs="Times New Roman"/>
          <w:szCs w:val="24"/>
          <w:u w:val="single"/>
        </w:rPr>
        <w:t>Alternatives</w:t>
      </w:r>
      <w:r w:rsidRPr="007E21AD">
        <w:rPr>
          <w:rFonts w:eastAsia="Times New Roman" w:cs="Times New Roman"/>
          <w:szCs w:val="24"/>
        </w:rPr>
        <w:t xml:space="preserve"> – There are numerous variations to this right of first refusal clause. One alternative is to require that each Other Shareholder cannot purchase less than its Proportionate Entitlement. In an </w:t>
      </w:r>
      <w:bookmarkStart w:id="1039" w:name="_9kMKAO6ZWu5779BHR8wvjstvB"/>
      <w:r w:rsidRPr="007E21AD">
        <w:rPr>
          <w:rFonts w:eastAsia="Times New Roman" w:cs="Times New Roman"/>
          <w:szCs w:val="24"/>
        </w:rPr>
        <w:t>agreement</w:t>
      </w:r>
      <w:bookmarkEnd w:id="1039"/>
      <w:r w:rsidRPr="007E21AD">
        <w:rPr>
          <w:rFonts w:eastAsia="Times New Roman" w:cs="Times New Roman"/>
          <w:szCs w:val="24"/>
        </w:rPr>
        <w:t xml:space="preserve"> which does not provide for piggy-back rights, consider whether this Section should be revised to provide that </w:t>
      </w:r>
      <w:proofErr w:type="gramStart"/>
      <w:r w:rsidRPr="007E21AD">
        <w:rPr>
          <w:rFonts w:eastAsia="Times New Roman" w:cs="Times New Roman"/>
          <w:szCs w:val="24"/>
        </w:rPr>
        <w:t>an Other</w:t>
      </w:r>
      <w:proofErr w:type="gramEnd"/>
      <w:r w:rsidRPr="007E21AD">
        <w:rPr>
          <w:rFonts w:eastAsia="Times New Roman" w:cs="Times New Roman"/>
          <w:szCs w:val="24"/>
        </w:rPr>
        <w:t xml:space="preserve"> Shareholder may give a </w:t>
      </w:r>
      <w:bookmarkStart w:id="1040" w:name="_9kR3WTr2665BJeY7qhgsxu8nRrwZeHCwt"/>
      <w:r w:rsidRPr="007E21AD">
        <w:rPr>
          <w:rFonts w:eastAsia="Times New Roman" w:cs="Times New Roman"/>
          <w:szCs w:val="24"/>
        </w:rPr>
        <w:t>purchase or sale notice</w:t>
      </w:r>
      <w:bookmarkEnd w:id="1040"/>
      <w:r w:rsidRPr="007E21AD">
        <w:rPr>
          <w:rFonts w:eastAsia="Times New Roman" w:cs="Times New Roman"/>
          <w:szCs w:val="24"/>
        </w:rPr>
        <w:t xml:space="preserve"> under a buy-sell clause which would override a First Refusal Notice. This would provide the Other Shareholders that are not prepared to match the price in the Third Party Offer and that do not want a Third Party to acquire the Affected Shares with an opportunity to either purchase the Affected Shares at a price determined by them or to sell their Shares at that price. In addition, depending on the circumstances, a </w:t>
      </w:r>
      <w:r w:rsidRPr="007E21AD">
        <w:rPr>
          <w:rFonts w:eastAsia="Times New Roman" w:cs="Times New Roman"/>
          <w:szCs w:val="24"/>
        </w:rPr>
        <w:lastRenderedPageBreak/>
        <w:t>right of first offer may be used in place of a right of first refusal. Note, however, that such buy-sell clauses are rarely (if ever) used in venture capital transactions.</w:t>
      </w:r>
    </w:p>
    <w:p w:rsidR="005C5892" w:rsidRPr="007E21AD" w:rsidRDefault="0092488A">
      <w:pPr>
        <w:pStyle w:val="Commentary"/>
      </w:pPr>
      <w:r w:rsidRPr="007E21AD">
        <w:rPr>
          <w:rFonts w:eastAsia="Times New Roman" w:cs="Times New Roman"/>
          <w:szCs w:val="24"/>
        </w:rPr>
        <w:t>Commentary 4:</w:t>
      </w:r>
      <w:r w:rsidRPr="007E21AD">
        <w:rPr>
          <w:rFonts w:eastAsia="Times New Roman" w:cs="Times New Roman"/>
          <w:szCs w:val="24"/>
        </w:rPr>
        <w:tab/>
      </w:r>
      <w:r w:rsidRPr="007E21AD">
        <w:rPr>
          <w:rFonts w:eastAsia="Times New Roman" w:cs="Times New Roman"/>
          <w:szCs w:val="24"/>
          <w:u w:val="single"/>
        </w:rPr>
        <w:t xml:space="preserve">Multiple </w:t>
      </w:r>
      <w:bookmarkStart w:id="1041" w:name="_9kMHG5YVt4887CENEjrAxy9xcZoz46"/>
      <w:r w:rsidRPr="007E21AD">
        <w:rPr>
          <w:rFonts w:eastAsia="Times New Roman" w:cs="Times New Roman"/>
          <w:szCs w:val="24"/>
          <w:u w:val="single"/>
        </w:rPr>
        <w:t>Classes of Shares</w:t>
      </w:r>
      <w:bookmarkEnd w:id="1041"/>
      <w:r w:rsidRPr="007E21AD">
        <w:rPr>
          <w:rFonts w:eastAsia="Times New Roman" w:cs="Times New Roman"/>
          <w:szCs w:val="24"/>
        </w:rPr>
        <w:t xml:space="preserve"> – </w:t>
      </w:r>
      <w:r w:rsidRPr="007E21AD">
        <w:rPr>
          <w:rFonts w:eastAsia="Times New Roman"/>
        </w:rPr>
        <w:t xml:space="preserve">This Section has been drafted on the assumption that </w:t>
      </w:r>
      <w:bookmarkStart w:id="1042" w:name="DocXTextRef117"/>
      <w:r w:rsidRPr="007E21AD">
        <w:rPr>
          <w:rFonts w:eastAsia="Times New Roman"/>
        </w:rPr>
        <w:t>(</w:t>
      </w:r>
      <w:proofErr w:type="spellStart"/>
      <w:r w:rsidRPr="007E21AD">
        <w:rPr>
          <w:rFonts w:eastAsia="Times New Roman"/>
        </w:rPr>
        <w:t>i</w:t>
      </w:r>
      <w:proofErr w:type="spellEnd"/>
      <w:r w:rsidRPr="007E21AD">
        <w:rPr>
          <w:rFonts w:eastAsia="Times New Roman"/>
        </w:rPr>
        <w:t>)</w:t>
      </w:r>
      <w:bookmarkEnd w:id="1042"/>
      <w:r w:rsidRPr="007E21AD">
        <w:rPr>
          <w:rFonts w:eastAsia="Times New Roman"/>
        </w:rPr>
        <w:t xml:space="preserve"> there are two classes of outstanding shares: a class of common shares and a class of preferred shares, and (ii) the Shareholders do not wish to distinguish between the classes (e.g. a holder of only common shares can only participate in an issue of common shares and not of preferred shares). </w:t>
      </w:r>
      <w:r w:rsidRPr="007E21AD">
        <w:rPr>
          <w:rFonts w:eastAsia="Times New Roman" w:cs="Times New Roman"/>
          <w:szCs w:val="24"/>
        </w:rPr>
        <w:t xml:space="preserve">See </w:t>
      </w:r>
      <w:bookmarkStart w:id="1043" w:name="_9kMHG5YVt4887DMUHyxqs8wvKX"/>
      <w:r w:rsidRPr="007E21AD">
        <w:rPr>
          <w:rFonts w:eastAsia="Times New Roman" w:cs="Times New Roman"/>
          <w:szCs w:val="24"/>
        </w:rPr>
        <w:t>Commentary </w:t>
      </w:r>
      <w:bookmarkStart w:id="1044" w:name="DocXTextRef116"/>
      <w:r w:rsidRPr="007E21AD">
        <w:rPr>
          <w:rFonts w:eastAsia="Times New Roman" w:cs="Times New Roman"/>
          <w:szCs w:val="24"/>
        </w:rPr>
        <w:t>3</w:t>
      </w:r>
      <w:bookmarkEnd w:id="1043"/>
      <w:bookmarkEnd w:id="1044"/>
      <w:r w:rsidRPr="007E21AD">
        <w:rPr>
          <w:rFonts w:eastAsia="Times New Roman" w:cs="Times New Roman"/>
          <w:szCs w:val="24"/>
        </w:rPr>
        <w:t xml:space="preserve"> at the end of Section </w:t>
      </w:r>
      <w:r w:rsidRPr="007E21AD">
        <w:rPr>
          <w:rFonts w:eastAsia="Times New Roman" w:cs="Times New Roman"/>
          <w:szCs w:val="24"/>
        </w:rPr>
        <w:fldChar w:fldCharType="begin"/>
      </w:r>
      <w:r w:rsidRPr="007E21AD">
        <w:rPr>
          <w:rFonts w:eastAsia="Times New Roman" w:cs="Times New Roman"/>
          <w:szCs w:val="24"/>
        </w:rPr>
        <w:instrText xml:space="preserve"> REF _Ref302029908 \w \h  \* MERGEFORMAT </w:instrText>
      </w:r>
      <w:r w:rsidRPr="007E21AD">
        <w:rPr>
          <w:rFonts w:eastAsia="Times New Roman" w:cs="Times New Roman"/>
          <w:szCs w:val="24"/>
        </w:rPr>
      </w:r>
      <w:r w:rsidRPr="007E21AD">
        <w:rPr>
          <w:rFonts w:eastAsia="Times New Roman" w:cs="Times New Roman"/>
          <w:szCs w:val="24"/>
        </w:rPr>
        <w:fldChar w:fldCharType="separate"/>
      </w:r>
      <w:r w:rsidR="00CF1678" w:rsidRPr="007E21AD">
        <w:rPr>
          <w:rFonts w:eastAsia="Times New Roman" w:cs="Times New Roman"/>
          <w:szCs w:val="24"/>
        </w:rPr>
        <w:t>5.1</w:t>
      </w:r>
      <w:r w:rsidRPr="007E21AD">
        <w:rPr>
          <w:rFonts w:eastAsia="Times New Roman" w:cs="Times New Roman"/>
          <w:szCs w:val="24"/>
        </w:rPr>
        <w:fldChar w:fldCharType="end"/>
      </w:r>
      <w:r w:rsidRPr="007E21AD">
        <w:rPr>
          <w:rFonts w:eastAsia="Times New Roman" w:cs="Times New Roman"/>
          <w:szCs w:val="24"/>
        </w:rPr>
        <w:t xml:space="preserve"> for a discussion of issues relating to multiple classes of </w:t>
      </w:r>
      <w:bookmarkStart w:id="1045" w:name="_9kMK7L6ZWu5779CCdRgrwy"/>
      <w:r w:rsidRPr="007E21AD">
        <w:rPr>
          <w:rFonts w:eastAsia="Times New Roman" w:cs="Times New Roman"/>
          <w:szCs w:val="24"/>
        </w:rPr>
        <w:t>shares</w:t>
      </w:r>
      <w:bookmarkEnd w:id="1045"/>
      <w:r w:rsidRPr="007E21AD">
        <w:rPr>
          <w:rFonts w:eastAsia="Times New Roman" w:cs="Times New Roman"/>
          <w:szCs w:val="24"/>
        </w:rPr>
        <w:t xml:space="preserve"> (note that the discussion relating to a proposed issue of a new class of </w:t>
      </w:r>
      <w:bookmarkStart w:id="1046" w:name="_9kMK8M6ZWu5779CCdRgrwy"/>
      <w:r w:rsidRPr="007E21AD">
        <w:rPr>
          <w:rFonts w:eastAsia="Times New Roman" w:cs="Times New Roman"/>
          <w:szCs w:val="24"/>
        </w:rPr>
        <w:t>shares</w:t>
      </w:r>
      <w:bookmarkEnd w:id="1046"/>
      <w:r w:rsidRPr="007E21AD">
        <w:rPr>
          <w:rFonts w:eastAsia="Times New Roman" w:cs="Times New Roman"/>
          <w:szCs w:val="24"/>
        </w:rPr>
        <w:t xml:space="preserve"> does not apply to rights of first refusal).</w:t>
      </w:r>
    </w:p>
    <w:p w:rsidR="005C5892" w:rsidRPr="007E21AD" w:rsidRDefault="0092488A">
      <w:pPr>
        <w:pStyle w:val="Commentary"/>
      </w:pPr>
      <w:r w:rsidRPr="007E21AD">
        <w:rPr>
          <w:rFonts w:eastAsia="Times New Roman" w:cs="Times New Roman"/>
          <w:szCs w:val="24"/>
        </w:rPr>
        <w:t>Commentary 5:</w:t>
      </w:r>
      <w:r w:rsidRPr="007E21AD">
        <w:rPr>
          <w:rFonts w:eastAsia="Times New Roman" w:cs="Times New Roman"/>
          <w:szCs w:val="24"/>
        </w:rPr>
        <w:tab/>
      </w:r>
      <w:r w:rsidRPr="007E21AD">
        <w:rPr>
          <w:rFonts w:eastAsia="Times New Roman" w:cs="Times New Roman"/>
          <w:szCs w:val="24"/>
          <w:u w:val="single"/>
        </w:rPr>
        <w:t>Debt</w:t>
      </w:r>
      <w:r w:rsidRPr="007E21AD">
        <w:rPr>
          <w:rFonts w:eastAsia="Times New Roman" w:cs="Times New Roman"/>
          <w:szCs w:val="24"/>
        </w:rPr>
        <w:t xml:space="preserve"> – If debt is a large component of a Shareholder’s investment in the Corporation, consider:</w:t>
      </w:r>
    </w:p>
    <w:p w:rsidR="005C5892" w:rsidRPr="007E21AD" w:rsidRDefault="0092488A">
      <w:pPr>
        <w:pStyle w:val="Commentary"/>
        <w:ind w:left="720" w:hanging="720"/>
      </w:pPr>
      <w:r w:rsidRPr="007E21AD">
        <w:rPr>
          <w:rFonts w:eastAsia="Times New Roman" w:cs="Times New Roman"/>
          <w:szCs w:val="24"/>
        </w:rPr>
        <w:t>•</w:t>
      </w:r>
      <w:r w:rsidRPr="007E21AD">
        <w:rPr>
          <w:rFonts w:eastAsia="Times New Roman" w:cs="Times New Roman"/>
          <w:szCs w:val="24"/>
        </w:rPr>
        <w:tab/>
        <w:t xml:space="preserve">requiring that the </w:t>
      </w:r>
      <w:bookmarkStart w:id="1047" w:name="_9kMKAO6ZWu5779BGiRgrwny3tn2"/>
      <w:r w:rsidRPr="007E21AD">
        <w:rPr>
          <w:rFonts w:eastAsia="Times New Roman" w:cs="Times New Roman"/>
          <w:szCs w:val="24"/>
        </w:rPr>
        <w:t>shareholder</w:t>
      </w:r>
      <w:bookmarkEnd w:id="1047"/>
      <w:r w:rsidRPr="007E21AD">
        <w:rPr>
          <w:rFonts w:eastAsia="Times New Roman" w:cs="Times New Roman"/>
          <w:szCs w:val="24"/>
        </w:rPr>
        <w:t xml:space="preserve"> loans be purchased at the same time, either on a dollar-for-dollar basis or, if appropriate, at a discount;</w:t>
      </w:r>
    </w:p>
    <w:p w:rsidR="005C5892" w:rsidRPr="007E21AD" w:rsidRDefault="0092488A">
      <w:pPr>
        <w:pStyle w:val="Commentary"/>
        <w:ind w:left="720" w:hanging="720"/>
        <w:rPr>
          <w:rFonts w:eastAsia="Times New Roman" w:cs="Times New Roman"/>
          <w:szCs w:val="24"/>
        </w:rPr>
      </w:pPr>
      <w:r w:rsidRPr="007E21AD">
        <w:rPr>
          <w:rFonts w:eastAsia="Times New Roman" w:cs="Times New Roman"/>
          <w:szCs w:val="24"/>
        </w:rPr>
        <w:t>•</w:t>
      </w:r>
      <w:r w:rsidRPr="007E21AD">
        <w:rPr>
          <w:rFonts w:eastAsia="Times New Roman" w:cs="Times New Roman"/>
          <w:szCs w:val="24"/>
        </w:rPr>
        <w:tab/>
        <w:t xml:space="preserve">treating </w:t>
      </w:r>
      <w:bookmarkStart w:id="1048" w:name="_9kMKBP6ZWu5779BGiRgrwny3tn2"/>
      <w:r w:rsidRPr="007E21AD">
        <w:rPr>
          <w:rFonts w:eastAsia="Times New Roman" w:cs="Times New Roman"/>
          <w:szCs w:val="24"/>
        </w:rPr>
        <w:t>shareholder</w:t>
      </w:r>
      <w:bookmarkEnd w:id="1048"/>
      <w:r w:rsidRPr="007E21AD">
        <w:rPr>
          <w:rFonts w:eastAsia="Times New Roman" w:cs="Times New Roman"/>
          <w:szCs w:val="24"/>
        </w:rPr>
        <w:t xml:space="preserve"> loans as a separate class of </w:t>
      </w:r>
      <w:bookmarkStart w:id="1049" w:name="_9kMK9N6ZWu5779CCdRgrwy"/>
      <w:r w:rsidRPr="007E21AD">
        <w:rPr>
          <w:rFonts w:eastAsia="Times New Roman" w:cs="Times New Roman"/>
          <w:szCs w:val="24"/>
        </w:rPr>
        <w:t>shares</w:t>
      </w:r>
      <w:bookmarkEnd w:id="1049"/>
      <w:r w:rsidRPr="007E21AD">
        <w:rPr>
          <w:rFonts w:eastAsia="Times New Roman" w:cs="Times New Roman"/>
          <w:szCs w:val="24"/>
        </w:rPr>
        <w:t xml:space="preserve"> for purposes of rights of first refusal, and each dollar as a </w:t>
      </w:r>
      <w:bookmarkStart w:id="1050" w:name="_9kMKAO6ZWu5779CCdRgrwy"/>
      <w:r w:rsidRPr="007E21AD">
        <w:rPr>
          <w:rFonts w:eastAsia="Times New Roman" w:cs="Times New Roman"/>
          <w:szCs w:val="24"/>
        </w:rPr>
        <w:t>share</w:t>
      </w:r>
      <w:bookmarkEnd w:id="1050"/>
      <w:r w:rsidRPr="007E21AD">
        <w:rPr>
          <w:rFonts w:eastAsia="Times New Roman" w:cs="Times New Roman"/>
          <w:szCs w:val="24"/>
        </w:rPr>
        <w:t xml:space="preserve"> in that class; or</w:t>
      </w:r>
    </w:p>
    <w:p w:rsidR="005C5892" w:rsidRPr="007E21AD" w:rsidRDefault="0092488A">
      <w:pPr>
        <w:pStyle w:val="Commentary"/>
        <w:ind w:left="720" w:hanging="720"/>
      </w:pPr>
      <w:r w:rsidRPr="007E21AD">
        <w:rPr>
          <w:rFonts w:eastAsia="Times New Roman" w:cs="Times New Roman"/>
          <w:szCs w:val="24"/>
        </w:rPr>
        <w:t>•</w:t>
      </w:r>
      <w:r w:rsidRPr="007E21AD">
        <w:rPr>
          <w:rFonts w:eastAsia="Times New Roman" w:cs="Times New Roman"/>
          <w:szCs w:val="24"/>
        </w:rPr>
        <w:tab/>
        <w:t xml:space="preserve">giving the Selling Shareholder a put option with respect to its </w:t>
      </w:r>
      <w:bookmarkStart w:id="1051" w:name="_9kML3G6ZWu5779BGiRgrwny3tn2"/>
      <w:r w:rsidRPr="007E21AD">
        <w:rPr>
          <w:rFonts w:eastAsia="Times New Roman" w:cs="Times New Roman"/>
          <w:szCs w:val="24"/>
        </w:rPr>
        <w:t>shareholder</w:t>
      </w:r>
      <w:bookmarkEnd w:id="1051"/>
      <w:r w:rsidRPr="007E21AD">
        <w:rPr>
          <w:rFonts w:eastAsia="Times New Roman" w:cs="Times New Roman"/>
          <w:szCs w:val="24"/>
        </w:rPr>
        <w:t xml:space="preserve"> loans.</w:t>
      </w:r>
    </w:p>
    <w:p w:rsidR="005C5892" w:rsidRPr="007E21AD" w:rsidRDefault="0092488A" w:rsidP="005C5892">
      <w:pPr>
        <w:pStyle w:val="Heading2"/>
        <w:keepNext/>
        <w:keepLines/>
        <w:rPr>
          <w:rStyle w:val="Strong"/>
          <w:b/>
        </w:rPr>
      </w:pPr>
      <w:bookmarkStart w:id="1052" w:name="_Toc256000045"/>
      <w:bookmarkStart w:id="1053" w:name="_Ref302030065"/>
      <w:bookmarkStart w:id="1054" w:name="_Toc528942222"/>
      <w:r w:rsidRPr="007E21AD">
        <w:rPr>
          <w:rStyle w:val="Strong"/>
          <w:rFonts w:eastAsia="Times New Roman"/>
          <w:b/>
          <w:color w:val="auto"/>
          <w:szCs w:val="24"/>
          <w:lang w:eastAsia="en-US"/>
        </w:rPr>
        <w:t>Forced Withdrawal of a Shareholder.</w:t>
      </w:r>
      <w:bookmarkEnd w:id="1052"/>
      <w:bookmarkEnd w:id="1053"/>
      <w:bookmarkEnd w:id="1054"/>
    </w:p>
    <w:p w:rsidR="005C5892" w:rsidRPr="007E21AD" w:rsidRDefault="0092488A">
      <w:pPr>
        <w:pStyle w:val="Heading3"/>
      </w:pPr>
      <w:bookmarkStart w:id="1055" w:name="_Ref302032375"/>
      <w:r w:rsidRPr="007E21AD">
        <w:rPr>
          <w:rFonts w:eastAsia="Times New Roman"/>
          <w:lang w:eastAsia="en-US"/>
        </w:rPr>
        <w:t>A “</w:t>
      </w:r>
      <w:bookmarkStart w:id="1056" w:name="_9kMIH5YVt3BC6FPlbxnmlx2zyQa70G"/>
      <w:r w:rsidRPr="007E21AD">
        <w:rPr>
          <w:rStyle w:val="Strong"/>
          <w:rFonts w:eastAsia="Times New Roman"/>
          <w:color w:val="auto"/>
          <w:szCs w:val="24"/>
          <w:lang w:eastAsia="en-US"/>
        </w:rPr>
        <w:t>Triggering Event</w:t>
      </w:r>
      <w:bookmarkEnd w:id="1056"/>
      <w:r w:rsidRPr="007E21AD">
        <w:rPr>
          <w:rFonts w:eastAsia="Times New Roman"/>
          <w:lang w:eastAsia="en-US"/>
        </w:rPr>
        <w:t>” is the occurrence of any one of the following events with respect to a Shareholder or a Principal (the “</w:t>
      </w:r>
      <w:r w:rsidRPr="007E21AD">
        <w:rPr>
          <w:rStyle w:val="Strong"/>
          <w:rFonts w:eastAsia="Times New Roman"/>
          <w:color w:val="auto"/>
          <w:szCs w:val="24"/>
          <w:lang w:eastAsia="en-US"/>
        </w:rPr>
        <w:t>Defaulting Party</w:t>
      </w:r>
      <w:r w:rsidRPr="007E21AD">
        <w:rPr>
          <w:rFonts w:eastAsia="Times New Roman"/>
          <w:lang w:eastAsia="en-US"/>
        </w:rPr>
        <w:t>”):</w:t>
      </w:r>
      <w:bookmarkEnd w:id="1055"/>
    </w:p>
    <w:p w:rsidR="005C5892" w:rsidRPr="007E21AD" w:rsidRDefault="0092488A">
      <w:pPr>
        <w:pStyle w:val="Heading4"/>
      </w:pPr>
      <w:bookmarkStart w:id="1057" w:name="_Ref302034876"/>
      <w:r w:rsidRPr="007E21AD">
        <w:rPr>
          <w:rFonts w:eastAsia="Times New Roman"/>
          <w:lang w:eastAsia="en-US"/>
        </w:rPr>
        <w:t xml:space="preserve">the Defaulting Party fails to perform or is otherwise in breach of its </w:t>
      </w:r>
      <w:r w:rsidRPr="007E21AD">
        <w:rPr>
          <w:rFonts w:eastAsia="Times New Roman"/>
          <w:b/>
          <w:lang w:eastAsia="en-US"/>
        </w:rPr>
        <w:t>[</w:t>
      </w:r>
      <w:r w:rsidRPr="007E21AD">
        <w:rPr>
          <w:rStyle w:val="Emphasis"/>
          <w:rFonts w:eastAsia="Times New Roman"/>
          <w:b/>
          <w:bCs w:val="0"/>
          <w:color w:val="auto"/>
          <w:szCs w:val="24"/>
          <w:lang w:eastAsia="en-US"/>
        </w:rPr>
        <w:t>delete as appropriate</w:t>
      </w:r>
      <w:r w:rsidRPr="007E21AD">
        <w:rPr>
          <w:rStyle w:val="Emphasis"/>
          <w:rFonts w:eastAsia="Times New Roman"/>
          <w:bCs w:val="0"/>
          <w:color w:val="auto"/>
          <w:szCs w:val="24"/>
          <w:lang w:eastAsia="en-US"/>
        </w:rPr>
        <w:t>:</w:t>
      </w:r>
      <w:r w:rsidRPr="007E21AD">
        <w:rPr>
          <w:rFonts w:eastAsia="Times New Roman"/>
          <w:lang w:eastAsia="en-US"/>
        </w:rPr>
        <w:t xml:space="preserve"> material</w:t>
      </w:r>
      <w:r w:rsidRPr="007E21AD">
        <w:rPr>
          <w:rFonts w:eastAsia="Times New Roman"/>
          <w:b/>
          <w:lang w:eastAsia="en-US"/>
        </w:rPr>
        <w:t>]</w:t>
      </w:r>
      <w:r w:rsidRPr="007E21AD">
        <w:rPr>
          <w:rFonts w:eastAsia="Times New Roman"/>
          <w:lang w:eastAsia="en-US"/>
        </w:rPr>
        <w:t xml:space="preserve"> obligations under this Agreement, or under an instrument or document delivered under this Agreement after the date of this Agreement, and the failure or breach is not corrected within </w:t>
      </w:r>
      <w:r w:rsidRPr="007E21AD">
        <w:rPr>
          <w:rFonts w:eastAsia="Times New Roman"/>
          <w:b/>
          <w:lang w:eastAsia="en-US"/>
        </w:rPr>
        <w:t>[</w:t>
      </w:r>
      <w:bookmarkStart w:id="1058" w:name="DocXTextRef118"/>
      <w:r w:rsidRPr="007E21AD">
        <w:rPr>
          <w:rFonts w:eastAsia="Times New Roman"/>
          <w:b/>
          <w:lang w:eastAsia="en-US"/>
        </w:rPr>
        <w:t>30</w:t>
      </w:r>
      <w:bookmarkEnd w:id="1058"/>
      <w:r w:rsidRPr="007E21AD">
        <w:rPr>
          <w:rFonts w:eastAsia="Times New Roman"/>
          <w:b/>
          <w:lang w:eastAsia="en-US"/>
        </w:rPr>
        <w:t>]</w:t>
      </w:r>
      <w:r w:rsidRPr="007E21AD">
        <w:rPr>
          <w:rFonts w:eastAsia="Times New Roman"/>
          <w:lang w:eastAsia="en-US"/>
        </w:rPr>
        <w:t> days after receipt by that Defaulting Party of notice of the failure or breach from any other Party;</w:t>
      </w:r>
      <w:bookmarkEnd w:id="1057"/>
    </w:p>
    <w:p w:rsidR="005C5892" w:rsidRPr="007E21AD" w:rsidRDefault="0092488A">
      <w:pPr>
        <w:pStyle w:val="Heading4"/>
      </w:pPr>
      <w:bookmarkStart w:id="1059" w:name="_Ref302034878"/>
      <w:r w:rsidRPr="007E21AD">
        <w:rPr>
          <w:rFonts w:eastAsia="Times New Roman"/>
          <w:lang w:eastAsia="en-US"/>
        </w:rPr>
        <w:t xml:space="preserve">any representation or warranty of the Defaulting Party contained in this Agreement, or in any instrument or document delivered under this Agreement at any time after the date of this Agreement, is or becomes inaccurate </w:t>
      </w:r>
      <w:r w:rsidRPr="007E21AD">
        <w:rPr>
          <w:rFonts w:eastAsia="Times New Roman"/>
          <w:b/>
          <w:lang w:eastAsia="en-US"/>
        </w:rPr>
        <w:t>[</w:t>
      </w:r>
      <w:r w:rsidRPr="007E21AD">
        <w:rPr>
          <w:rStyle w:val="Emphasis"/>
          <w:rFonts w:eastAsia="Times New Roman"/>
          <w:b/>
          <w:bCs w:val="0"/>
          <w:color w:val="auto"/>
          <w:szCs w:val="24"/>
          <w:lang w:eastAsia="en-US"/>
        </w:rPr>
        <w:t>delete as appropriate</w:t>
      </w:r>
      <w:r w:rsidRPr="007E21AD">
        <w:rPr>
          <w:rStyle w:val="Emphasis"/>
          <w:rFonts w:eastAsia="Times New Roman"/>
          <w:bCs w:val="0"/>
          <w:color w:val="auto"/>
          <w:szCs w:val="24"/>
          <w:lang w:eastAsia="en-US"/>
        </w:rPr>
        <w:t>:</w:t>
      </w:r>
      <w:r w:rsidRPr="007E21AD">
        <w:rPr>
          <w:rFonts w:eastAsia="Times New Roman"/>
          <w:lang w:eastAsia="en-US"/>
        </w:rPr>
        <w:t xml:space="preserve"> in any material respect</w:t>
      </w:r>
      <w:r w:rsidRPr="007E21AD">
        <w:rPr>
          <w:rFonts w:eastAsia="Times New Roman"/>
          <w:b/>
          <w:lang w:eastAsia="en-US"/>
        </w:rPr>
        <w:t>]</w:t>
      </w:r>
      <w:r w:rsidRPr="007E21AD">
        <w:rPr>
          <w:rFonts w:eastAsia="Times New Roman"/>
          <w:lang w:eastAsia="en-US"/>
        </w:rPr>
        <w:t xml:space="preserve"> and the Defaulting Party has not taken reasonable steps, to the satisfaction of the other Parties, acting reasonably, to ensure that the representation and warranty becomes accurate no later than </w:t>
      </w:r>
      <w:r w:rsidRPr="007E21AD">
        <w:rPr>
          <w:rFonts w:eastAsia="Times New Roman"/>
          <w:b/>
          <w:lang w:eastAsia="en-US"/>
        </w:rPr>
        <w:t>[</w:t>
      </w:r>
      <w:bookmarkStart w:id="1060" w:name="DocXTextRef119"/>
      <w:r w:rsidRPr="007E21AD">
        <w:rPr>
          <w:rFonts w:eastAsia="Times New Roman"/>
          <w:b/>
          <w:lang w:eastAsia="en-US"/>
        </w:rPr>
        <w:t>30</w:t>
      </w:r>
      <w:bookmarkEnd w:id="1060"/>
      <w:r w:rsidRPr="007E21AD">
        <w:rPr>
          <w:rFonts w:eastAsia="Times New Roman"/>
          <w:b/>
          <w:lang w:eastAsia="en-US"/>
        </w:rPr>
        <w:t>]</w:t>
      </w:r>
      <w:r w:rsidRPr="007E21AD">
        <w:rPr>
          <w:rFonts w:eastAsia="Times New Roman"/>
          <w:lang w:eastAsia="en-US"/>
        </w:rPr>
        <w:t> days after receipt by that Defaulting Party of notice from any other Party or the Corporation that the representation and warranty is inaccurate;</w:t>
      </w:r>
      <w:bookmarkEnd w:id="1059"/>
    </w:p>
    <w:p w:rsidR="005C5892" w:rsidRPr="007E21AD" w:rsidRDefault="0092488A">
      <w:pPr>
        <w:pStyle w:val="Commentary"/>
      </w:pPr>
      <w:r w:rsidRPr="007E21AD">
        <w:rPr>
          <w:rFonts w:eastAsia="Times New Roman"/>
        </w:rPr>
        <w:t xml:space="preserve">Commentary: </w:t>
      </w:r>
      <w:r w:rsidRPr="007E21AD">
        <w:rPr>
          <w:rFonts w:eastAsia="Times New Roman"/>
          <w:u w:val="single"/>
        </w:rPr>
        <w:t>Sections </w:t>
      </w:r>
      <w:r w:rsidRPr="007E21AD">
        <w:rPr>
          <w:rFonts w:eastAsia="Times New Roman"/>
          <w:u w:val="single"/>
        </w:rPr>
        <w:fldChar w:fldCharType="begin"/>
      </w:r>
      <w:r w:rsidRPr="007E21AD">
        <w:rPr>
          <w:rFonts w:eastAsia="Times New Roman"/>
          <w:u w:val="single"/>
        </w:rPr>
        <w:instrText xml:space="preserve"> REF _Ref302034876 \w \h </w:instrText>
      </w:r>
      <w:r w:rsidR="007E21AD">
        <w:rPr>
          <w:rFonts w:eastAsia="Times New Roman"/>
          <w:u w:val="single"/>
        </w:rPr>
        <w:instrText xml:space="preserve"> \* MERGEFORMAT </w:instrText>
      </w:r>
      <w:r w:rsidRPr="007E21AD">
        <w:rPr>
          <w:rFonts w:eastAsia="Times New Roman"/>
          <w:u w:val="single"/>
        </w:rPr>
      </w:r>
      <w:r w:rsidRPr="007E21AD">
        <w:rPr>
          <w:rFonts w:eastAsia="Times New Roman"/>
          <w:u w:val="single"/>
        </w:rPr>
        <w:fldChar w:fldCharType="separate"/>
      </w:r>
      <w:r w:rsidR="00CF1678" w:rsidRPr="007E21AD">
        <w:rPr>
          <w:rFonts w:eastAsia="Times New Roman"/>
          <w:u w:val="single"/>
        </w:rPr>
        <w:t>5.3(1)(a)</w:t>
      </w:r>
      <w:r w:rsidRPr="007E21AD">
        <w:rPr>
          <w:rFonts w:eastAsia="Times New Roman"/>
          <w:u w:val="single"/>
        </w:rPr>
        <w:fldChar w:fldCharType="end"/>
      </w:r>
      <w:r w:rsidRPr="007E21AD">
        <w:rPr>
          <w:rFonts w:eastAsia="Times New Roman"/>
          <w:u w:val="single"/>
        </w:rPr>
        <w:t xml:space="preserve"> and </w:t>
      </w:r>
      <w:r w:rsidRPr="007E21AD">
        <w:rPr>
          <w:rFonts w:eastAsia="Times New Roman"/>
          <w:u w:val="single"/>
        </w:rPr>
        <w:fldChar w:fldCharType="begin"/>
      </w:r>
      <w:r w:rsidRPr="007E21AD">
        <w:rPr>
          <w:rFonts w:eastAsia="Times New Roman"/>
          <w:u w:val="single"/>
        </w:rPr>
        <w:instrText xml:space="preserve"> REF _Ref302034878 \w \h </w:instrText>
      </w:r>
      <w:r w:rsidR="007E21AD">
        <w:rPr>
          <w:rFonts w:eastAsia="Times New Roman"/>
          <w:u w:val="single"/>
        </w:rPr>
        <w:instrText xml:space="preserve"> \* MERGEFORMAT </w:instrText>
      </w:r>
      <w:r w:rsidRPr="007E21AD">
        <w:rPr>
          <w:rFonts w:eastAsia="Times New Roman"/>
          <w:u w:val="single"/>
        </w:rPr>
      </w:r>
      <w:r w:rsidRPr="007E21AD">
        <w:rPr>
          <w:rFonts w:eastAsia="Times New Roman"/>
          <w:u w:val="single"/>
        </w:rPr>
        <w:fldChar w:fldCharType="separate"/>
      </w:r>
      <w:r w:rsidR="00CF1678" w:rsidRPr="007E21AD">
        <w:rPr>
          <w:rFonts w:eastAsia="Times New Roman"/>
          <w:u w:val="single"/>
        </w:rPr>
        <w:t>5.3(1)(b)</w:t>
      </w:r>
      <w:r w:rsidRPr="007E21AD">
        <w:rPr>
          <w:rFonts w:eastAsia="Times New Roman"/>
          <w:u w:val="single"/>
        </w:rPr>
        <w:fldChar w:fldCharType="end"/>
      </w:r>
      <w:r w:rsidRPr="007E21AD">
        <w:rPr>
          <w:rFonts w:eastAsia="Times New Roman"/>
        </w:rPr>
        <w:t xml:space="preserve"> – </w:t>
      </w:r>
      <w:bookmarkStart w:id="1061" w:name="_9kMI4K6ZWu5997EMTI051nkz"/>
      <w:r w:rsidRPr="007E21AD">
        <w:rPr>
          <w:rFonts w:eastAsia="Times New Roman"/>
        </w:rPr>
        <w:t>Consider</w:t>
      </w:r>
      <w:bookmarkEnd w:id="1061"/>
      <w:r w:rsidRPr="007E21AD">
        <w:rPr>
          <w:rFonts w:eastAsia="Times New Roman"/>
        </w:rPr>
        <w:t xml:space="preserve"> whether the materiality qualifier should be omitted. If omitted, these Sections will not distinguish insignificant breaches from material breaches. The impact of these two Sections should be discussed with the Shareholders and if appropriate, revised.  In </w:t>
      </w:r>
      <w:r w:rsidRPr="007E21AD">
        <w:rPr>
          <w:rFonts w:eastAsia="Times New Roman"/>
        </w:rPr>
        <w:lastRenderedPageBreak/>
        <w:t>certain jurisdictions, such as Québec, the obligation of acting in good faith under contractual arrangements mitigates the removal of the materiality qualifier.</w:t>
      </w:r>
    </w:p>
    <w:p w:rsidR="005C5892" w:rsidRPr="007E21AD" w:rsidRDefault="0092488A">
      <w:pPr>
        <w:pStyle w:val="Heading4"/>
      </w:pPr>
      <w:bookmarkStart w:id="1062" w:name="_Ref512503728"/>
      <w:r w:rsidRPr="007E21AD">
        <w:rPr>
          <w:rFonts w:eastAsia="Times New Roman"/>
          <w:lang w:eastAsia="en-US"/>
        </w:rPr>
        <w:t xml:space="preserve">the Defaulting Party makes an assignment for the benefit of its creditors generally or files a proposal under the </w:t>
      </w:r>
      <w:r w:rsidRPr="007E21AD">
        <w:rPr>
          <w:rStyle w:val="Emphasis"/>
          <w:rFonts w:eastAsia="Times New Roman"/>
          <w:bCs w:val="0"/>
          <w:color w:val="auto"/>
          <w:szCs w:val="24"/>
          <w:lang w:eastAsia="en-US"/>
        </w:rPr>
        <w:t>Bankruptcy and Insolvency Act</w:t>
      </w:r>
      <w:r w:rsidRPr="007E21AD">
        <w:rPr>
          <w:rFonts w:eastAsia="Times New Roman"/>
          <w:lang w:eastAsia="en-US"/>
        </w:rPr>
        <w:t xml:space="preserve"> (Canada) or a receiving order is </w:t>
      </w:r>
      <w:proofErr w:type="gramStart"/>
      <w:r w:rsidRPr="007E21AD">
        <w:rPr>
          <w:rFonts w:eastAsia="Times New Roman"/>
          <w:lang w:eastAsia="en-US"/>
        </w:rPr>
        <w:t>made</w:t>
      </w:r>
      <w:proofErr w:type="gramEnd"/>
      <w:r w:rsidRPr="007E21AD">
        <w:rPr>
          <w:rFonts w:eastAsia="Times New Roman"/>
          <w:lang w:eastAsia="en-US"/>
        </w:rPr>
        <w:t xml:space="preserve"> or a petition is filed under the </w:t>
      </w:r>
      <w:r w:rsidRPr="007E21AD">
        <w:rPr>
          <w:rStyle w:val="Emphasis"/>
          <w:rFonts w:eastAsia="Times New Roman"/>
          <w:bCs w:val="0"/>
          <w:color w:val="auto"/>
          <w:szCs w:val="24"/>
          <w:lang w:eastAsia="en-US"/>
        </w:rPr>
        <w:t>Bankruptcy and Insolvency Act</w:t>
      </w:r>
      <w:r w:rsidRPr="007E21AD">
        <w:rPr>
          <w:rFonts w:eastAsia="Times New Roman"/>
          <w:lang w:eastAsia="en-US"/>
        </w:rPr>
        <w:t xml:space="preserve"> (Canada) against the Defaulting Party;</w:t>
      </w:r>
      <w:bookmarkEnd w:id="1062"/>
    </w:p>
    <w:p w:rsidR="005C5892" w:rsidRPr="007E21AD" w:rsidRDefault="0092488A">
      <w:pPr>
        <w:pStyle w:val="Heading4"/>
      </w:pPr>
      <w:bookmarkStart w:id="1063" w:name="_Ref512503729"/>
      <w:r w:rsidRPr="007E21AD">
        <w:rPr>
          <w:rFonts w:eastAsia="Times New Roman"/>
          <w:lang w:eastAsia="en-US"/>
        </w:rPr>
        <w:t>a resolution is passed for, or a judgment or order is issued by any court of competent jurisdiction ordering, the winding up or other liquidation or dissolution of the Defaulting Party;</w:t>
      </w:r>
      <w:bookmarkEnd w:id="1063"/>
    </w:p>
    <w:p w:rsidR="005C5892" w:rsidRPr="007E21AD" w:rsidRDefault="0092488A">
      <w:pPr>
        <w:pStyle w:val="Heading4"/>
      </w:pPr>
      <w:bookmarkStart w:id="1064" w:name="_Ref302034915"/>
      <w:r w:rsidRPr="007E21AD">
        <w:rPr>
          <w:rFonts w:eastAsia="Times New Roman"/>
          <w:lang w:eastAsia="en-US"/>
        </w:rPr>
        <w:t xml:space="preserve">a receiver, manager, receiver-manager, liquidator or trustee of the property, assets or undertaking of the Defaulting Party is appointed under the terms of a debenture or similar instrument and that appointment is not revoked or withdrawn within </w:t>
      </w:r>
      <w:r w:rsidRPr="007E21AD">
        <w:rPr>
          <w:rFonts w:eastAsia="Times New Roman"/>
          <w:b/>
          <w:lang w:eastAsia="en-US"/>
        </w:rPr>
        <w:t>[</w:t>
      </w:r>
      <w:bookmarkStart w:id="1065" w:name="DocXTextRef120"/>
      <w:r w:rsidRPr="007E21AD">
        <w:rPr>
          <w:rFonts w:eastAsia="Times New Roman"/>
          <w:b/>
          <w:lang w:eastAsia="en-US"/>
        </w:rPr>
        <w:t>30</w:t>
      </w:r>
      <w:bookmarkEnd w:id="1065"/>
      <w:r w:rsidRPr="007E21AD">
        <w:rPr>
          <w:rFonts w:eastAsia="Times New Roman"/>
          <w:b/>
          <w:lang w:eastAsia="en-US"/>
        </w:rPr>
        <w:t>]</w:t>
      </w:r>
      <w:r w:rsidRPr="007E21AD">
        <w:rPr>
          <w:rFonts w:eastAsia="Times New Roman"/>
          <w:lang w:eastAsia="en-US"/>
        </w:rPr>
        <w:t> days of the appointment;</w:t>
      </w:r>
      <w:bookmarkEnd w:id="1064"/>
    </w:p>
    <w:p w:rsidR="005C5892" w:rsidRPr="007E21AD" w:rsidRDefault="0092488A" w:rsidP="005C5892">
      <w:pPr>
        <w:pStyle w:val="Heading4"/>
      </w:pPr>
      <w:bookmarkStart w:id="1066" w:name="_Ref512503730"/>
      <w:r w:rsidRPr="007E21AD">
        <w:rPr>
          <w:rFonts w:eastAsia="Times New Roman"/>
          <w:lang w:eastAsia="en-US"/>
        </w:rPr>
        <w:t>the Defaulting Party permits its Shares or the Shares of its Shareholder, as applicable, to be liable to seizure; or</w:t>
      </w:r>
      <w:bookmarkEnd w:id="1066"/>
    </w:p>
    <w:p w:rsidR="005C5892" w:rsidRPr="007E21AD" w:rsidRDefault="0092488A">
      <w:pPr>
        <w:pStyle w:val="Heading4"/>
      </w:pPr>
      <w:bookmarkStart w:id="1067" w:name="_Ref512503731"/>
      <w:r w:rsidRPr="007E21AD">
        <w:rPr>
          <w:rFonts w:eastAsia="Times New Roman"/>
          <w:lang w:eastAsia="en-US"/>
        </w:rPr>
        <w:t>the Defaulting Party has been convicted of any criminal offence by a court of final and competent jurisdiction and has been sentenced to imprisonment for a period aggregating in excess of 30 days;</w:t>
      </w:r>
      <w:bookmarkEnd w:id="1067"/>
    </w:p>
    <w:p w:rsidR="005C5892" w:rsidRPr="007E21AD" w:rsidRDefault="0092488A">
      <w:pPr>
        <w:pStyle w:val="Heading4"/>
      </w:pPr>
      <w:bookmarkStart w:id="1068" w:name="_Ref512503732"/>
      <w:r w:rsidRPr="007E21AD">
        <w:rPr>
          <w:rFonts w:eastAsia="Times New Roman"/>
          <w:lang w:eastAsia="en-US"/>
        </w:rPr>
        <w:t>the Defaulting Party has been convicted of a criminal offence involving moral turpitude, including theft, fraud, embezzlement, forgery, misappropriation or wilful misapplication or of an offence of a similar character involving dishonest acts;</w:t>
      </w:r>
      <w:bookmarkEnd w:id="1068"/>
    </w:p>
    <w:p w:rsidR="005C5892" w:rsidRPr="007E21AD" w:rsidRDefault="0092488A">
      <w:pPr>
        <w:pStyle w:val="Heading4"/>
      </w:pPr>
      <w:bookmarkStart w:id="1069" w:name="_Ref512503733"/>
      <w:r w:rsidRPr="007E21AD">
        <w:rPr>
          <w:rFonts w:eastAsia="Times New Roman"/>
          <w:lang w:eastAsia="en-US"/>
        </w:rPr>
        <w:t>if the Defaulting Party is an individual:</w:t>
      </w:r>
      <w:bookmarkEnd w:id="1069"/>
    </w:p>
    <w:p w:rsidR="005C5892" w:rsidRPr="007E21AD" w:rsidRDefault="0092488A">
      <w:pPr>
        <w:pStyle w:val="Heading5"/>
      </w:pPr>
      <w:bookmarkStart w:id="1070" w:name="_Ref512503734"/>
      <w:r w:rsidRPr="007E21AD">
        <w:rPr>
          <w:rFonts w:eastAsia="Times New Roman"/>
          <w:lang w:eastAsia="en-US"/>
        </w:rPr>
        <w:t>the Disability, death or termination of employment for any reason of the Defaulting Party; or</w:t>
      </w:r>
      <w:bookmarkEnd w:id="1070"/>
    </w:p>
    <w:p w:rsidR="005C5892" w:rsidRPr="007E21AD" w:rsidRDefault="0092488A">
      <w:pPr>
        <w:pStyle w:val="Heading5"/>
      </w:pPr>
      <w:bookmarkStart w:id="1071" w:name="_Ref302034947"/>
      <w:r w:rsidRPr="007E21AD">
        <w:rPr>
          <w:rFonts w:eastAsia="Times New Roman"/>
          <w:lang w:eastAsia="en-US"/>
        </w:rPr>
        <w:t xml:space="preserve">the Defaulting Party becomes a </w:t>
      </w:r>
      <w:bookmarkStart w:id="1072" w:name="_9kMHzG6ZWu5779CHfHqAI"/>
      <w:r w:rsidRPr="007E21AD">
        <w:rPr>
          <w:rFonts w:eastAsia="Times New Roman"/>
          <w:lang w:eastAsia="en-US"/>
        </w:rPr>
        <w:t>party</w:t>
      </w:r>
      <w:bookmarkEnd w:id="1072"/>
      <w:r w:rsidRPr="007E21AD">
        <w:rPr>
          <w:rFonts w:eastAsia="Times New Roman"/>
          <w:lang w:eastAsia="en-US"/>
        </w:rPr>
        <w:t xml:space="preserve"> to any proceeding commenced in or before any court or other tribunal, which court or tribunal would have the jurisdiction to make a decision, order or judgment which would have the effect of:</w:t>
      </w:r>
      <w:bookmarkEnd w:id="1071"/>
    </w:p>
    <w:p w:rsidR="005C5892" w:rsidRPr="007E21AD" w:rsidRDefault="0092488A" w:rsidP="005C5892">
      <w:pPr>
        <w:pStyle w:val="Heading6"/>
      </w:pPr>
      <w:bookmarkStart w:id="1073" w:name="_9kMJI5YVt4668FGebpm5ylyC410"/>
      <w:bookmarkStart w:id="1074" w:name="_Ref512503735"/>
      <w:r w:rsidRPr="007E21AD">
        <w:t>transferring</w:t>
      </w:r>
      <w:bookmarkEnd w:id="1073"/>
      <w:r w:rsidRPr="007E21AD">
        <w:t xml:space="preserve"> the Shares of the Defaulting Party or obligating the Defaulting Party to </w:t>
      </w:r>
      <w:bookmarkStart w:id="1075" w:name="_9kMH1I6ZWu5779EGgcqn6zmz"/>
      <w:r w:rsidRPr="007E21AD">
        <w:t>Transfer</w:t>
      </w:r>
      <w:bookmarkEnd w:id="1075"/>
      <w:r w:rsidRPr="007E21AD">
        <w:t xml:space="preserve"> those Shares to his or her spouse or former spouse; or</w:t>
      </w:r>
      <w:bookmarkEnd w:id="1074"/>
    </w:p>
    <w:p w:rsidR="005C5892" w:rsidRPr="007E21AD" w:rsidRDefault="0092488A">
      <w:pPr>
        <w:pStyle w:val="Heading6"/>
      </w:pPr>
      <w:bookmarkStart w:id="1076" w:name="_Ref512503736"/>
      <w:r w:rsidRPr="007E21AD">
        <w:rPr>
          <w:lang w:eastAsia="en-US"/>
        </w:rPr>
        <w:t>vesting the Shares of the Defaulting Party in his or her spouse or former spouse,</w:t>
      </w:r>
      <w:bookmarkEnd w:id="1076"/>
    </w:p>
    <w:p w:rsidR="005C5892" w:rsidRPr="007E21AD" w:rsidRDefault="0092488A">
      <w:pPr>
        <w:pStyle w:val="ListParagraph1inch"/>
        <w:ind w:left="2160"/>
      </w:pPr>
      <w:r w:rsidRPr="007E21AD">
        <w:rPr>
          <w:rFonts w:eastAsia="Times New Roman"/>
        </w:rPr>
        <w:lastRenderedPageBreak/>
        <w:t xml:space="preserve">and the Defaulting Party does not produce evidence satisfactory to the other Parties, within </w:t>
      </w:r>
      <w:r w:rsidRPr="007E21AD">
        <w:rPr>
          <w:rFonts w:eastAsia="Times New Roman"/>
          <w:b/>
        </w:rPr>
        <w:t>[</w:t>
      </w:r>
      <w:bookmarkStart w:id="1077" w:name="DocXTextRef121"/>
      <w:r w:rsidRPr="007E21AD">
        <w:rPr>
          <w:rFonts w:eastAsia="Times New Roman"/>
          <w:b/>
        </w:rPr>
        <w:t>60</w:t>
      </w:r>
      <w:bookmarkEnd w:id="1077"/>
      <w:r w:rsidRPr="007E21AD">
        <w:rPr>
          <w:rFonts w:eastAsia="Times New Roman"/>
          <w:b/>
        </w:rPr>
        <w:t>]</w:t>
      </w:r>
      <w:r w:rsidRPr="007E21AD">
        <w:rPr>
          <w:rFonts w:eastAsia="Times New Roman"/>
        </w:rPr>
        <w:t xml:space="preserve"> days of the date on which the application or proceeding is brought, that the financial claims of the spouse or former spouse to that entitlement can be settled without in any way, directly or indirectly, encumbering or interfering the holding of the Shares by the Defaulting Party (or by its Holding Company if applicable) or requiring disclosure, directly or indirectly, of any </w:t>
      </w:r>
      <w:bookmarkStart w:id="1078" w:name="_9kMHG5YVt3DE9DCMHzrnmjuA6osbY24HG08HDJ"/>
      <w:r w:rsidRPr="007E21AD">
        <w:rPr>
          <w:rFonts w:eastAsia="Times New Roman"/>
        </w:rPr>
        <w:t>Confidential Information</w:t>
      </w:r>
      <w:bookmarkEnd w:id="1078"/>
      <w:r w:rsidRPr="007E21AD">
        <w:rPr>
          <w:rFonts w:eastAsia="Times New Roman"/>
        </w:rPr>
        <w:t xml:space="preserve"> under Section </w:t>
      </w:r>
      <w:r w:rsidRPr="007E21AD">
        <w:rPr>
          <w:rFonts w:eastAsia="Times New Roman"/>
        </w:rPr>
        <w:fldChar w:fldCharType="begin"/>
      </w:r>
      <w:r w:rsidRPr="007E21AD">
        <w:rPr>
          <w:rFonts w:eastAsia="Times New Roman"/>
        </w:rPr>
        <w:instrText xml:space="preserve"> REF _Ref378325830 \r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7.1</w:t>
      </w:r>
      <w:r w:rsidRPr="007E21AD">
        <w:rPr>
          <w:rFonts w:eastAsia="Times New Roman"/>
        </w:rPr>
        <w:fldChar w:fldCharType="end"/>
      </w:r>
      <w:r w:rsidRPr="007E21AD">
        <w:rPr>
          <w:rFonts w:eastAsia="Times New Roman"/>
        </w:rPr>
        <w:t xml:space="preserve"> to the spouse or former spouse of the Defaulting Party by the Corporation or the Defaulting Party.</w:t>
      </w:r>
    </w:p>
    <w:p w:rsidR="005C5892" w:rsidRPr="007E21AD" w:rsidRDefault="0092488A">
      <w:pPr>
        <w:pStyle w:val="Commentary"/>
      </w:pPr>
      <w:r w:rsidRPr="007E21AD">
        <w:rPr>
          <w:rFonts w:eastAsia="Times New Roman"/>
        </w:rPr>
        <w:t xml:space="preserve">Commentary: </w:t>
      </w:r>
      <w:r w:rsidRPr="007E21AD">
        <w:rPr>
          <w:rFonts w:eastAsia="Times New Roman"/>
          <w:u w:val="single"/>
        </w:rPr>
        <w:t>Triggering Events</w:t>
      </w:r>
      <w:r w:rsidRPr="007E21AD">
        <w:rPr>
          <w:rFonts w:eastAsia="Times New Roman"/>
        </w:rPr>
        <w:t xml:space="preserve"> – Triggering Events that fall outside the narrow range permitted by the relevant provisions of the </w:t>
      </w:r>
      <w:r w:rsidRPr="007E21AD">
        <w:rPr>
          <w:rStyle w:val="Emphasis"/>
          <w:rFonts w:eastAsia="Times New Roman" w:cs="Times New Roman"/>
          <w:szCs w:val="24"/>
        </w:rPr>
        <w:t>Income Tax Act</w:t>
      </w:r>
      <w:r w:rsidRPr="007E21AD">
        <w:rPr>
          <w:rFonts w:eastAsia="Times New Roman"/>
        </w:rPr>
        <w:t xml:space="preserve"> (Canada) can create tax issues, including loss of “</w:t>
      </w:r>
      <w:bookmarkStart w:id="1079" w:name="_9kR3WTr2336GFJ1jkbkiort5BGC75zs4JDIBAFz"/>
      <w:r w:rsidRPr="007E21AD">
        <w:rPr>
          <w:rFonts w:eastAsia="Times New Roman"/>
        </w:rPr>
        <w:t>Canadian-controlled private corporation</w:t>
      </w:r>
      <w:bookmarkEnd w:id="1079"/>
      <w:r w:rsidRPr="007E21AD">
        <w:rPr>
          <w:rFonts w:eastAsia="Times New Roman"/>
        </w:rPr>
        <w:t>” status, “</w:t>
      </w:r>
      <w:bookmarkStart w:id="1080" w:name="_9kMHG5YVt4558HK6qvwbnrwA0pq3H5s7Cv6BD"/>
      <w:r w:rsidRPr="007E21AD">
        <w:rPr>
          <w:rFonts w:eastAsia="Times New Roman"/>
        </w:rPr>
        <w:t>taxable preferred shares</w:t>
      </w:r>
      <w:bookmarkEnd w:id="1080"/>
      <w:r w:rsidRPr="007E21AD">
        <w:rPr>
          <w:rFonts w:eastAsia="Times New Roman"/>
        </w:rPr>
        <w:t xml:space="preserve">” issues and </w:t>
      </w:r>
      <w:bookmarkStart w:id="1081" w:name="_9kMH0H6ZWu5779EIeLu973"/>
      <w:r w:rsidRPr="007E21AD">
        <w:rPr>
          <w:rFonts w:eastAsia="Times New Roman"/>
        </w:rPr>
        <w:t>persons</w:t>
      </w:r>
      <w:bookmarkEnd w:id="1081"/>
      <w:r w:rsidRPr="007E21AD">
        <w:rPr>
          <w:rFonts w:eastAsia="Times New Roman"/>
        </w:rPr>
        <w:t xml:space="preserve"> becoming “</w:t>
      </w:r>
      <w:bookmarkStart w:id="1082" w:name="_9kR3WTr2336GGzqlirwh"/>
      <w:r w:rsidRPr="007E21AD">
        <w:rPr>
          <w:rFonts w:eastAsia="Times New Roman"/>
        </w:rPr>
        <w:t>related</w:t>
      </w:r>
      <w:bookmarkEnd w:id="1082"/>
      <w:r w:rsidRPr="007E21AD">
        <w:rPr>
          <w:rFonts w:eastAsia="Times New Roman"/>
        </w:rPr>
        <w:t>” or “</w:t>
      </w:r>
      <w:bookmarkStart w:id="1083" w:name="_9kR3WTr2336GHjn63ojiuzk"/>
      <w:r w:rsidRPr="007E21AD">
        <w:rPr>
          <w:rFonts w:eastAsia="Times New Roman"/>
        </w:rPr>
        <w:t>associated</w:t>
      </w:r>
      <w:bookmarkEnd w:id="1083"/>
      <w:r w:rsidRPr="007E21AD">
        <w:rPr>
          <w:rFonts w:eastAsia="Times New Roman"/>
        </w:rPr>
        <w:t>” for tax purposes. A tax specialist should be consulted in connection with developing a list of “</w:t>
      </w:r>
      <w:bookmarkStart w:id="1084" w:name="_9kR3WTr2446GJeZvlkjv0xwOY5yEK"/>
      <w:r w:rsidRPr="007E21AD">
        <w:rPr>
          <w:rFonts w:eastAsia="Times New Roman"/>
        </w:rPr>
        <w:t>Triggering Events</w:t>
      </w:r>
      <w:bookmarkEnd w:id="1084"/>
      <w:r w:rsidRPr="007E21AD">
        <w:rPr>
          <w:rFonts w:eastAsia="Times New Roman"/>
        </w:rPr>
        <w:t xml:space="preserve">” for your </w:t>
      </w:r>
      <w:bookmarkStart w:id="1085" w:name="_9kMKBP6ZWu5779BHR8wvjstvB"/>
      <w:r w:rsidRPr="007E21AD">
        <w:rPr>
          <w:rFonts w:eastAsia="Times New Roman"/>
        </w:rPr>
        <w:t>agreement</w:t>
      </w:r>
      <w:bookmarkEnd w:id="1085"/>
      <w:r w:rsidRPr="007E21AD">
        <w:rPr>
          <w:rFonts w:eastAsia="Times New Roman"/>
        </w:rPr>
        <w:t>.</w:t>
      </w:r>
    </w:p>
    <w:p w:rsidR="005C5892" w:rsidRPr="007E21AD" w:rsidRDefault="0092488A">
      <w:pPr>
        <w:pStyle w:val="Heading3"/>
      </w:pPr>
      <w:bookmarkStart w:id="1086" w:name="_Ref512503737"/>
      <w:r w:rsidRPr="007E21AD">
        <w:rPr>
          <w:rFonts w:eastAsia="Times New Roman"/>
          <w:lang w:eastAsia="en-US"/>
        </w:rPr>
        <w:t>A Triggering Event:</w:t>
      </w:r>
      <w:bookmarkEnd w:id="1086"/>
    </w:p>
    <w:p w:rsidR="005C5892" w:rsidRPr="007E21AD" w:rsidRDefault="0092488A">
      <w:pPr>
        <w:pStyle w:val="Heading4"/>
      </w:pPr>
      <w:bookmarkStart w:id="1087" w:name="_Ref512503738"/>
      <w:r w:rsidRPr="007E21AD">
        <w:rPr>
          <w:rFonts w:eastAsia="Times New Roman"/>
          <w:lang w:eastAsia="en-US"/>
        </w:rPr>
        <w:t>referred to in Sections </w:t>
      </w:r>
      <w:r w:rsidRPr="007E21AD">
        <w:rPr>
          <w:rFonts w:eastAsia="Times New Roman"/>
          <w:lang w:eastAsia="en-US"/>
        </w:rPr>
        <w:fldChar w:fldCharType="begin"/>
      </w:r>
      <w:r w:rsidRPr="007E21AD">
        <w:rPr>
          <w:rFonts w:eastAsia="Times New Roman"/>
          <w:lang w:eastAsia="en-US"/>
        </w:rPr>
        <w:instrText xml:space="preserve"> REF _Ref302034876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5.3(1)(a)</w:t>
      </w:r>
      <w:r w:rsidRPr="007E21AD">
        <w:rPr>
          <w:rFonts w:eastAsia="Times New Roman"/>
          <w:lang w:eastAsia="en-US"/>
        </w:rPr>
        <w:fldChar w:fldCharType="end"/>
      </w:r>
      <w:r w:rsidRPr="007E21AD">
        <w:rPr>
          <w:rFonts w:eastAsia="Times New Roman"/>
          <w:lang w:eastAsia="en-US"/>
        </w:rPr>
        <w:t xml:space="preserve">, </w:t>
      </w:r>
      <w:r w:rsidRPr="007E21AD">
        <w:rPr>
          <w:rFonts w:eastAsia="Times New Roman"/>
          <w:lang w:eastAsia="en-US"/>
        </w:rPr>
        <w:fldChar w:fldCharType="begin"/>
      </w:r>
      <w:r w:rsidRPr="007E21AD">
        <w:rPr>
          <w:rFonts w:eastAsia="Times New Roman"/>
          <w:lang w:eastAsia="en-US"/>
        </w:rPr>
        <w:instrText xml:space="preserve"> REF _Ref302034878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5.3(1)(b)</w:t>
      </w:r>
      <w:r w:rsidRPr="007E21AD">
        <w:rPr>
          <w:rFonts w:eastAsia="Times New Roman"/>
          <w:lang w:eastAsia="en-US"/>
        </w:rPr>
        <w:fldChar w:fldCharType="end"/>
      </w:r>
      <w:r w:rsidRPr="007E21AD">
        <w:rPr>
          <w:rFonts w:eastAsia="Times New Roman"/>
          <w:lang w:eastAsia="en-US"/>
        </w:rPr>
        <w:t xml:space="preserve"> and </w:t>
      </w:r>
      <w:r w:rsidRPr="007E21AD">
        <w:rPr>
          <w:rFonts w:eastAsia="Times New Roman"/>
          <w:lang w:eastAsia="en-US"/>
        </w:rPr>
        <w:fldChar w:fldCharType="begin"/>
      </w:r>
      <w:r w:rsidRPr="007E21AD">
        <w:rPr>
          <w:rFonts w:eastAsia="Times New Roman"/>
          <w:lang w:eastAsia="en-US"/>
        </w:rPr>
        <w:instrText xml:space="preserve"> REF _Ref302034915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5.3(1)(e)</w:t>
      </w:r>
      <w:r w:rsidRPr="007E21AD">
        <w:rPr>
          <w:rFonts w:eastAsia="Times New Roman"/>
          <w:lang w:eastAsia="en-US"/>
        </w:rPr>
        <w:fldChar w:fldCharType="end"/>
      </w:r>
      <w:r w:rsidRPr="007E21AD">
        <w:rPr>
          <w:rFonts w:eastAsia="Times New Roman"/>
          <w:lang w:eastAsia="en-US"/>
        </w:rPr>
        <w:t xml:space="preserve"> shall be deemed to have occurred on the expiry of the </w:t>
      </w:r>
      <w:r w:rsidRPr="007E21AD">
        <w:rPr>
          <w:rFonts w:eastAsia="Times New Roman"/>
          <w:b/>
          <w:lang w:eastAsia="en-US"/>
        </w:rPr>
        <w:t>[</w:t>
      </w:r>
      <w:bookmarkStart w:id="1088" w:name="DocXTextRef122"/>
      <w:r w:rsidRPr="007E21AD">
        <w:rPr>
          <w:rFonts w:eastAsia="Times New Roman"/>
          <w:b/>
          <w:lang w:eastAsia="en-US"/>
        </w:rPr>
        <w:t>30</w:t>
      </w:r>
      <w:bookmarkEnd w:id="1088"/>
      <w:r w:rsidRPr="007E21AD">
        <w:rPr>
          <w:rFonts w:eastAsia="Times New Roman"/>
          <w:b/>
          <w:lang w:eastAsia="en-US"/>
        </w:rPr>
        <w:t>]</w:t>
      </w:r>
      <w:r w:rsidRPr="007E21AD">
        <w:rPr>
          <w:rFonts w:eastAsia="Times New Roman"/>
          <w:lang w:eastAsia="en-US"/>
        </w:rPr>
        <w:t> day period referred to in those Sections;</w:t>
      </w:r>
      <w:bookmarkEnd w:id="1087"/>
    </w:p>
    <w:p w:rsidR="005C5892" w:rsidRPr="007E21AD" w:rsidRDefault="0092488A">
      <w:pPr>
        <w:pStyle w:val="Heading4"/>
      </w:pPr>
      <w:bookmarkStart w:id="1089" w:name="_Ref512503739"/>
      <w:r w:rsidRPr="007E21AD">
        <w:rPr>
          <w:rFonts w:eastAsia="Times New Roman"/>
          <w:lang w:eastAsia="en-US"/>
        </w:rPr>
        <w:t>referred to in Section </w:t>
      </w:r>
      <w:r w:rsidRPr="007E21AD">
        <w:rPr>
          <w:rFonts w:eastAsia="Times New Roman"/>
          <w:lang w:eastAsia="en-US"/>
        </w:rPr>
        <w:fldChar w:fldCharType="begin"/>
      </w:r>
      <w:r w:rsidRPr="007E21AD">
        <w:rPr>
          <w:rFonts w:eastAsia="Times New Roman"/>
          <w:lang w:eastAsia="en-US"/>
        </w:rPr>
        <w:instrText xml:space="preserve"> REF _Ref302034947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5.3(1)(</w:t>
      </w:r>
      <w:proofErr w:type="spellStart"/>
      <w:r w:rsidR="00CF1678" w:rsidRPr="007E21AD">
        <w:rPr>
          <w:rFonts w:eastAsia="Times New Roman"/>
          <w:lang w:eastAsia="en-US"/>
        </w:rPr>
        <w:t>i</w:t>
      </w:r>
      <w:proofErr w:type="spellEnd"/>
      <w:r w:rsidR="00CF1678" w:rsidRPr="007E21AD">
        <w:rPr>
          <w:rFonts w:eastAsia="Times New Roman"/>
          <w:lang w:eastAsia="en-US"/>
        </w:rPr>
        <w:t>)(ii)</w:t>
      </w:r>
      <w:r w:rsidRPr="007E21AD">
        <w:rPr>
          <w:rFonts w:eastAsia="Times New Roman"/>
          <w:lang w:eastAsia="en-US"/>
        </w:rPr>
        <w:fldChar w:fldCharType="end"/>
      </w:r>
      <w:r w:rsidRPr="007E21AD">
        <w:rPr>
          <w:rFonts w:eastAsia="Times New Roman"/>
          <w:lang w:eastAsia="en-US"/>
        </w:rPr>
        <w:t xml:space="preserve"> shall be deemed to have occurred on the expiry of the </w:t>
      </w:r>
      <w:r w:rsidRPr="007E21AD">
        <w:rPr>
          <w:rFonts w:eastAsia="Times New Roman"/>
          <w:b/>
          <w:lang w:eastAsia="en-US"/>
        </w:rPr>
        <w:t>[</w:t>
      </w:r>
      <w:bookmarkStart w:id="1090" w:name="DocXTextRef123"/>
      <w:r w:rsidRPr="007E21AD">
        <w:rPr>
          <w:rFonts w:eastAsia="Times New Roman"/>
          <w:b/>
          <w:lang w:eastAsia="en-US"/>
        </w:rPr>
        <w:t>60</w:t>
      </w:r>
      <w:bookmarkEnd w:id="1090"/>
      <w:r w:rsidRPr="007E21AD">
        <w:rPr>
          <w:rFonts w:eastAsia="Times New Roman"/>
          <w:b/>
          <w:lang w:eastAsia="en-US"/>
        </w:rPr>
        <w:t>]</w:t>
      </w:r>
      <w:r w:rsidRPr="007E21AD">
        <w:rPr>
          <w:rFonts w:eastAsia="Times New Roman"/>
          <w:lang w:eastAsia="en-US"/>
        </w:rPr>
        <w:t> day period referred to in that Section;</w:t>
      </w:r>
      <w:bookmarkEnd w:id="1089"/>
    </w:p>
    <w:p w:rsidR="005C5892" w:rsidRPr="007E21AD" w:rsidRDefault="0092488A">
      <w:pPr>
        <w:pStyle w:val="ListParagraph"/>
      </w:pPr>
      <w:r w:rsidRPr="007E21AD">
        <w:rPr>
          <w:rFonts w:eastAsia="Times New Roman"/>
        </w:rPr>
        <w:t>and all other Triggering Events shall be deemed to have occurred on the earlier of the date the Defaulting Party first gives notice to the Corporation of the occurrence of the particular Triggering Event and the date the Corporation first becomes aware of the occurrence of that Triggering Event.</w:t>
      </w:r>
    </w:p>
    <w:p w:rsidR="005C5892" w:rsidRPr="007E21AD" w:rsidRDefault="0092488A">
      <w:pPr>
        <w:pStyle w:val="Heading3"/>
      </w:pPr>
      <w:bookmarkStart w:id="1091" w:name="_Ref302032233"/>
      <w:r w:rsidRPr="007E21AD">
        <w:rPr>
          <w:rFonts w:eastAsia="Times New Roman"/>
          <w:lang w:eastAsia="en-US"/>
        </w:rPr>
        <w:t>On the occurrence of any Triggering Event, the Corporation will be constituted the agent for the Defaulting Party to offer to sell all the issued and outstanding Shares held by that Defaulting Party (in this Section </w:t>
      </w:r>
      <w:r w:rsidRPr="007E21AD">
        <w:rPr>
          <w:rFonts w:eastAsia="Times New Roman"/>
          <w:lang w:eastAsia="en-US"/>
        </w:rPr>
        <w:fldChar w:fldCharType="begin"/>
      </w:r>
      <w:r w:rsidRPr="007E21AD">
        <w:rPr>
          <w:rFonts w:eastAsia="Times New Roman"/>
          <w:lang w:eastAsia="en-US"/>
        </w:rPr>
        <w:instrText xml:space="preserve"> REF _Ref302030065 \w \h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5.3</w:t>
      </w:r>
      <w:r w:rsidRPr="007E21AD">
        <w:rPr>
          <w:rFonts w:eastAsia="Times New Roman"/>
          <w:lang w:eastAsia="en-US"/>
        </w:rPr>
        <w:fldChar w:fldCharType="end"/>
      </w:r>
      <w:r w:rsidRPr="007E21AD">
        <w:rPr>
          <w:rFonts w:eastAsia="Times New Roman"/>
          <w:lang w:eastAsia="en-US"/>
        </w:rPr>
        <w:t>, the “</w:t>
      </w:r>
      <w:bookmarkStart w:id="1092" w:name="_9kMIH5YVt3BC7DDJ6iigwzkZYny35"/>
      <w:r w:rsidRPr="007E21AD">
        <w:rPr>
          <w:rStyle w:val="Strong"/>
          <w:rFonts w:eastAsia="Times New Roman"/>
          <w:color w:val="auto"/>
          <w:szCs w:val="24"/>
          <w:lang w:eastAsia="en-US"/>
        </w:rPr>
        <w:t>Affected Shares</w:t>
      </w:r>
      <w:bookmarkEnd w:id="1092"/>
      <w:r w:rsidRPr="007E21AD">
        <w:rPr>
          <w:rFonts w:eastAsia="Times New Roman"/>
          <w:lang w:eastAsia="en-US"/>
        </w:rPr>
        <w:t xml:space="preserve">”) to the </w:t>
      </w:r>
      <w:bookmarkStart w:id="1093" w:name="_9kMHzG6ZWu5779GJcZzlwlWlw1s38ys7M"/>
      <w:r w:rsidRPr="007E21AD">
        <w:rPr>
          <w:rFonts w:eastAsia="Times New Roman"/>
          <w:lang w:eastAsia="en-US"/>
        </w:rPr>
        <w:t>other Shareholders</w:t>
      </w:r>
      <w:bookmarkEnd w:id="1093"/>
      <w:r w:rsidRPr="007E21AD">
        <w:rPr>
          <w:rFonts w:eastAsia="Times New Roman"/>
          <w:lang w:eastAsia="en-US"/>
        </w:rPr>
        <w:t xml:space="preserve"> (in this Section </w:t>
      </w:r>
      <w:r w:rsidRPr="007E21AD">
        <w:rPr>
          <w:rFonts w:eastAsia="Times New Roman"/>
          <w:lang w:eastAsia="en-US"/>
        </w:rPr>
        <w:fldChar w:fldCharType="begin"/>
      </w:r>
      <w:r w:rsidRPr="007E21AD">
        <w:rPr>
          <w:rFonts w:eastAsia="Times New Roman"/>
          <w:lang w:eastAsia="en-US"/>
        </w:rPr>
        <w:instrText xml:space="preserve"> REF _Ref302030065 \w \h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5.3</w:t>
      </w:r>
      <w:r w:rsidRPr="007E21AD">
        <w:rPr>
          <w:rFonts w:eastAsia="Times New Roman"/>
          <w:lang w:eastAsia="en-US"/>
        </w:rPr>
        <w:fldChar w:fldCharType="end"/>
      </w:r>
      <w:r w:rsidRPr="007E21AD">
        <w:rPr>
          <w:rFonts w:eastAsia="Times New Roman"/>
          <w:lang w:eastAsia="en-US"/>
        </w:rPr>
        <w:t>, the “</w:t>
      </w:r>
      <w:bookmarkStart w:id="1094" w:name="_9kMHG5YVt3BC7DEYYykvkVkv0r27xr6L"/>
      <w:r w:rsidRPr="007E21AD">
        <w:rPr>
          <w:rStyle w:val="Strong"/>
          <w:rFonts w:eastAsia="Times New Roman"/>
          <w:color w:val="auto"/>
          <w:szCs w:val="24"/>
          <w:lang w:eastAsia="en-US"/>
        </w:rPr>
        <w:t>Other Shareholders</w:t>
      </w:r>
      <w:bookmarkEnd w:id="1094"/>
      <w:r w:rsidRPr="007E21AD">
        <w:rPr>
          <w:rFonts w:eastAsia="Times New Roman"/>
          <w:lang w:eastAsia="en-US"/>
        </w:rPr>
        <w:t>”) in accordance with this Section </w:t>
      </w:r>
      <w:r w:rsidRPr="007E21AD">
        <w:rPr>
          <w:rFonts w:eastAsia="Times New Roman"/>
          <w:lang w:eastAsia="en-US"/>
        </w:rPr>
        <w:fldChar w:fldCharType="begin"/>
      </w:r>
      <w:r w:rsidRPr="007E21AD">
        <w:rPr>
          <w:rFonts w:eastAsia="Times New Roman"/>
          <w:lang w:eastAsia="en-US"/>
        </w:rPr>
        <w:instrText xml:space="preserve"> REF _Ref302030065 \w \h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5.3</w:t>
      </w:r>
      <w:r w:rsidRPr="007E21AD">
        <w:rPr>
          <w:rFonts w:eastAsia="Times New Roman"/>
          <w:lang w:eastAsia="en-US"/>
        </w:rPr>
        <w:fldChar w:fldCharType="end"/>
      </w:r>
      <w:r w:rsidRPr="007E21AD">
        <w:rPr>
          <w:rFonts w:eastAsia="Times New Roman"/>
          <w:lang w:eastAsia="en-US"/>
        </w:rPr>
        <w:t xml:space="preserve">. The purchase price for each Affected Share will be </w:t>
      </w:r>
      <w:r w:rsidRPr="007E21AD">
        <w:t>equal to its fair market value as determined by the Board of Directors, with the approval of the Independent Director under Section </w:t>
      </w:r>
      <w:r w:rsidRPr="007E21AD">
        <w:rPr>
          <w:highlight w:val="yellow"/>
        </w:rPr>
        <w:fldChar w:fldCharType="begin"/>
      </w:r>
      <w:r w:rsidRPr="007E21AD">
        <w:instrText xml:space="preserve"> REF _Ref493608831 \w \h </w:instrText>
      </w:r>
      <w:r w:rsidR="007E21AD">
        <w:rPr>
          <w:highlight w:val="yellow"/>
        </w:rPr>
        <w:instrText xml:space="preserve"> \* MERGEFORMAT </w:instrText>
      </w:r>
      <w:r w:rsidRPr="007E21AD">
        <w:rPr>
          <w:highlight w:val="yellow"/>
        </w:rPr>
      </w:r>
      <w:r w:rsidRPr="007E21AD">
        <w:rPr>
          <w:highlight w:val="yellow"/>
        </w:rPr>
        <w:fldChar w:fldCharType="separate"/>
      </w:r>
      <w:r w:rsidR="00CF1678" w:rsidRPr="007E21AD">
        <w:t>2.3(2)</w:t>
      </w:r>
      <w:r w:rsidRPr="007E21AD">
        <w:rPr>
          <w:highlight w:val="yellow"/>
        </w:rPr>
        <w:fldChar w:fldCharType="end"/>
      </w:r>
      <w:r w:rsidRPr="007E21AD">
        <w:t xml:space="preserve"> </w:t>
      </w:r>
      <w:r w:rsidRPr="007E21AD">
        <w:rPr>
          <w:rFonts w:eastAsia="Times New Roman"/>
          <w:lang w:eastAsia="en-US"/>
        </w:rPr>
        <w:t>(in this Section </w:t>
      </w:r>
      <w:r w:rsidRPr="007E21AD">
        <w:rPr>
          <w:rFonts w:eastAsia="Times New Roman"/>
          <w:lang w:eastAsia="en-US"/>
        </w:rPr>
        <w:fldChar w:fldCharType="begin"/>
      </w:r>
      <w:r w:rsidRPr="007E21AD">
        <w:rPr>
          <w:rFonts w:eastAsia="Times New Roman"/>
          <w:lang w:eastAsia="en-US"/>
        </w:rPr>
        <w:instrText xml:space="preserve"> REF _Ref302030065 \w \h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5.3</w:t>
      </w:r>
      <w:r w:rsidRPr="007E21AD">
        <w:rPr>
          <w:rFonts w:eastAsia="Times New Roman"/>
          <w:lang w:eastAsia="en-US"/>
        </w:rPr>
        <w:fldChar w:fldCharType="end"/>
      </w:r>
      <w:r w:rsidRPr="007E21AD">
        <w:rPr>
          <w:rFonts w:eastAsia="Times New Roman"/>
          <w:lang w:eastAsia="en-US"/>
        </w:rPr>
        <w:t>, the “</w:t>
      </w:r>
      <w:bookmarkStart w:id="1095" w:name="_9kR3WTr19A5CCH5tsggVUjuzYg6sp"/>
      <w:r w:rsidRPr="007E21AD">
        <w:rPr>
          <w:rStyle w:val="Strong"/>
          <w:rFonts w:eastAsia="Times New Roman"/>
          <w:color w:val="auto"/>
          <w:szCs w:val="24"/>
          <w:lang w:eastAsia="en-US"/>
        </w:rPr>
        <w:t>Agreed Share Price</w:t>
      </w:r>
      <w:bookmarkEnd w:id="1095"/>
      <w:r w:rsidRPr="007E21AD">
        <w:rPr>
          <w:rFonts w:eastAsia="Times New Roman"/>
          <w:lang w:eastAsia="en-US"/>
        </w:rPr>
        <w:t>”).</w:t>
      </w:r>
      <w:bookmarkEnd w:id="1091"/>
    </w:p>
    <w:p w:rsidR="005C5892" w:rsidRPr="007E21AD" w:rsidRDefault="0092488A" w:rsidP="005C5892">
      <w:pPr>
        <w:pStyle w:val="Commentary"/>
        <w:rPr>
          <w:rFonts w:eastAsia="Times New Roman"/>
        </w:rPr>
      </w:pPr>
      <w:r w:rsidRPr="007E21AD">
        <w:rPr>
          <w:rFonts w:eastAsia="Times New Roman"/>
        </w:rPr>
        <w:t xml:space="preserve">Commentary: </w:t>
      </w:r>
      <w:r w:rsidRPr="007E21AD">
        <w:rPr>
          <w:rFonts w:eastAsia="Times New Roman"/>
          <w:u w:val="single"/>
        </w:rPr>
        <w:t>Agreed Share Price</w:t>
      </w:r>
      <w:r w:rsidRPr="007E21AD">
        <w:rPr>
          <w:rFonts w:eastAsia="Times New Roman"/>
        </w:rPr>
        <w:t xml:space="preserve"> – Consider what the Agreed Share Price should be. The Agreed Share Price should generally be the fair market value of the Shares on a Fully Diluted Basis. “Fully Diluted Basis” means the number of Shares that would be issued and outstanding if, in addition to all Shares issued and outstanding when the calculation is made: </w:t>
      </w:r>
      <w:r w:rsidRPr="007E21AD">
        <w:rPr>
          <w:rFonts w:eastAsia="Times New Roman"/>
        </w:rPr>
        <w:fldChar w:fldCharType="begin"/>
      </w:r>
      <w:bookmarkStart w:id="1096" w:name="_Ref512503740"/>
      <w:bookmarkEnd w:id="1096"/>
      <w:r w:rsidRPr="007E21AD">
        <w:rPr>
          <w:rFonts w:eastAsia="Times New Roman"/>
        </w:rPr>
        <w:instrText xml:space="preserve"> LISTNUM NumberDefault \l6 \s1 \* MERGEFORMAT </w:instrText>
      </w:r>
      <w:r w:rsidRPr="007E21AD">
        <w:rPr>
          <w:rFonts w:eastAsia="Times New Roman"/>
        </w:rPr>
        <w:fldChar w:fldCharType="end"/>
      </w:r>
      <w:r w:rsidRPr="007E21AD">
        <w:rPr>
          <w:rFonts w:eastAsia="Times New Roman"/>
        </w:rPr>
        <w:t xml:space="preserve"> all outstanding options and warrants, whether conditional or not, to acquire Shares were, when the calculation is being made, exercised and the voting and participating Shares issued in accordance with such exercise; </w:t>
      </w:r>
      <w:r w:rsidRPr="007E21AD">
        <w:rPr>
          <w:rFonts w:eastAsia="Times New Roman"/>
        </w:rPr>
        <w:fldChar w:fldCharType="begin"/>
      </w:r>
      <w:bookmarkStart w:id="1097" w:name="_Ref512503741"/>
      <w:bookmarkEnd w:id="1097"/>
      <w:r w:rsidRPr="007E21AD">
        <w:rPr>
          <w:rFonts w:eastAsia="Times New Roman"/>
        </w:rPr>
        <w:instrText xml:space="preserve"> LISTNUM NumberDefault \l6 \* MERGEFORMAT </w:instrText>
      </w:r>
      <w:r w:rsidRPr="007E21AD">
        <w:rPr>
          <w:rFonts w:eastAsia="Times New Roman"/>
        </w:rPr>
        <w:fldChar w:fldCharType="end"/>
      </w:r>
      <w:r w:rsidRPr="007E21AD">
        <w:rPr>
          <w:rFonts w:eastAsia="Times New Roman"/>
        </w:rPr>
        <w:t xml:space="preserve"> all outstanding shares, notes, debentures or other instruments of any nature or kind whatsoever of the Corporation which are </w:t>
      </w:r>
      <w:r w:rsidRPr="007E21AD">
        <w:rPr>
          <w:rFonts w:eastAsia="Times New Roman"/>
        </w:rPr>
        <w:lastRenderedPageBreak/>
        <w:t xml:space="preserve">convertible at any time into Shares were, when the calculation is being made, fully converted into Shares at the most favourable conversion rate to the holder as provided for in this Agreement and/or Articles; and </w:t>
      </w:r>
      <w:r w:rsidRPr="007E21AD">
        <w:rPr>
          <w:rFonts w:eastAsia="Times New Roman"/>
        </w:rPr>
        <w:fldChar w:fldCharType="begin"/>
      </w:r>
      <w:bookmarkStart w:id="1098" w:name="_Ref512503742"/>
      <w:bookmarkEnd w:id="1098"/>
      <w:r w:rsidRPr="007E21AD">
        <w:rPr>
          <w:rFonts w:eastAsia="Times New Roman"/>
        </w:rPr>
        <w:instrText xml:space="preserve"> LISTNUM NumberDefault \l6 \* MERGEFORMAT </w:instrText>
      </w:r>
      <w:r w:rsidRPr="007E21AD">
        <w:rPr>
          <w:rFonts w:eastAsia="Times New Roman"/>
        </w:rPr>
        <w:fldChar w:fldCharType="end"/>
      </w:r>
      <w:r w:rsidRPr="007E21AD">
        <w:rPr>
          <w:rFonts w:eastAsia="Times New Roman"/>
        </w:rPr>
        <w:t> all obligations and covenants, whether conditional or not, to subscribe to Shares and/or to any units, options, warrants, shares, notes, debentures or other instruments of any nature or kind of the Corporation which are convertible at any time into, or give right to, Shares, had been performed and the Shares had been issued in accordance with such subscription and under said units, options, warrants, shares, notes, debentures or other instruments being converted at the most favourable conversion rate to the holder as is possible and provided for in this Agreement and/or Articles.</w:t>
      </w:r>
    </w:p>
    <w:p w:rsidR="005C5892" w:rsidRPr="007E21AD" w:rsidRDefault="0092488A" w:rsidP="005C5892">
      <w:pPr>
        <w:pStyle w:val="Commentary"/>
        <w:rPr>
          <w:rFonts w:eastAsia="Times New Roman"/>
        </w:rPr>
      </w:pPr>
      <w:r w:rsidRPr="007E21AD">
        <w:rPr>
          <w:rFonts w:eastAsia="Times New Roman"/>
        </w:rPr>
        <w:t xml:space="preserve">A discount factor is often applied in respect of any valuation selected in response to the nature of the Triggering Event. For instance, Triggering Events involving an instance of fraud or a criminal offence usually trigger a significant discount factor.  Generally, where the Triggering Event is within the control of a Shareholder, consider whether a significantly discounted “Agreed Share Price” is appropriate to discourage the Shareholder from triggering a Triggering Event. </w:t>
      </w:r>
    </w:p>
    <w:p w:rsidR="005C5892" w:rsidRPr="007E21AD" w:rsidRDefault="0092488A" w:rsidP="005C5892">
      <w:pPr>
        <w:pStyle w:val="Commentary"/>
      </w:pPr>
      <w:r w:rsidRPr="007E21AD">
        <w:rPr>
          <w:rFonts w:eastAsia="Times New Roman"/>
        </w:rPr>
        <w:t>Finally, the Agreed Share Price may impact on the status of Shares as “taxable preferred shares” for tax purposes. Where Shareholders are not dealing at Arm’s Length, a disposition will be deemed to occur at fair market value which may differ from the Agreed Share Price.</w:t>
      </w:r>
    </w:p>
    <w:p w:rsidR="005C5892" w:rsidRPr="007E21AD" w:rsidRDefault="0092488A">
      <w:pPr>
        <w:pStyle w:val="Heading3"/>
      </w:pPr>
      <w:bookmarkStart w:id="1099" w:name="_Ref302035047"/>
      <w:r w:rsidRPr="007E21AD">
        <w:rPr>
          <w:rFonts w:eastAsia="Times New Roman"/>
          <w:lang w:eastAsia="en-US"/>
        </w:rPr>
        <w:t xml:space="preserve">Within </w:t>
      </w:r>
      <w:r w:rsidRPr="007E21AD">
        <w:rPr>
          <w:rFonts w:eastAsia="Times New Roman"/>
          <w:b/>
          <w:lang w:eastAsia="en-US"/>
        </w:rPr>
        <w:t>[5]</w:t>
      </w:r>
      <w:r w:rsidRPr="007E21AD">
        <w:rPr>
          <w:rFonts w:eastAsia="Times New Roman"/>
          <w:lang w:eastAsia="en-US"/>
        </w:rPr>
        <w:t> days after the occurrence of any Triggering Event, the Corporation shall give notice (the “</w:t>
      </w:r>
      <w:r w:rsidRPr="007E21AD">
        <w:rPr>
          <w:rStyle w:val="Strong"/>
          <w:rFonts w:eastAsia="Times New Roman"/>
          <w:color w:val="auto"/>
          <w:szCs w:val="24"/>
          <w:lang w:eastAsia="en-US"/>
        </w:rPr>
        <w:t>Triggered Notice</w:t>
      </w:r>
      <w:r w:rsidRPr="007E21AD">
        <w:rPr>
          <w:rFonts w:eastAsia="Times New Roman"/>
          <w:lang w:eastAsia="en-US"/>
        </w:rPr>
        <w:t>”) of the occurrence of the Triggering Event to each of the Other Shareholders. The Triggered Notice shall constitute an offer for sale to each of the Other Shareholders of that number of the Affected Shares that bear the same relationship to the total number of Affected Shares (in this Section </w:t>
      </w:r>
      <w:r w:rsidRPr="007E21AD">
        <w:rPr>
          <w:rFonts w:eastAsia="Times New Roman"/>
          <w:lang w:eastAsia="en-US"/>
        </w:rPr>
        <w:fldChar w:fldCharType="begin"/>
      </w:r>
      <w:r w:rsidRPr="007E21AD">
        <w:rPr>
          <w:rFonts w:eastAsia="Times New Roman"/>
          <w:lang w:eastAsia="en-US"/>
        </w:rPr>
        <w:instrText xml:space="preserve"> REF _Ref302030065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5.3</w:t>
      </w:r>
      <w:r w:rsidRPr="007E21AD">
        <w:rPr>
          <w:rFonts w:eastAsia="Times New Roman"/>
          <w:lang w:eastAsia="en-US"/>
        </w:rPr>
        <w:fldChar w:fldCharType="end"/>
      </w:r>
      <w:r w:rsidRPr="007E21AD">
        <w:rPr>
          <w:rFonts w:eastAsia="Times New Roman"/>
          <w:lang w:eastAsia="en-US"/>
        </w:rPr>
        <w:t>, its “</w:t>
      </w:r>
      <w:bookmarkStart w:id="1100" w:name="_9kMJI5YVt3BC7BFcX3236C406t05RVHDEI4679P"/>
      <w:r w:rsidRPr="007E21AD">
        <w:rPr>
          <w:rStyle w:val="Strong"/>
          <w:rFonts w:eastAsia="Times New Roman"/>
          <w:color w:val="auto"/>
          <w:szCs w:val="24"/>
          <w:lang w:eastAsia="en-US"/>
        </w:rPr>
        <w:t>Proportionate Entitlement</w:t>
      </w:r>
      <w:bookmarkEnd w:id="1100"/>
      <w:r w:rsidRPr="007E21AD">
        <w:rPr>
          <w:rFonts w:eastAsia="Times New Roman"/>
          <w:lang w:eastAsia="en-US"/>
        </w:rPr>
        <w:t xml:space="preserve">”) as the number of Shares held by each Other Shareholder bears to the total number of outstanding Shares held by all Other Shareholders (as reflected on the securities </w:t>
      </w:r>
      <w:bookmarkStart w:id="1101" w:name="_9kMH3K6ZWu5779HGbNjo1D0z"/>
      <w:r w:rsidRPr="007E21AD">
        <w:rPr>
          <w:rFonts w:eastAsia="Times New Roman"/>
          <w:lang w:eastAsia="en-US"/>
        </w:rPr>
        <w:t>registers</w:t>
      </w:r>
      <w:bookmarkEnd w:id="1101"/>
      <w:r w:rsidRPr="007E21AD">
        <w:rPr>
          <w:rFonts w:eastAsia="Times New Roman"/>
          <w:lang w:eastAsia="en-US"/>
        </w:rPr>
        <w:t xml:space="preserve"> of the Corporation) on an as converted basis at the date of the Triggered Notices (in this Section </w:t>
      </w:r>
      <w:r w:rsidRPr="007E21AD">
        <w:rPr>
          <w:rFonts w:eastAsia="Times New Roman"/>
          <w:lang w:eastAsia="en-US"/>
        </w:rPr>
        <w:fldChar w:fldCharType="begin"/>
      </w:r>
      <w:r w:rsidRPr="007E21AD">
        <w:rPr>
          <w:rFonts w:eastAsia="Times New Roman"/>
          <w:lang w:eastAsia="en-US"/>
        </w:rPr>
        <w:instrText xml:space="preserve"> REF _Ref302030065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5.3</w:t>
      </w:r>
      <w:r w:rsidRPr="007E21AD">
        <w:rPr>
          <w:rFonts w:eastAsia="Times New Roman"/>
          <w:lang w:eastAsia="en-US"/>
        </w:rPr>
        <w:fldChar w:fldCharType="end"/>
      </w:r>
      <w:r w:rsidRPr="007E21AD">
        <w:rPr>
          <w:rFonts w:eastAsia="Times New Roman"/>
          <w:lang w:eastAsia="en-US"/>
        </w:rPr>
        <w:t>, the “</w:t>
      </w:r>
      <w:bookmarkStart w:id="1102" w:name="_9kMIH5YVt3BC7BGbS50khJAx2"/>
      <w:r w:rsidRPr="007E21AD">
        <w:rPr>
          <w:rStyle w:val="Strong"/>
          <w:rFonts w:eastAsia="Times New Roman"/>
          <w:color w:val="auto"/>
          <w:szCs w:val="24"/>
          <w:lang w:eastAsia="en-US"/>
        </w:rPr>
        <w:t>Notice Date</w:t>
      </w:r>
      <w:bookmarkEnd w:id="1102"/>
      <w:r w:rsidRPr="007E21AD">
        <w:rPr>
          <w:rFonts w:eastAsia="Times New Roman"/>
          <w:lang w:eastAsia="en-US"/>
        </w:rPr>
        <w:t>”) at a purchase price per Share equal to the Agreed Share Price. Each Triggered Notice shall:</w:t>
      </w:r>
      <w:bookmarkEnd w:id="1099"/>
    </w:p>
    <w:p w:rsidR="005C5892" w:rsidRPr="007E21AD" w:rsidRDefault="0092488A">
      <w:pPr>
        <w:pStyle w:val="Heading4"/>
      </w:pPr>
      <w:bookmarkStart w:id="1103" w:name="_Ref512503743"/>
      <w:r w:rsidRPr="007E21AD">
        <w:rPr>
          <w:rFonts w:eastAsia="Times New Roman"/>
          <w:lang w:eastAsia="en-US"/>
        </w:rPr>
        <w:t xml:space="preserve">be made in writing by the Secretary, be dated the same Notice Date which date shall not be more than </w:t>
      </w:r>
      <w:r w:rsidRPr="007E21AD">
        <w:rPr>
          <w:rFonts w:eastAsia="Times New Roman"/>
          <w:b/>
          <w:lang w:eastAsia="en-US"/>
        </w:rPr>
        <w:t>[3]</w:t>
      </w:r>
      <w:r w:rsidRPr="007E21AD">
        <w:rPr>
          <w:rFonts w:eastAsia="Times New Roman"/>
          <w:lang w:eastAsia="en-US"/>
        </w:rPr>
        <w:t> days before the date the Triggered Notices are made, and be made concurrently to all Shareholders in the same manner (whether by delivery, prepaid courier service or facsimile); and</w:t>
      </w:r>
      <w:bookmarkEnd w:id="1103"/>
    </w:p>
    <w:p w:rsidR="005C5892" w:rsidRPr="007E21AD" w:rsidRDefault="0092488A">
      <w:pPr>
        <w:pStyle w:val="Heading4"/>
      </w:pPr>
      <w:bookmarkStart w:id="1104" w:name="_Ref512503744"/>
      <w:r w:rsidRPr="007E21AD">
        <w:rPr>
          <w:rFonts w:eastAsia="Times New Roman"/>
          <w:lang w:eastAsia="en-US"/>
        </w:rPr>
        <w:t>state that any Other Shareholder that wishes to subscribe for less than its Proportionate Entitlement shall, in its notice of acceptance of the offer (in this Section </w:t>
      </w:r>
      <w:r w:rsidRPr="007E21AD">
        <w:rPr>
          <w:rFonts w:eastAsia="Times New Roman"/>
          <w:lang w:eastAsia="en-US"/>
        </w:rPr>
        <w:fldChar w:fldCharType="begin"/>
      </w:r>
      <w:r w:rsidRPr="007E21AD">
        <w:rPr>
          <w:rFonts w:eastAsia="Times New Roman"/>
          <w:lang w:eastAsia="en-US"/>
        </w:rPr>
        <w:instrText xml:space="preserve"> REF _Ref302030065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5.3</w:t>
      </w:r>
      <w:r w:rsidRPr="007E21AD">
        <w:rPr>
          <w:rFonts w:eastAsia="Times New Roman"/>
          <w:lang w:eastAsia="en-US"/>
        </w:rPr>
        <w:fldChar w:fldCharType="end"/>
      </w:r>
      <w:r w:rsidRPr="007E21AD">
        <w:rPr>
          <w:rFonts w:eastAsia="Times New Roman"/>
          <w:lang w:eastAsia="en-US"/>
        </w:rPr>
        <w:t>, an “</w:t>
      </w:r>
      <w:bookmarkStart w:id="1105" w:name="_9kMHG5YVt3BC7DGM3cft9vqtl"/>
      <w:r w:rsidRPr="007E21AD">
        <w:rPr>
          <w:rStyle w:val="Strong"/>
          <w:rFonts w:eastAsia="Times New Roman"/>
          <w:iCs w:val="0"/>
          <w:color w:val="auto"/>
          <w:szCs w:val="24"/>
          <w:lang w:eastAsia="en-US"/>
        </w:rPr>
        <w:t>Acceptance</w:t>
      </w:r>
      <w:bookmarkEnd w:id="1105"/>
      <w:r w:rsidRPr="007E21AD">
        <w:rPr>
          <w:rFonts w:eastAsia="Times New Roman"/>
          <w:lang w:eastAsia="en-US"/>
        </w:rPr>
        <w:t>”) to the Corporation, specify the number of Affected Shares (up to its Proportionate Entitlement) that it wishes to purchase.</w:t>
      </w:r>
      <w:bookmarkEnd w:id="1104"/>
    </w:p>
    <w:p w:rsidR="005C5892" w:rsidRPr="007E21AD" w:rsidRDefault="0092488A">
      <w:pPr>
        <w:pStyle w:val="ListParagraph"/>
      </w:pPr>
      <w:r w:rsidRPr="007E21AD">
        <w:rPr>
          <w:rFonts w:eastAsia="Times New Roman"/>
        </w:rPr>
        <w:t xml:space="preserve">The Corporation shall deliver a copy of the Trigger Notice to the Defaulting Shareholder promptly after it has been delivered to the Other Shareholders. The offer constituted by the Triggered Notice shall be irrevocable and remain open for </w:t>
      </w:r>
      <w:bookmarkStart w:id="1106" w:name="_9kMKJ5YVt4668GNR3cft9vqtl"/>
      <w:r w:rsidRPr="007E21AD">
        <w:rPr>
          <w:rFonts w:eastAsia="Times New Roman"/>
        </w:rPr>
        <w:lastRenderedPageBreak/>
        <w:t>Acceptance</w:t>
      </w:r>
      <w:bookmarkEnd w:id="1106"/>
      <w:r w:rsidRPr="007E21AD">
        <w:rPr>
          <w:rFonts w:eastAsia="Times New Roman"/>
        </w:rPr>
        <w:t xml:space="preserve"> by the Other Shareholders for </w:t>
      </w:r>
      <w:r w:rsidRPr="007E21AD">
        <w:rPr>
          <w:rFonts w:eastAsia="Times New Roman"/>
          <w:b/>
        </w:rPr>
        <w:t>[</w:t>
      </w:r>
      <w:bookmarkStart w:id="1107" w:name="DocXTextRef124"/>
      <w:r w:rsidRPr="007E21AD">
        <w:rPr>
          <w:rFonts w:eastAsia="Times New Roman"/>
          <w:b/>
        </w:rPr>
        <w:t>20</w:t>
      </w:r>
      <w:bookmarkEnd w:id="1107"/>
      <w:r w:rsidRPr="007E21AD">
        <w:rPr>
          <w:rFonts w:eastAsia="Times New Roman"/>
          <w:b/>
        </w:rPr>
        <w:t>]</w:t>
      </w:r>
      <w:r w:rsidRPr="007E21AD">
        <w:rPr>
          <w:rFonts w:eastAsia="Times New Roman"/>
        </w:rPr>
        <w:t> days after the date of the Notice Date.</w:t>
      </w:r>
    </w:p>
    <w:p w:rsidR="005C5892" w:rsidRPr="007E21AD" w:rsidRDefault="0092488A">
      <w:pPr>
        <w:pStyle w:val="Heading3"/>
      </w:pPr>
      <w:bookmarkStart w:id="1108" w:name="_Ref302035076"/>
      <w:r w:rsidRPr="007E21AD">
        <w:rPr>
          <w:rFonts w:eastAsia="Times New Roman"/>
          <w:lang w:eastAsia="en-US"/>
        </w:rPr>
        <w:t xml:space="preserve">Each of the Other Shareholders has the right, exercisable by an Acceptance given to the Corporation within the period when the offer constituted by the Trigger Notice is open for </w:t>
      </w:r>
      <w:bookmarkStart w:id="1109" w:name="_9kMLK5YVt4668GNR3cft9vqtl"/>
      <w:r w:rsidRPr="007E21AD">
        <w:rPr>
          <w:rFonts w:eastAsia="Times New Roman"/>
          <w:lang w:eastAsia="en-US"/>
        </w:rPr>
        <w:t>Acceptance</w:t>
      </w:r>
      <w:bookmarkEnd w:id="1109"/>
      <w:r w:rsidRPr="007E21AD">
        <w:rPr>
          <w:rFonts w:eastAsia="Times New Roman"/>
          <w:lang w:eastAsia="en-US"/>
        </w:rPr>
        <w:t xml:space="preserve"> under Section </w:t>
      </w:r>
      <w:r w:rsidRPr="007E21AD">
        <w:rPr>
          <w:rFonts w:eastAsia="Times New Roman"/>
          <w:lang w:eastAsia="en-US"/>
        </w:rPr>
        <w:fldChar w:fldCharType="begin"/>
      </w:r>
      <w:r w:rsidRPr="007E21AD">
        <w:rPr>
          <w:rFonts w:eastAsia="Times New Roman"/>
          <w:lang w:eastAsia="en-US"/>
        </w:rPr>
        <w:instrText xml:space="preserve"> REF _Ref302035047 \w \h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5.3(4)</w:t>
      </w:r>
      <w:r w:rsidRPr="007E21AD">
        <w:rPr>
          <w:rFonts w:eastAsia="Times New Roman"/>
          <w:lang w:eastAsia="en-US"/>
        </w:rPr>
        <w:fldChar w:fldCharType="end"/>
      </w:r>
      <w:r w:rsidRPr="007E21AD">
        <w:rPr>
          <w:rFonts w:eastAsia="Times New Roman"/>
          <w:lang w:eastAsia="en-US"/>
        </w:rPr>
        <w:t xml:space="preserve">, to accept the offer in the Triggered Notice to purchase its Proportionate Entitlement of the Affected Shares or, if it wishes to purchase less than its Proportionate Entitlement, to indicate how many Affected Shares (up to its Proportionate Entitlement) it wishes to purchase. If no notice is given by </w:t>
      </w:r>
      <w:proofErr w:type="gramStart"/>
      <w:r w:rsidRPr="007E21AD">
        <w:rPr>
          <w:rFonts w:eastAsia="Times New Roman"/>
          <w:lang w:eastAsia="en-US"/>
        </w:rPr>
        <w:t>an Other</w:t>
      </w:r>
      <w:proofErr w:type="gramEnd"/>
      <w:r w:rsidRPr="007E21AD">
        <w:rPr>
          <w:rFonts w:eastAsia="Times New Roman"/>
          <w:lang w:eastAsia="en-US"/>
        </w:rPr>
        <w:t xml:space="preserve"> Shareholder under this Section </w:t>
      </w:r>
      <w:r w:rsidRPr="007E21AD">
        <w:rPr>
          <w:rFonts w:eastAsia="Times New Roman"/>
          <w:lang w:eastAsia="en-US"/>
        </w:rPr>
        <w:fldChar w:fldCharType="begin"/>
      </w:r>
      <w:r w:rsidRPr="007E21AD">
        <w:rPr>
          <w:rFonts w:eastAsia="Times New Roman"/>
          <w:lang w:eastAsia="en-US"/>
        </w:rPr>
        <w:instrText xml:space="preserve"> REF _Ref302035076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5.3(5)</w:t>
      </w:r>
      <w:r w:rsidRPr="007E21AD">
        <w:rPr>
          <w:rFonts w:eastAsia="Times New Roman"/>
          <w:lang w:eastAsia="en-US"/>
        </w:rPr>
        <w:fldChar w:fldCharType="end"/>
      </w:r>
      <w:r w:rsidRPr="007E21AD">
        <w:rPr>
          <w:rFonts w:eastAsia="Times New Roman"/>
          <w:lang w:eastAsia="en-US"/>
        </w:rPr>
        <w:t>, that Other Shareholder shall be deemed to have rejected the offer made available to it to purchase Affected Shares.</w:t>
      </w:r>
      <w:bookmarkEnd w:id="1108"/>
    </w:p>
    <w:p w:rsidR="005C5892" w:rsidRPr="007E21AD" w:rsidRDefault="0092488A">
      <w:pPr>
        <w:pStyle w:val="Heading3"/>
      </w:pPr>
      <w:bookmarkStart w:id="1110" w:name="_Ref302035138"/>
      <w:r w:rsidRPr="007E21AD">
        <w:rPr>
          <w:rFonts w:eastAsia="Times New Roman"/>
          <w:lang w:eastAsia="en-US"/>
        </w:rPr>
        <w:t>If any of the Other Shareholders does not agree to purchase all of its Proportionate Entitlement of the Affected Shares or is deemed to have rejected the offer made available to it to purchase Affected Shares (in this Section </w:t>
      </w:r>
      <w:r w:rsidRPr="007E21AD">
        <w:rPr>
          <w:rFonts w:eastAsia="Times New Roman"/>
          <w:lang w:eastAsia="en-US"/>
        </w:rPr>
        <w:fldChar w:fldCharType="begin"/>
      </w:r>
      <w:r w:rsidRPr="007E21AD">
        <w:rPr>
          <w:rFonts w:eastAsia="Times New Roman"/>
          <w:lang w:eastAsia="en-US"/>
        </w:rPr>
        <w:instrText xml:space="preserve"> REF _Ref302030065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5.3</w:t>
      </w:r>
      <w:r w:rsidRPr="007E21AD">
        <w:rPr>
          <w:rFonts w:eastAsia="Times New Roman"/>
          <w:lang w:eastAsia="en-US"/>
        </w:rPr>
        <w:fldChar w:fldCharType="end"/>
      </w:r>
      <w:r w:rsidRPr="007E21AD">
        <w:rPr>
          <w:rFonts w:eastAsia="Times New Roman"/>
          <w:lang w:eastAsia="en-US"/>
        </w:rPr>
        <w:t>, a “</w:t>
      </w:r>
      <w:bookmarkStart w:id="1111" w:name="_9kMIH5YVt3BC7BHS8emtwxyxZTrr45t"/>
      <w:r w:rsidRPr="007E21AD">
        <w:rPr>
          <w:rStyle w:val="Strong"/>
          <w:rFonts w:eastAsia="Times New Roman"/>
          <w:color w:val="auto"/>
          <w:szCs w:val="24"/>
          <w:lang w:eastAsia="en-US"/>
        </w:rPr>
        <w:t>Declining Offeree</w:t>
      </w:r>
      <w:bookmarkEnd w:id="1111"/>
      <w:r w:rsidRPr="007E21AD">
        <w:rPr>
          <w:rFonts w:eastAsia="Times New Roman"/>
          <w:lang w:eastAsia="en-US"/>
        </w:rPr>
        <w:t>”), the Corporation shall notify (in this Section </w:t>
      </w:r>
      <w:r w:rsidRPr="007E21AD">
        <w:rPr>
          <w:rFonts w:eastAsia="Times New Roman"/>
          <w:lang w:eastAsia="en-US"/>
        </w:rPr>
        <w:fldChar w:fldCharType="begin"/>
      </w:r>
      <w:r w:rsidRPr="007E21AD">
        <w:rPr>
          <w:rFonts w:eastAsia="Times New Roman"/>
          <w:lang w:eastAsia="en-US"/>
        </w:rPr>
        <w:instrText xml:space="preserve"> REF _Ref302030065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5.3</w:t>
      </w:r>
      <w:r w:rsidRPr="007E21AD">
        <w:rPr>
          <w:rFonts w:eastAsia="Times New Roman"/>
          <w:lang w:eastAsia="en-US"/>
        </w:rPr>
        <w:fldChar w:fldCharType="end"/>
      </w:r>
      <w:r w:rsidRPr="007E21AD">
        <w:rPr>
          <w:rFonts w:eastAsia="Times New Roman"/>
          <w:lang w:eastAsia="en-US"/>
        </w:rPr>
        <w:t>, the “</w:t>
      </w:r>
      <w:bookmarkStart w:id="1112" w:name="_9kMIH5YVt3BC7BIQ4ek12y4rqecFAur"/>
      <w:r w:rsidRPr="007E21AD">
        <w:rPr>
          <w:rStyle w:val="Strong"/>
          <w:rFonts w:eastAsia="Times New Roman"/>
          <w:color w:val="auto"/>
          <w:szCs w:val="24"/>
          <w:lang w:eastAsia="en-US"/>
        </w:rPr>
        <w:t>Additional Notice</w:t>
      </w:r>
      <w:bookmarkEnd w:id="1112"/>
      <w:r w:rsidRPr="007E21AD">
        <w:rPr>
          <w:rFonts w:eastAsia="Times New Roman"/>
          <w:lang w:eastAsia="en-US"/>
        </w:rPr>
        <w:t>”) each of the Other Shareholders which has agreed to purchase not less than its Proportionate Entitlement of the Affected Shares (in this Section </w:t>
      </w:r>
      <w:r w:rsidRPr="007E21AD">
        <w:rPr>
          <w:rFonts w:eastAsia="Times New Roman"/>
          <w:lang w:eastAsia="en-US"/>
        </w:rPr>
        <w:fldChar w:fldCharType="begin"/>
      </w:r>
      <w:r w:rsidRPr="007E21AD">
        <w:rPr>
          <w:rFonts w:eastAsia="Times New Roman"/>
          <w:lang w:eastAsia="en-US"/>
        </w:rPr>
        <w:instrText xml:space="preserve"> REF _Ref302030065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5.3</w:t>
      </w:r>
      <w:r w:rsidRPr="007E21AD">
        <w:rPr>
          <w:rFonts w:eastAsia="Times New Roman"/>
          <w:lang w:eastAsia="en-US"/>
        </w:rPr>
        <w:fldChar w:fldCharType="end"/>
      </w:r>
      <w:r w:rsidRPr="007E21AD">
        <w:rPr>
          <w:rFonts w:eastAsia="Times New Roman"/>
          <w:lang w:eastAsia="en-US"/>
        </w:rPr>
        <w:t>, the “</w:t>
      </w:r>
      <w:bookmarkStart w:id="1113" w:name="_9kMIH5YVt3BC7BJga9sjiu3zyeap05w7C2wB"/>
      <w:r w:rsidRPr="007E21AD">
        <w:rPr>
          <w:rStyle w:val="Strong"/>
          <w:rFonts w:eastAsia="Times New Roman"/>
          <w:color w:val="auto"/>
          <w:szCs w:val="24"/>
          <w:lang w:eastAsia="en-US"/>
        </w:rPr>
        <w:t>Purchasing Shareholders</w:t>
      </w:r>
      <w:bookmarkEnd w:id="1113"/>
      <w:r w:rsidRPr="007E21AD">
        <w:rPr>
          <w:rFonts w:eastAsia="Times New Roman"/>
          <w:lang w:eastAsia="en-US"/>
        </w:rPr>
        <w:t>”). Each of the Purchasing Shareholders has the right to purchase that number, or any part of the Affected Shares which have not been accepted for purchase by the Declining Offerees (in this Section </w:t>
      </w:r>
      <w:r w:rsidRPr="007E21AD">
        <w:rPr>
          <w:rFonts w:eastAsia="Times New Roman"/>
          <w:lang w:eastAsia="en-US"/>
        </w:rPr>
        <w:fldChar w:fldCharType="begin"/>
      </w:r>
      <w:r w:rsidRPr="007E21AD">
        <w:rPr>
          <w:rFonts w:eastAsia="Times New Roman"/>
          <w:lang w:eastAsia="en-US"/>
        </w:rPr>
        <w:instrText xml:space="preserve"> REF _Ref302030065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5.3</w:t>
      </w:r>
      <w:r w:rsidRPr="007E21AD">
        <w:rPr>
          <w:rFonts w:eastAsia="Times New Roman"/>
          <w:lang w:eastAsia="en-US"/>
        </w:rPr>
        <w:fldChar w:fldCharType="end"/>
      </w:r>
      <w:r w:rsidRPr="007E21AD">
        <w:rPr>
          <w:rFonts w:eastAsia="Times New Roman"/>
          <w:lang w:eastAsia="en-US"/>
        </w:rPr>
        <w:t>, the “</w:t>
      </w:r>
      <w:bookmarkStart w:id="1114" w:name="_9kMHG5YVt3BC7DHhYlbehvB1mbap057"/>
      <w:r w:rsidRPr="007E21AD">
        <w:rPr>
          <w:rStyle w:val="Strong"/>
          <w:rFonts w:eastAsia="Times New Roman"/>
          <w:color w:val="auto"/>
          <w:szCs w:val="24"/>
          <w:lang w:eastAsia="en-US"/>
        </w:rPr>
        <w:t>Unaccepted Shares</w:t>
      </w:r>
      <w:bookmarkEnd w:id="1114"/>
      <w:r w:rsidRPr="007E21AD">
        <w:rPr>
          <w:rFonts w:eastAsia="Times New Roman"/>
          <w:lang w:eastAsia="en-US"/>
        </w:rPr>
        <w:t xml:space="preserve">”) which bears the same relationship to the total number of Unaccepted Shares as the number of issued and outstanding Shares held by each Purchasing Shareholder bears to the total number of issued and outstanding Shares held by all Purchasing Shareholders (as reflected on the securities </w:t>
      </w:r>
      <w:bookmarkStart w:id="1115" w:name="_9kMH4L6ZWu5779HGbNjo1D0z"/>
      <w:r w:rsidRPr="007E21AD">
        <w:rPr>
          <w:rFonts w:eastAsia="Times New Roman"/>
          <w:lang w:eastAsia="en-US"/>
        </w:rPr>
        <w:t>registers</w:t>
      </w:r>
      <w:bookmarkEnd w:id="1115"/>
      <w:r w:rsidRPr="007E21AD">
        <w:rPr>
          <w:rFonts w:eastAsia="Times New Roman"/>
          <w:lang w:eastAsia="en-US"/>
        </w:rPr>
        <w:t xml:space="preserve"> of the Corporation) on an as converted basis at the date of the Additional Notice. Each Purchasing Shareholder has the right, exercisable by notice given to the Corporation within </w:t>
      </w:r>
      <w:r w:rsidRPr="007E21AD">
        <w:rPr>
          <w:rFonts w:eastAsia="Times New Roman"/>
          <w:b/>
          <w:lang w:eastAsia="en-US"/>
        </w:rPr>
        <w:t>[5]</w:t>
      </w:r>
      <w:r w:rsidRPr="007E21AD">
        <w:rPr>
          <w:rFonts w:eastAsia="Times New Roman"/>
          <w:lang w:eastAsia="en-US"/>
        </w:rPr>
        <w:t> days after the deemed receipt of the Additional Notice under Section </w:t>
      </w:r>
      <w:r w:rsidRPr="007E21AD">
        <w:rPr>
          <w:rFonts w:eastAsia="Times New Roman"/>
          <w:lang w:eastAsia="en-US"/>
        </w:rPr>
        <w:fldChar w:fldCharType="begin"/>
      </w:r>
      <w:r w:rsidRPr="007E21AD">
        <w:rPr>
          <w:rFonts w:eastAsia="Times New Roman"/>
          <w:lang w:eastAsia="en-US"/>
        </w:rPr>
        <w:instrText xml:space="preserve"> REF _Ref302033596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7.15(2)</w:t>
      </w:r>
      <w:r w:rsidRPr="007E21AD">
        <w:rPr>
          <w:rFonts w:eastAsia="Times New Roman"/>
          <w:lang w:eastAsia="en-US"/>
        </w:rPr>
        <w:fldChar w:fldCharType="end"/>
      </w:r>
      <w:r w:rsidRPr="007E21AD">
        <w:rPr>
          <w:rFonts w:eastAsia="Times New Roman"/>
          <w:lang w:eastAsia="en-US"/>
        </w:rPr>
        <w:t>, to agree that it will purchase the number of Unaccepted Shares that it is entitled to purchase or any lesser number specified by it in that notice. If no notice is given by that Purchasing Shareholder under this Section </w:t>
      </w:r>
      <w:r w:rsidRPr="007E21AD">
        <w:rPr>
          <w:rFonts w:eastAsia="Times New Roman"/>
          <w:lang w:eastAsia="en-US"/>
        </w:rPr>
        <w:fldChar w:fldCharType="begin"/>
      </w:r>
      <w:r w:rsidRPr="007E21AD">
        <w:rPr>
          <w:rFonts w:eastAsia="Times New Roman"/>
          <w:lang w:eastAsia="en-US"/>
        </w:rPr>
        <w:instrText xml:space="preserve"> REF _Ref302035138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5.3(6)</w:t>
      </w:r>
      <w:r w:rsidRPr="007E21AD">
        <w:rPr>
          <w:rFonts w:eastAsia="Times New Roman"/>
          <w:lang w:eastAsia="en-US"/>
        </w:rPr>
        <w:fldChar w:fldCharType="end"/>
      </w:r>
      <w:r w:rsidRPr="007E21AD">
        <w:rPr>
          <w:rFonts w:eastAsia="Times New Roman"/>
          <w:lang w:eastAsia="en-US"/>
        </w:rPr>
        <w:t xml:space="preserve"> within that </w:t>
      </w:r>
      <w:r w:rsidRPr="007E21AD">
        <w:rPr>
          <w:rFonts w:eastAsia="Times New Roman"/>
          <w:b/>
          <w:lang w:eastAsia="en-US"/>
        </w:rPr>
        <w:t>[5]</w:t>
      </w:r>
      <w:r w:rsidRPr="007E21AD">
        <w:rPr>
          <w:rFonts w:eastAsia="Times New Roman"/>
          <w:lang w:eastAsia="en-US"/>
        </w:rPr>
        <w:t> day period, that Purchasing Shareholder shall be deemed to have rejected the offer made available to it to purchase Unaccepted Shares. No Other Shareholder shall be obliged to purchase any Affected Shares in excess of the number indicated in its Acceptance.</w:t>
      </w:r>
      <w:bookmarkEnd w:id="1110"/>
    </w:p>
    <w:p w:rsidR="005C5892" w:rsidRPr="007E21AD" w:rsidRDefault="0092488A" w:rsidP="005C5892">
      <w:pPr>
        <w:pStyle w:val="Heading3"/>
      </w:pPr>
      <w:bookmarkStart w:id="1116" w:name="_Ref512503745"/>
      <w:r w:rsidRPr="007E21AD">
        <w:t>The provisions of Section </w:t>
      </w:r>
      <w:r w:rsidRPr="007E21AD">
        <w:fldChar w:fldCharType="begin"/>
      </w:r>
      <w:r w:rsidRPr="007E21AD">
        <w:instrText xml:space="preserve"> REF _Ref302035138 \w \h </w:instrText>
      </w:r>
      <w:r w:rsidR="007E21AD">
        <w:instrText xml:space="preserve"> \* MERGEFORMAT </w:instrText>
      </w:r>
      <w:r w:rsidRPr="007E21AD">
        <w:fldChar w:fldCharType="separate"/>
      </w:r>
      <w:r w:rsidR="00CF1678" w:rsidRPr="007E21AD">
        <w:t>5.3(6)</w:t>
      </w:r>
      <w:r w:rsidRPr="007E21AD">
        <w:fldChar w:fldCharType="end"/>
      </w:r>
      <w:r w:rsidRPr="007E21AD">
        <w:t xml:space="preserve"> shall be applied, </w:t>
      </w:r>
      <w:r w:rsidRPr="007E21AD">
        <w:rPr>
          <w:rStyle w:val="Emphasis"/>
          <w:rFonts w:eastAsia="Times New Roman"/>
          <w:bCs w:val="0"/>
          <w:i w:val="0"/>
          <w:color w:val="auto"/>
          <w:szCs w:val="24"/>
          <w:lang w:eastAsia="en-US"/>
        </w:rPr>
        <w:t>with the necessary modifications</w:t>
      </w:r>
      <w:r w:rsidRPr="007E21AD">
        <w:t>, until the Other Shareholders have agreed to accept or have rejected or are deemed to have rejected the offer contained in the latest Additional Notice with respect to all the Unaccepted Shares at that time.</w:t>
      </w:r>
      <w:bookmarkEnd w:id="1116"/>
    </w:p>
    <w:p w:rsidR="005C5892" w:rsidRPr="007E21AD" w:rsidRDefault="0092488A">
      <w:pPr>
        <w:pStyle w:val="Heading3"/>
      </w:pPr>
      <w:bookmarkStart w:id="1117" w:name="_Ref512503746"/>
      <w:r w:rsidRPr="007E21AD">
        <w:rPr>
          <w:rFonts w:eastAsia="Times New Roman"/>
          <w:lang w:eastAsia="en-US"/>
        </w:rPr>
        <w:lastRenderedPageBreak/>
        <w:t xml:space="preserve">A Defaulting Party shall lose all rights under </w:t>
      </w:r>
      <w:r w:rsidRPr="007E21AD">
        <w:rPr>
          <w:rFonts w:eastAsia="Times New Roman"/>
          <w:lang w:eastAsia="en-US"/>
        </w:rPr>
        <w:fldChar w:fldCharType="begin"/>
      </w:r>
      <w:r w:rsidRPr="007E21AD">
        <w:rPr>
          <w:rFonts w:eastAsia="Times New Roman"/>
          <w:lang w:eastAsia="en-US"/>
        </w:rPr>
        <w:instrText xml:space="preserve"> REF _Ref302037429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Article 2</w:t>
      </w:r>
      <w:r w:rsidRPr="007E21AD">
        <w:rPr>
          <w:rFonts w:eastAsia="Times New Roman"/>
          <w:lang w:eastAsia="en-US"/>
        </w:rPr>
        <w:fldChar w:fldCharType="end"/>
      </w:r>
      <w:r w:rsidRPr="007E21AD">
        <w:rPr>
          <w:rFonts w:eastAsia="Times New Roman"/>
          <w:lang w:eastAsia="en-US"/>
        </w:rPr>
        <w:t>, including the right to appoint a director under Section </w:t>
      </w:r>
      <w:r w:rsidRPr="007E21AD">
        <w:rPr>
          <w:rFonts w:eastAsia="Times New Roman"/>
          <w:lang w:eastAsia="en-US"/>
        </w:rPr>
        <w:fldChar w:fldCharType="begin"/>
      </w:r>
      <w:r w:rsidRPr="007E21AD">
        <w:rPr>
          <w:rFonts w:eastAsia="Times New Roman"/>
          <w:lang w:eastAsia="en-US"/>
        </w:rPr>
        <w:instrText xml:space="preserve"> REF _Ref302035179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2.3(1)</w:t>
      </w:r>
      <w:r w:rsidRPr="007E21AD">
        <w:rPr>
          <w:rFonts w:eastAsia="Times New Roman"/>
          <w:lang w:eastAsia="en-US"/>
        </w:rPr>
        <w:fldChar w:fldCharType="end"/>
      </w:r>
      <w:r w:rsidRPr="007E21AD">
        <w:rPr>
          <w:rFonts w:eastAsia="Times New Roman"/>
          <w:lang w:eastAsia="en-US"/>
        </w:rPr>
        <w:t xml:space="preserve"> [</w:t>
      </w:r>
      <w:r w:rsidRPr="007E21AD">
        <w:rPr>
          <w:rStyle w:val="Emphasis"/>
          <w:rFonts w:eastAsia="Times New Roman"/>
          <w:b/>
          <w:bCs w:val="0"/>
          <w:color w:val="auto"/>
          <w:szCs w:val="24"/>
          <w:lang w:eastAsia="en-US"/>
        </w:rPr>
        <w:t>delete if that Section does not provide for this:</w:t>
      </w:r>
      <w:r w:rsidRPr="007E21AD">
        <w:rPr>
          <w:rStyle w:val="Emphasis"/>
          <w:rFonts w:eastAsia="Times New Roman"/>
          <w:bCs w:val="0"/>
          <w:i w:val="0"/>
          <w:color w:val="auto"/>
          <w:szCs w:val="24"/>
          <w:lang w:eastAsia="en-US"/>
        </w:rPr>
        <w:t>]</w:t>
      </w:r>
      <w:r w:rsidRPr="007E21AD">
        <w:rPr>
          <w:rFonts w:eastAsia="Times New Roman"/>
          <w:i/>
          <w:lang w:eastAsia="en-US"/>
        </w:rPr>
        <w:t xml:space="preserve"> </w:t>
      </w:r>
      <w:r w:rsidRPr="007E21AD">
        <w:rPr>
          <w:rFonts w:eastAsia="Times New Roman"/>
          <w:lang w:eastAsia="en-US"/>
        </w:rPr>
        <w:t>and the right to have its representative on the Board of Directors present to constitute quorum under the provisions of Section </w:t>
      </w:r>
      <w:r w:rsidRPr="007E21AD">
        <w:rPr>
          <w:rFonts w:eastAsia="Times New Roman"/>
          <w:lang w:eastAsia="en-US"/>
        </w:rPr>
        <w:fldChar w:fldCharType="begin"/>
      </w:r>
      <w:r w:rsidRPr="007E21AD">
        <w:rPr>
          <w:rFonts w:eastAsia="Times New Roman"/>
          <w:lang w:eastAsia="en-US"/>
        </w:rPr>
        <w:instrText xml:space="preserve"> REF _Ref302032499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2.4(4)</w:t>
      </w:r>
      <w:r w:rsidRPr="007E21AD">
        <w:rPr>
          <w:rFonts w:eastAsia="Times New Roman"/>
          <w:lang w:eastAsia="en-US"/>
        </w:rPr>
        <w:fldChar w:fldCharType="end"/>
      </w:r>
      <w:r w:rsidRPr="007E21AD">
        <w:rPr>
          <w:rFonts w:eastAsia="Times New Roman"/>
          <w:b/>
          <w:lang w:eastAsia="en-US"/>
        </w:rPr>
        <w:t>]</w:t>
      </w:r>
      <w:r w:rsidRPr="007E21AD">
        <w:rPr>
          <w:rFonts w:eastAsia="Times New Roman"/>
          <w:lang w:eastAsia="en-US"/>
        </w:rPr>
        <w:t>, regardless of whether the Affected Shares have been purchased or not by one or more of the Other Shareholders.</w:t>
      </w:r>
      <w:bookmarkEnd w:id="1117"/>
    </w:p>
    <w:p w:rsidR="005C5892" w:rsidRPr="007E21AD" w:rsidRDefault="0092488A">
      <w:pPr>
        <w:pStyle w:val="Heading3"/>
      </w:pPr>
      <w:bookmarkStart w:id="1118" w:name="_Ref512503747"/>
      <w:r w:rsidRPr="007E21AD">
        <w:rPr>
          <w:rFonts w:eastAsia="Times New Roman"/>
          <w:lang w:eastAsia="en-US"/>
        </w:rPr>
        <w:t>The completion of all purchases and sales of Affected Shares under this Section </w:t>
      </w:r>
      <w:r w:rsidRPr="007E21AD">
        <w:rPr>
          <w:rFonts w:eastAsia="Times New Roman"/>
          <w:lang w:eastAsia="en-US"/>
        </w:rPr>
        <w:fldChar w:fldCharType="begin"/>
      </w:r>
      <w:r w:rsidRPr="007E21AD">
        <w:rPr>
          <w:rFonts w:eastAsia="Times New Roman"/>
          <w:lang w:eastAsia="en-US"/>
        </w:rPr>
        <w:instrText xml:space="preserve"> REF _Ref302030065 \w \h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5.3</w:t>
      </w:r>
      <w:r w:rsidRPr="007E21AD">
        <w:rPr>
          <w:rFonts w:eastAsia="Times New Roman"/>
          <w:lang w:eastAsia="en-US"/>
        </w:rPr>
        <w:fldChar w:fldCharType="end"/>
      </w:r>
      <w:r w:rsidRPr="007E21AD">
        <w:rPr>
          <w:rFonts w:eastAsia="Times New Roman"/>
          <w:lang w:eastAsia="en-US"/>
        </w:rPr>
        <w:t xml:space="preserve"> shall take place on the later of the </w:t>
      </w:r>
      <w:r w:rsidRPr="007E21AD">
        <w:rPr>
          <w:rFonts w:eastAsia="Times New Roman"/>
          <w:b/>
          <w:lang w:eastAsia="en-US"/>
        </w:rPr>
        <w:t>[30</w:t>
      </w:r>
      <w:r w:rsidRPr="007E21AD">
        <w:rPr>
          <w:rFonts w:eastAsia="Times New Roman"/>
          <w:b/>
          <w:vertAlign w:val="superscript"/>
          <w:lang w:eastAsia="en-US"/>
        </w:rPr>
        <w:t>th</w:t>
      </w:r>
      <w:r w:rsidRPr="007E21AD">
        <w:rPr>
          <w:rFonts w:eastAsia="Times New Roman"/>
          <w:b/>
          <w:lang w:eastAsia="en-US"/>
        </w:rPr>
        <w:t>]</w:t>
      </w:r>
      <w:r w:rsidRPr="007E21AD">
        <w:rPr>
          <w:rFonts w:eastAsia="Times New Roman"/>
          <w:lang w:eastAsia="en-US"/>
        </w:rPr>
        <w:t xml:space="preserve"> day after the expiry of </w:t>
      </w:r>
      <w:bookmarkStart w:id="1119" w:name="DocXTextRef125"/>
      <w:r w:rsidRPr="007E21AD">
        <w:rPr>
          <w:rFonts w:eastAsia="Times New Roman"/>
          <w:lang w:eastAsia="en-US"/>
        </w:rPr>
        <w:t>(</w:t>
      </w:r>
      <w:proofErr w:type="spellStart"/>
      <w:r w:rsidRPr="007E21AD">
        <w:rPr>
          <w:rFonts w:eastAsia="Times New Roman"/>
          <w:lang w:eastAsia="en-US"/>
        </w:rPr>
        <w:t>i</w:t>
      </w:r>
      <w:proofErr w:type="spellEnd"/>
      <w:r w:rsidRPr="007E21AD">
        <w:rPr>
          <w:rFonts w:eastAsia="Times New Roman"/>
          <w:lang w:eastAsia="en-US"/>
        </w:rPr>
        <w:t>)</w:t>
      </w:r>
      <w:bookmarkEnd w:id="1119"/>
      <w:r w:rsidRPr="007E21AD">
        <w:rPr>
          <w:rFonts w:eastAsia="Times New Roman"/>
          <w:lang w:eastAsia="en-US"/>
        </w:rPr>
        <w:t> the applicable period referred to in Sections </w:t>
      </w:r>
      <w:r w:rsidRPr="007E21AD">
        <w:rPr>
          <w:rFonts w:eastAsia="Times New Roman"/>
          <w:lang w:eastAsia="en-US"/>
        </w:rPr>
        <w:fldChar w:fldCharType="begin"/>
      </w:r>
      <w:r w:rsidRPr="007E21AD">
        <w:rPr>
          <w:rFonts w:eastAsia="Times New Roman"/>
          <w:lang w:eastAsia="en-US"/>
        </w:rPr>
        <w:instrText xml:space="preserve"> REF _Ref302035047 \w \h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5.3(4)</w:t>
      </w:r>
      <w:r w:rsidRPr="007E21AD">
        <w:rPr>
          <w:rFonts w:eastAsia="Times New Roman"/>
          <w:lang w:eastAsia="en-US"/>
        </w:rPr>
        <w:fldChar w:fldCharType="end"/>
      </w:r>
      <w:r w:rsidRPr="007E21AD">
        <w:rPr>
          <w:rFonts w:eastAsia="Times New Roman"/>
          <w:lang w:eastAsia="en-US"/>
        </w:rPr>
        <w:t xml:space="preserve">and </w:t>
      </w:r>
      <w:r w:rsidRPr="007E21AD">
        <w:rPr>
          <w:rFonts w:eastAsia="Times New Roman"/>
          <w:lang w:eastAsia="en-US"/>
        </w:rPr>
        <w:fldChar w:fldCharType="begin"/>
      </w:r>
      <w:r w:rsidRPr="007E21AD">
        <w:rPr>
          <w:rFonts w:eastAsia="Times New Roman"/>
          <w:lang w:eastAsia="en-US"/>
        </w:rPr>
        <w:instrText xml:space="preserve"> REF _Ref302035138 \w \h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5.3(6)</w:t>
      </w:r>
      <w:r w:rsidRPr="007E21AD">
        <w:rPr>
          <w:rFonts w:eastAsia="Times New Roman"/>
          <w:lang w:eastAsia="en-US"/>
        </w:rPr>
        <w:fldChar w:fldCharType="end"/>
      </w:r>
      <w:r w:rsidRPr="007E21AD">
        <w:rPr>
          <w:rFonts w:eastAsia="Times New Roman"/>
          <w:lang w:eastAsia="en-US"/>
        </w:rPr>
        <w:t xml:space="preserve">, and (ii) the </w:t>
      </w:r>
      <w:r w:rsidRPr="007E21AD">
        <w:rPr>
          <w:rFonts w:eastAsia="Times New Roman"/>
          <w:b/>
          <w:lang w:eastAsia="en-US"/>
        </w:rPr>
        <w:t>[30</w:t>
      </w:r>
      <w:r w:rsidRPr="007E21AD">
        <w:rPr>
          <w:rFonts w:eastAsia="Times New Roman"/>
          <w:b/>
          <w:vertAlign w:val="superscript"/>
          <w:lang w:eastAsia="en-US"/>
        </w:rPr>
        <w:t>th</w:t>
      </w:r>
      <w:r w:rsidRPr="007E21AD">
        <w:rPr>
          <w:rFonts w:eastAsia="Times New Roman"/>
          <w:b/>
          <w:lang w:eastAsia="en-US"/>
        </w:rPr>
        <w:t xml:space="preserve">] </w:t>
      </w:r>
      <w:r w:rsidRPr="007E21AD">
        <w:rPr>
          <w:rFonts w:eastAsia="Times New Roman"/>
          <w:lang w:eastAsia="en-US"/>
        </w:rPr>
        <w:t>day after the date of the latest Additional Notice.</w:t>
      </w:r>
      <w:bookmarkEnd w:id="1118"/>
    </w:p>
    <w:p w:rsidR="005C5892" w:rsidRPr="007E21AD" w:rsidRDefault="0092488A">
      <w:pPr>
        <w:pStyle w:val="Commentary"/>
      </w:pPr>
      <w:r w:rsidRPr="007E21AD">
        <w:rPr>
          <w:rFonts w:eastAsia="Times New Roman"/>
        </w:rPr>
        <w:t xml:space="preserve">Commentary: </w:t>
      </w:r>
      <w:r w:rsidRPr="007E21AD">
        <w:rPr>
          <w:rFonts w:eastAsia="Times New Roman"/>
          <w:u w:val="single"/>
        </w:rPr>
        <w:t>Cross-</w:t>
      </w:r>
      <w:bookmarkStart w:id="1120" w:name="_9kMJI5YVt4886FLfMhivwtsk"/>
      <w:r w:rsidRPr="007E21AD">
        <w:rPr>
          <w:rFonts w:eastAsia="Times New Roman"/>
          <w:u w:val="single"/>
        </w:rPr>
        <w:t>Reference</w:t>
      </w:r>
      <w:bookmarkEnd w:id="1120"/>
      <w:r w:rsidRPr="007E21AD">
        <w:rPr>
          <w:rFonts w:eastAsia="Times New Roman"/>
        </w:rPr>
        <w:t xml:space="preserve"> – </w:t>
      </w:r>
      <w:bookmarkStart w:id="1121" w:name="_9kMIH5YVt4886GIcNgFK10tvBzyNY"/>
      <w:r w:rsidRPr="007E21AD">
        <w:rPr>
          <w:rFonts w:eastAsia="Times New Roman"/>
        </w:rPr>
        <w:t>See Commentary </w:t>
      </w:r>
      <w:bookmarkStart w:id="1122" w:name="DocXTextRef126"/>
      <w:r w:rsidRPr="007E21AD">
        <w:rPr>
          <w:rFonts w:eastAsia="Times New Roman"/>
        </w:rPr>
        <w:t>1</w:t>
      </w:r>
      <w:bookmarkEnd w:id="1121"/>
      <w:bookmarkEnd w:id="1122"/>
      <w:r w:rsidRPr="007E21AD">
        <w:rPr>
          <w:rFonts w:eastAsia="Times New Roman"/>
        </w:rPr>
        <w:t xml:space="preserve"> after Section </w:t>
      </w:r>
      <w:r w:rsidRPr="007E21AD">
        <w:rPr>
          <w:rFonts w:eastAsia="Times New Roman"/>
        </w:rPr>
        <w:fldChar w:fldCharType="begin"/>
      </w:r>
      <w:r w:rsidRPr="007E21AD">
        <w:rPr>
          <w:rFonts w:eastAsia="Times New Roman"/>
        </w:rPr>
        <w:instrText xml:space="preserve"> REF _Ref302029908 \w \h  \* MERGEFORMAT </w:instrText>
      </w:r>
      <w:r w:rsidRPr="007E21AD">
        <w:rPr>
          <w:rFonts w:eastAsia="Times New Roman"/>
        </w:rPr>
      </w:r>
      <w:r w:rsidRPr="007E21AD">
        <w:rPr>
          <w:rFonts w:eastAsia="Times New Roman"/>
        </w:rPr>
        <w:fldChar w:fldCharType="separate"/>
      </w:r>
      <w:r w:rsidR="00CF1678" w:rsidRPr="007E21AD">
        <w:rPr>
          <w:rFonts w:eastAsia="Times New Roman"/>
        </w:rPr>
        <w:t>5.1</w:t>
      </w:r>
      <w:r w:rsidRPr="007E21AD">
        <w:rPr>
          <w:rFonts w:eastAsia="Times New Roman"/>
        </w:rPr>
        <w:fldChar w:fldCharType="end"/>
      </w:r>
      <w:r w:rsidRPr="007E21AD">
        <w:rPr>
          <w:rFonts w:eastAsia="Times New Roman"/>
        </w:rPr>
        <w:t xml:space="preserve"> that substantially applies to this Section </w:t>
      </w:r>
      <w:r w:rsidRPr="007E21AD">
        <w:rPr>
          <w:rFonts w:eastAsia="Times New Roman"/>
        </w:rPr>
        <w:fldChar w:fldCharType="begin"/>
      </w:r>
      <w:r w:rsidRPr="007E21AD">
        <w:rPr>
          <w:rFonts w:eastAsia="Times New Roman"/>
        </w:rPr>
        <w:instrText xml:space="preserve"> REF _Ref302030065 \w \h  \* MERGEFORMAT </w:instrText>
      </w:r>
      <w:r w:rsidRPr="007E21AD">
        <w:rPr>
          <w:rFonts w:eastAsia="Times New Roman"/>
        </w:rPr>
      </w:r>
      <w:r w:rsidRPr="007E21AD">
        <w:rPr>
          <w:rFonts w:eastAsia="Times New Roman"/>
        </w:rPr>
        <w:fldChar w:fldCharType="separate"/>
      </w:r>
      <w:r w:rsidR="00CF1678" w:rsidRPr="007E21AD">
        <w:rPr>
          <w:rFonts w:eastAsia="Times New Roman"/>
        </w:rPr>
        <w:t>5.3</w:t>
      </w:r>
      <w:r w:rsidRPr="007E21AD">
        <w:rPr>
          <w:rFonts w:eastAsia="Times New Roman"/>
        </w:rPr>
        <w:fldChar w:fldCharType="end"/>
      </w:r>
      <w:r w:rsidRPr="007E21AD">
        <w:rPr>
          <w:rFonts w:eastAsia="Times New Roman"/>
        </w:rPr>
        <w:t>. Consider whether the Corporation should have the right to purchase whatever is not purchased by the shareholders.  Note that purchases by the Corporation could have adverse tax consequences to the selling shareholder who may receive deemed dividend treatment rather than capital gains treatment.</w:t>
      </w:r>
    </w:p>
    <w:p w:rsidR="005C5892" w:rsidRPr="007E21AD" w:rsidRDefault="0092488A" w:rsidP="005C5892">
      <w:pPr>
        <w:pStyle w:val="Heading2"/>
        <w:keepNext/>
        <w:keepLines/>
        <w:rPr>
          <w:rStyle w:val="Strong"/>
          <w:b/>
        </w:rPr>
      </w:pPr>
      <w:bookmarkStart w:id="1123" w:name="_Toc256000046"/>
      <w:bookmarkStart w:id="1124" w:name="_Ref302030142"/>
      <w:bookmarkStart w:id="1125" w:name="_Toc528942223"/>
      <w:r w:rsidRPr="007E21AD">
        <w:rPr>
          <w:rStyle w:val="Strong"/>
          <w:rFonts w:eastAsia="Times New Roman"/>
          <w:b/>
          <w:color w:val="auto"/>
          <w:szCs w:val="24"/>
          <w:lang w:eastAsia="en-US"/>
        </w:rPr>
        <w:t>Piggy-Back Right.</w:t>
      </w:r>
      <w:bookmarkEnd w:id="1123"/>
      <w:bookmarkEnd w:id="1124"/>
      <w:bookmarkEnd w:id="1125"/>
    </w:p>
    <w:p w:rsidR="005C5892" w:rsidRPr="007E21AD" w:rsidRDefault="0092488A">
      <w:pPr>
        <w:pStyle w:val="Commentary"/>
      </w:pPr>
      <w:r w:rsidRPr="007E21AD">
        <w:rPr>
          <w:rFonts w:eastAsia="Times New Roman"/>
        </w:rPr>
        <w:t xml:space="preserve">Commentary: </w:t>
      </w:r>
      <w:r w:rsidRPr="007E21AD">
        <w:rPr>
          <w:rFonts w:eastAsia="Times New Roman"/>
          <w:u w:val="single"/>
        </w:rPr>
        <w:t>Piggy-</w:t>
      </w:r>
      <w:bookmarkStart w:id="1126" w:name="_9kR3WTr2665CDJ0YjZSoo2"/>
      <w:r w:rsidRPr="007E21AD">
        <w:rPr>
          <w:rFonts w:eastAsia="Times New Roman"/>
          <w:u w:val="single"/>
        </w:rPr>
        <w:t>Back Right</w:t>
      </w:r>
      <w:bookmarkEnd w:id="1126"/>
      <w:r w:rsidRPr="007E21AD">
        <w:rPr>
          <w:rFonts w:eastAsia="Times New Roman"/>
        </w:rPr>
        <w:t xml:space="preserve"> – A piggy-back right (also known as a right to come along, a right to tag along or a co-sale right) provides that if any Shareholder is proposing to sell its issued and outstanding Shares to a third Person under a third Person offer, that Shareholder must obtain offers from that third Person to purchase the issued and outstanding Shares of the Other Shareholders on the same terms and conditions. A piggy-back right provision is typically used in conjunction with a right of first refusal provision, which provides that the Shareholder that is proposing to sell its Shares under a third Person offer can require the Other Shareholders to sell their Shares.</w:t>
      </w:r>
    </w:p>
    <w:p w:rsidR="005C5892" w:rsidRPr="007E21AD" w:rsidRDefault="0092488A">
      <w:pPr>
        <w:pStyle w:val="Heading3"/>
      </w:pPr>
      <w:bookmarkStart w:id="1127" w:name="_Ref302036295"/>
      <w:r w:rsidRPr="007E21AD">
        <w:rPr>
          <w:rFonts w:eastAsia="Times New Roman"/>
          <w:lang w:eastAsia="en-US"/>
        </w:rPr>
        <w:t xml:space="preserve">If, at any time, </w:t>
      </w:r>
      <w:r w:rsidRPr="007E21AD">
        <w:rPr>
          <w:rFonts w:eastAsia="Times New Roman"/>
          <w:b/>
          <w:lang w:eastAsia="en-US"/>
        </w:rPr>
        <w:t>[founder]</w:t>
      </w:r>
      <w:r w:rsidRPr="007E21AD">
        <w:rPr>
          <w:rFonts w:eastAsia="Times New Roman"/>
          <w:lang w:eastAsia="en-US"/>
        </w:rPr>
        <w:t xml:space="preserve"> (in this Section </w:t>
      </w:r>
      <w:r w:rsidRPr="007E21AD">
        <w:rPr>
          <w:rFonts w:eastAsia="Times New Roman"/>
          <w:lang w:eastAsia="en-US"/>
        </w:rPr>
        <w:fldChar w:fldCharType="begin"/>
      </w:r>
      <w:r w:rsidRPr="007E21AD">
        <w:rPr>
          <w:rFonts w:eastAsia="Times New Roman"/>
          <w:lang w:eastAsia="en-US"/>
        </w:rPr>
        <w:instrText xml:space="preserve"> REF _Ref302030142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5.4</w:t>
      </w:r>
      <w:r w:rsidRPr="007E21AD">
        <w:rPr>
          <w:rFonts w:eastAsia="Times New Roman"/>
          <w:lang w:eastAsia="en-US"/>
        </w:rPr>
        <w:fldChar w:fldCharType="end"/>
      </w:r>
      <w:r w:rsidRPr="007E21AD">
        <w:rPr>
          <w:rFonts w:eastAsia="Times New Roman"/>
          <w:lang w:eastAsia="en-US"/>
        </w:rPr>
        <w:t>, the “</w:t>
      </w:r>
      <w:r w:rsidRPr="007E21AD">
        <w:rPr>
          <w:rStyle w:val="Strong"/>
          <w:rFonts w:eastAsia="Times New Roman"/>
          <w:color w:val="auto"/>
          <w:szCs w:val="24"/>
          <w:lang w:eastAsia="en-US"/>
        </w:rPr>
        <w:t>Founder</w:t>
      </w:r>
      <w:r w:rsidRPr="007E21AD">
        <w:rPr>
          <w:rFonts w:eastAsia="Times New Roman"/>
          <w:lang w:eastAsia="en-US"/>
        </w:rPr>
        <w:t xml:space="preserve">”) obtains from any Person </w:t>
      </w:r>
      <w:r w:rsidRPr="007E21AD">
        <w:rPr>
          <w:rFonts w:eastAsia="Times New Roman"/>
          <w:b/>
          <w:lang w:eastAsia="en-US"/>
        </w:rPr>
        <w:t>[</w:t>
      </w:r>
      <w:r w:rsidRPr="007E21AD">
        <w:rPr>
          <w:rStyle w:val="Emphasis"/>
          <w:rFonts w:eastAsia="Times New Roman"/>
          <w:b/>
          <w:bCs w:val="0"/>
          <w:color w:val="auto"/>
          <w:szCs w:val="24"/>
          <w:lang w:eastAsia="en-US"/>
        </w:rPr>
        <w:t>delete as appropriate</w:t>
      </w:r>
      <w:r w:rsidRPr="007E21AD">
        <w:rPr>
          <w:rStyle w:val="Emphasis"/>
          <w:rFonts w:eastAsia="Times New Roman"/>
          <w:bCs w:val="0"/>
          <w:color w:val="auto"/>
          <w:szCs w:val="24"/>
          <w:lang w:eastAsia="en-US"/>
        </w:rPr>
        <w:t>:</w:t>
      </w:r>
      <w:r w:rsidRPr="007E21AD">
        <w:rPr>
          <w:rFonts w:eastAsia="Times New Roman"/>
          <w:lang w:eastAsia="en-US"/>
        </w:rPr>
        <w:t xml:space="preserve"> with which the Founder is dealing at Arm’s Length</w:t>
      </w:r>
      <w:r w:rsidRPr="007E21AD">
        <w:rPr>
          <w:rFonts w:eastAsia="Times New Roman"/>
          <w:b/>
          <w:lang w:eastAsia="en-US"/>
        </w:rPr>
        <w:t>]</w:t>
      </w:r>
      <w:r w:rsidRPr="007E21AD">
        <w:rPr>
          <w:rFonts w:eastAsia="Times New Roman"/>
          <w:lang w:eastAsia="en-US"/>
        </w:rPr>
        <w:t xml:space="preserve"> (in this Section </w:t>
      </w:r>
      <w:r w:rsidRPr="007E21AD">
        <w:rPr>
          <w:rFonts w:eastAsia="Times New Roman"/>
          <w:lang w:eastAsia="en-US"/>
        </w:rPr>
        <w:fldChar w:fldCharType="begin"/>
      </w:r>
      <w:r w:rsidRPr="007E21AD">
        <w:rPr>
          <w:rFonts w:eastAsia="Times New Roman"/>
          <w:lang w:eastAsia="en-US"/>
        </w:rPr>
        <w:instrText xml:space="preserve"> REF _Ref302030142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5.4</w:t>
      </w:r>
      <w:r w:rsidRPr="007E21AD">
        <w:rPr>
          <w:rFonts w:eastAsia="Times New Roman"/>
          <w:lang w:eastAsia="en-US"/>
        </w:rPr>
        <w:fldChar w:fldCharType="end"/>
      </w:r>
      <w:r w:rsidRPr="007E21AD">
        <w:rPr>
          <w:rFonts w:eastAsia="Times New Roman"/>
          <w:lang w:eastAsia="en-US"/>
        </w:rPr>
        <w:t xml:space="preserve"> a “</w:t>
      </w:r>
      <w:bookmarkStart w:id="1128" w:name="_9kMHG5YVt3BC7CLlRnyuTLuEM"/>
      <w:r w:rsidRPr="007E21AD">
        <w:rPr>
          <w:rStyle w:val="Strong"/>
          <w:rFonts w:eastAsia="Times New Roman"/>
          <w:color w:val="auto"/>
          <w:szCs w:val="24"/>
          <w:lang w:eastAsia="en-US"/>
        </w:rPr>
        <w:t>Third Party</w:t>
      </w:r>
      <w:bookmarkEnd w:id="1128"/>
      <w:r w:rsidRPr="007E21AD">
        <w:rPr>
          <w:rFonts w:eastAsia="Times New Roman"/>
          <w:lang w:eastAsia="en-US"/>
        </w:rPr>
        <w:t xml:space="preserve">”) a </w:t>
      </w:r>
      <w:r w:rsidRPr="007E21AD">
        <w:rPr>
          <w:rStyle w:val="Emphasis"/>
          <w:rFonts w:eastAsia="Times New Roman"/>
          <w:bCs w:val="0"/>
          <w:color w:val="auto"/>
          <w:szCs w:val="24"/>
          <w:lang w:eastAsia="en-US"/>
        </w:rPr>
        <w:t>bona fide</w:t>
      </w:r>
      <w:r w:rsidRPr="007E21AD">
        <w:rPr>
          <w:rFonts w:eastAsia="Times New Roman"/>
          <w:lang w:eastAsia="en-US"/>
        </w:rPr>
        <w:t xml:space="preserve"> offer (a “</w:t>
      </w:r>
      <w:bookmarkStart w:id="1129" w:name="_9kR3WTr19A5CFcLltMKAAdQoo1"/>
      <w:r w:rsidRPr="007E21AD">
        <w:rPr>
          <w:rStyle w:val="Strong"/>
          <w:rFonts w:eastAsia="Times New Roman"/>
          <w:color w:val="auto"/>
          <w:szCs w:val="24"/>
          <w:lang w:eastAsia="en-US"/>
        </w:rPr>
        <w:t>Sell-Down Offer</w:t>
      </w:r>
      <w:bookmarkEnd w:id="1129"/>
      <w:r w:rsidRPr="007E21AD">
        <w:rPr>
          <w:rFonts w:eastAsia="Times New Roman"/>
          <w:lang w:eastAsia="en-US"/>
        </w:rPr>
        <w:t>”) to purchase the issued and outstanding Shares held by the Founder and if the Founder wishes to accept the Sell-Down Offer, the Founder shall, unless it elects to exercise its rights under Section </w:t>
      </w:r>
      <w:r w:rsidRPr="007E21AD">
        <w:rPr>
          <w:rFonts w:eastAsia="Times New Roman"/>
          <w:lang w:eastAsia="en-US"/>
        </w:rPr>
        <w:fldChar w:fldCharType="begin"/>
      </w:r>
      <w:r w:rsidRPr="007E21AD">
        <w:rPr>
          <w:rFonts w:eastAsia="Times New Roman"/>
          <w:lang w:eastAsia="en-US"/>
        </w:rPr>
        <w:instrText xml:space="preserve"> REF _Ref302030189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5.5</w:t>
      </w:r>
      <w:r w:rsidRPr="007E21AD">
        <w:rPr>
          <w:rFonts w:eastAsia="Times New Roman"/>
          <w:lang w:eastAsia="en-US"/>
        </w:rPr>
        <w:fldChar w:fldCharType="end"/>
      </w:r>
      <w:r w:rsidRPr="007E21AD">
        <w:rPr>
          <w:rFonts w:eastAsia="Times New Roman"/>
          <w:lang w:eastAsia="en-US"/>
        </w:rPr>
        <w:t xml:space="preserve"> with respect to that offer (in which case the Founder may elect whether to deliver a </w:t>
      </w:r>
      <w:bookmarkStart w:id="1130" w:name="_9kMHG5YVt3DE9DFQLpfGG14xZTrr4"/>
      <w:r w:rsidRPr="007E21AD">
        <w:rPr>
          <w:rFonts w:eastAsia="Times New Roman"/>
          <w:lang w:eastAsia="en-US"/>
        </w:rPr>
        <w:t>Drag Along Offer</w:t>
      </w:r>
      <w:bookmarkEnd w:id="1130"/>
      <w:r w:rsidRPr="007E21AD">
        <w:rPr>
          <w:rFonts w:eastAsia="Times New Roman"/>
          <w:lang w:eastAsia="en-US"/>
        </w:rPr>
        <w:t xml:space="preserve"> in accordance with Section </w:t>
      </w:r>
      <w:r w:rsidRPr="007E21AD">
        <w:rPr>
          <w:rFonts w:eastAsia="Times New Roman"/>
          <w:lang w:eastAsia="en-US"/>
        </w:rPr>
        <w:fldChar w:fldCharType="begin"/>
      </w:r>
      <w:r w:rsidRPr="007E21AD">
        <w:rPr>
          <w:rFonts w:eastAsia="Times New Roman"/>
          <w:lang w:eastAsia="en-US"/>
        </w:rPr>
        <w:instrText xml:space="preserve"> REF _Ref302030189 \w \h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5.5</w:t>
      </w:r>
      <w:r w:rsidRPr="007E21AD">
        <w:rPr>
          <w:rFonts w:eastAsia="Times New Roman"/>
          <w:lang w:eastAsia="en-US"/>
        </w:rPr>
        <w:fldChar w:fldCharType="end"/>
      </w:r>
      <w:r w:rsidRPr="007E21AD">
        <w:rPr>
          <w:rFonts w:eastAsia="Times New Roman"/>
          <w:lang w:eastAsia="en-US"/>
        </w:rPr>
        <w:t xml:space="preserve"> or a Piggy-Back Offer in accordance with this Section </w:t>
      </w:r>
      <w:r w:rsidRPr="007E21AD">
        <w:rPr>
          <w:rFonts w:eastAsia="Times New Roman"/>
          <w:lang w:eastAsia="en-US"/>
        </w:rPr>
        <w:fldChar w:fldCharType="begin"/>
      </w:r>
      <w:r w:rsidRPr="007E21AD">
        <w:rPr>
          <w:rFonts w:eastAsia="Times New Roman"/>
          <w:lang w:eastAsia="en-US"/>
        </w:rPr>
        <w:instrText xml:space="preserve"> REF _Ref302030142 \w \h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5.4</w:t>
      </w:r>
      <w:r w:rsidRPr="007E21AD">
        <w:rPr>
          <w:rFonts w:eastAsia="Times New Roman"/>
          <w:lang w:eastAsia="en-US"/>
        </w:rPr>
        <w:fldChar w:fldCharType="end"/>
      </w:r>
      <w:r w:rsidRPr="007E21AD">
        <w:rPr>
          <w:rFonts w:eastAsia="Times New Roman"/>
          <w:lang w:eastAsia="en-US"/>
        </w:rPr>
        <w:t xml:space="preserve">), before any </w:t>
      </w:r>
      <w:bookmarkStart w:id="1131" w:name="_9kMML5YVt4668GNR3cft9vqtl"/>
      <w:r w:rsidRPr="007E21AD">
        <w:rPr>
          <w:rFonts w:eastAsia="Times New Roman"/>
          <w:lang w:eastAsia="en-US"/>
        </w:rPr>
        <w:t>acceptance</w:t>
      </w:r>
      <w:bookmarkEnd w:id="1131"/>
      <w:r w:rsidRPr="007E21AD">
        <w:rPr>
          <w:rFonts w:eastAsia="Times New Roman"/>
          <w:lang w:eastAsia="en-US"/>
        </w:rPr>
        <w:t xml:space="preserve"> of the Sell-Down Offer, obtain from the Third Party a </w:t>
      </w:r>
      <w:r w:rsidRPr="007E21AD">
        <w:rPr>
          <w:rStyle w:val="Emphasis"/>
          <w:rFonts w:eastAsia="Times New Roman"/>
          <w:bCs w:val="0"/>
          <w:color w:val="auto"/>
          <w:szCs w:val="24"/>
          <w:lang w:eastAsia="en-US"/>
        </w:rPr>
        <w:t>bona fide</w:t>
      </w:r>
      <w:r w:rsidRPr="007E21AD">
        <w:rPr>
          <w:rFonts w:eastAsia="Times New Roman"/>
          <w:lang w:eastAsia="en-US"/>
        </w:rPr>
        <w:t xml:space="preserve"> </w:t>
      </w:r>
      <w:r w:rsidRPr="007E21AD">
        <w:rPr>
          <w:rStyle w:val="Strong"/>
          <w:rFonts w:eastAsia="Times New Roman"/>
          <w:b w:val="0"/>
          <w:color w:val="auto"/>
          <w:szCs w:val="24"/>
          <w:lang w:eastAsia="en-US"/>
        </w:rPr>
        <w:t>irrevocable</w:t>
      </w:r>
      <w:r w:rsidRPr="007E21AD">
        <w:rPr>
          <w:rFonts w:eastAsia="Times New Roman"/>
          <w:lang w:eastAsia="en-US"/>
        </w:rPr>
        <w:t xml:space="preserve"> offer addressed to the </w:t>
      </w:r>
      <w:bookmarkStart w:id="1132" w:name="_9kMH0H6ZWu5779GJcZzlwlWlw1s38ys7M"/>
      <w:r w:rsidRPr="007E21AD">
        <w:rPr>
          <w:rFonts w:eastAsia="Times New Roman"/>
          <w:lang w:eastAsia="en-US"/>
        </w:rPr>
        <w:t>other Shareholders</w:t>
      </w:r>
      <w:bookmarkEnd w:id="1132"/>
      <w:r w:rsidRPr="007E21AD">
        <w:rPr>
          <w:rFonts w:eastAsia="Times New Roman"/>
          <w:lang w:eastAsia="en-US"/>
        </w:rPr>
        <w:t xml:space="preserve"> (in this Section </w:t>
      </w:r>
      <w:r w:rsidRPr="007E21AD">
        <w:rPr>
          <w:rFonts w:eastAsia="Times New Roman"/>
          <w:lang w:eastAsia="en-US"/>
        </w:rPr>
        <w:fldChar w:fldCharType="begin"/>
      </w:r>
      <w:r w:rsidRPr="007E21AD">
        <w:rPr>
          <w:rFonts w:eastAsia="Times New Roman"/>
          <w:lang w:eastAsia="en-US"/>
        </w:rPr>
        <w:instrText xml:space="preserve"> REF _Ref302030142 \w \h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5.4</w:t>
      </w:r>
      <w:r w:rsidRPr="007E21AD">
        <w:rPr>
          <w:rFonts w:eastAsia="Times New Roman"/>
          <w:lang w:eastAsia="en-US"/>
        </w:rPr>
        <w:fldChar w:fldCharType="end"/>
      </w:r>
      <w:r w:rsidRPr="007E21AD">
        <w:rPr>
          <w:rFonts w:eastAsia="Times New Roman"/>
          <w:lang w:eastAsia="en-US"/>
        </w:rPr>
        <w:t>, the “</w:t>
      </w:r>
      <w:bookmarkStart w:id="1133" w:name="_9kMIH5YVt3BC7DEYYykvkVkv0r27xr6L"/>
      <w:r w:rsidRPr="007E21AD">
        <w:rPr>
          <w:rStyle w:val="Strong"/>
          <w:rFonts w:eastAsia="Times New Roman"/>
          <w:color w:val="auto"/>
          <w:szCs w:val="24"/>
          <w:lang w:eastAsia="en-US"/>
        </w:rPr>
        <w:t>Other Shareholders</w:t>
      </w:r>
      <w:bookmarkEnd w:id="1133"/>
      <w:r w:rsidRPr="007E21AD">
        <w:rPr>
          <w:rFonts w:eastAsia="Times New Roman"/>
          <w:lang w:eastAsia="en-US"/>
        </w:rPr>
        <w:t>”) containing terms identical (except as contemplated in this Section </w:t>
      </w:r>
      <w:r w:rsidRPr="007E21AD">
        <w:rPr>
          <w:rFonts w:eastAsia="Times New Roman"/>
          <w:lang w:eastAsia="en-US"/>
        </w:rPr>
        <w:fldChar w:fldCharType="begin"/>
      </w:r>
      <w:r w:rsidRPr="007E21AD">
        <w:rPr>
          <w:rFonts w:eastAsia="Times New Roman"/>
          <w:lang w:eastAsia="en-US"/>
        </w:rPr>
        <w:instrText xml:space="preserve"> REF _Ref302030142 \w \h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5.4</w:t>
      </w:r>
      <w:r w:rsidRPr="007E21AD">
        <w:rPr>
          <w:rFonts w:eastAsia="Times New Roman"/>
          <w:lang w:eastAsia="en-US"/>
        </w:rPr>
        <w:fldChar w:fldCharType="end"/>
      </w:r>
      <w:r w:rsidRPr="007E21AD">
        <w:rPr>
          <w:rFonts w:eastAsia="Times New Roman"/>
          <w:lang w:eastAsia="en-US"/>
        </w:rPr>
        <w:t>) to those contained in the Sell-Down Offer to purchase the issued and outstanding Shares held by the Other Shareholders (the “</w:t>
      </w:r>
      <w:r w:rsidRPr="007E21AD">
        <w:rPr>
          <w:rStyle w:val="Strong"/>
          <w:rFonts w:eastAsia="Times New Roman"/>
          <w:color w:val="auto"/>
          <w:szCs w:val="24"/>
          <w:lang w:eastAsia="en-US"/>
        </w:rPr>
        <w:t>Piggy-Back Offer</w:t>
      </w:r>
      <w:r w:rsidRPr="007E21AD">
        <w:rPr>
          <w:rFonts w:eastAsia="Times New Roman"/>
          <w:lang w:eastAsia="en-US"/>
        </w:rPr>
        <w:t xml:space="preserve">”). The Piggy-Back Offer shall offer to purchase at least the same proportion of the total issued and outstanding Shares held by each Other Shareholder that the number of issued and outstanding Shares subject to the Sell-Down Offer bears to the total issued and outstanding Shares owned by the Founder, and shall provide that the purchase of the issued and outstanding Shares of the Other Shareholders is conditional on the purchase of issued and outstanding Shares held by the Founder. The Founder shall deliver the </w:t>
      </w:r>
      <w:r w:rsidRPr="007E21AD">
        <w:rPr>
          <w:rFonts w:eastAsia="Times New Roman"/>
          <w:lang w:eastAsia="en-US"/>
        </w:rPr>
        <w:lastRenderedPageBreak/>
        <w:t>Piggy-Back Offer to each Other Shareholder, together with a copy of the Sell-Down Offer.</w:t>
      </w:r>
      <w:bookmarkEnd w:id="1127"/>
    </w:p>
    <w:p w:rsidR="005C5892" w:rsidRPr="007E21AD" w:rsidRDefault="0092488A">
      <w:pPr>
        <w:pStyle w:val="Commentary"/>
      </w:pPr>
      <w:r w:rsidRPr="007E21AD">
        <w:rPr>
          <w:rFonts w:eastAsia="Times New Roman"/>
        </w:rPr>
        <w:t>Commentary 1:</w:t>
      </w:r>
      <w:r w:rsidRPr="007E21AD">
        <w:rPr>
          <w:rFonts w:eastAsia="Times New Roman"/>
        </w:rPr>
        <w:tab/>
      </w:r>
      <w:r w:rsidRPr="007E21AD">
        <w:rPr>
          <w:rFonts w:eastAsia="Times New Roman"/>
          <w:u w:val="single"/>
        </w:rPr>
        <w:t>Arm’s Length</w:t>
      </w:r>
      <w:r w:rsidRPr="007E21AD">
        <w:rPr>
          <w:rFonts w:eastAsia="Times New Roman"/>
        </w:rPr>
        <w:t xml:space="preserve"> – The requirement of Arm’s Length is further evidence of bona fide.</w:t>
      </w:r>
    </w:p>
    <w:p w:rsidR="005C5892" w:rsidRPr="007E21AD" w:rsidRDefault="0092488A">
      <w:pPr>
        <w:pStyle w:val="Commentary"/>
      </w:pPr>
      <w:r w:rsidRPr="007E21AD">
        <w:rPr>
          <w:rFonts w:eastAsia="Times New Roman"/>
        </w:rPr>
        <w:t>Commentary 2:</w:t>
      </w:r>
      <w:r w:rsidRPr="007E21AD">
        <w:rPr>
          <w:rFonts w:eastAsia="Times New Roman"/>
        </w:rPr>
        <w:tab/>
      </w:r>
      <w:r w:rsidRPr="007E21AD">
        <w:rPr>
          <w:rFonts w:eastAsia="Times New Roman"/>
          <w:u w:val="single"/>
        </w:rPr>
        <w:t xml:space="preserve">Right of </w:t>
      </w:r>
      <w:bookmarkStart w:id="1134" w:name="_9kMHG5YVt4887CJVEx8BlRm3Hys"/>
      <w:r w:rsidRPr="007E21AD">
        <w:rPr>
          <w:rFonts w:eastAsia="Times New Roman"/>
          <w:u w:val="single"/>
        </w:rPr>
        <w:t>First Refusal</w:t>
      </w:r>
      <w:bookmarkEnd w:id="1134"/>
      <w:r w:rsidRPr="007E21AD">
        <w:rPr>
          <w:rFonts w:eastAsia="Times New Roman"/>
        </w:rPr>
        <w:t xml:space="preserve"> – </w:t>
      </w:r>
      <w:bookmarkStart w:id="1135" w:name="_9kMI6M6ZWu5997EMTI051nkz"/>
      <w:r w:rsidRPr="007E21AD">
        <w:rPr>
          <w:rFonts w:eastAsia="Times New Roman"/>
        </w:rPr>
        <w:t>Consider</w:t>
      </w:r>
      <w:bookmarkEnd w:id="1135"/>
      <w:r w:rsidRPr="007E21AD">
        <w:rPr>
          <w:rFonts w:eastAsia="Times New Roman"/>
        </w:rPr>
        <w:t xml:space="preserve"> the relationship between this piggy back clause and the right of first refusal clause. If you are acting for a </w:t>
      </w:r>
      <w:bookmarkStart w:id="1136" w:name="_9kMIH5YVt4668FEVLt0503KuYny3u5A0u9O"/>
      <w:r w:rsidRPr="007E21AD">
        <w:rPr>
          <w:rFonts w:eastAsia="Times New Roman"/>
        </w:rPr>
        <w:t>minority Shareholder</w:t>
      </w:r>
      <w:bookmarkEnd w:id="1136"/>
      <w:r w:rsidRPr="007E21AD">
        <w:rPr>
          <w:rFonts w:eastAsia="Times New Roman"/>
        </w:rPr>
        <w:t>, consider inserting “, after complying with the provisions of Section </w:t>
      </w:r>
      <w:r w:rsidRPr="007E21AD">
        <w:rPr>
          <w:rFonts w:eastAsia="Times New Roman"/>
        </w:rPr>
        <w:fldChar w:fldCharType="begin"/>
      </w:r>
      <w:r w:rsidRPr="007E21AD">
        <w:rPr>
          <w:rFonts w:eastAsia="Times New Roman"/>
        </w:rPr>
        <w:instrText xml:space="preserve"> REF _Ref302029986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5.2</w:t>
      </w:r>
      <w:r w:rsidRPr="007E21AD">
        <w:rPr>
          <w:rFonts w:eastAsia="Times New Roman"/>
        </w:rPr>
        <w:fldChar w:fldCharType="end"/>
      </w:r>
      <w:r w:rsidRPr="007E21AD">
        <w:rPr>
          <w:rFonts w:eastAsia="Times New Roman"/>
        </w:rPr>
        <w:t xml:space="preserve">,” after “if the Founder wishes to accept the Sell-Down Offer, the Founder shall”. Inserting these words would in effect require the Founder to first comply with the right of first refusal clause before it can invoke the piggy-back or drag along clauses. This approach would be advantageous to the </w:t>
      </w:r>
      <w:bookmarkStart w:id="1137" w:name="_9kMJI5YVt4668FEVLt0503KuYny3u5A0u9O"/>
      <w:r w:rsidRPr="007E21AD">
        <w:rPr>
          <w:rFonts w:eastAsia="Times New Roman"/>
        </w:rPr>
        <w:t>minority Shareholders</w:t>
      </w:r>
      <w:bookmarkEnd w:id="1137"/>
      <w:r w:rsidRPr="007E21AD">
        <w:rPr>
          <w:rFonts w:eastAsia="Times New Roman"/>
        </w:rPr>
        <w:t xml:space="preserve"> in that if the Founder wishes to sell its Shares, the </w:t>
      </w:r>
      <w:bookmarkStart w:id="1138" w:name="_9kMKJ5YVt4668FEVLt0503KuYny3u5A0u9O"/>
      <w:r w:rsidRPr="007E21AD">
        <w:rPr>
          <w:rFonts w:eastAsia="Times New Roman"/>
        </w:rPr>
        <w:t>minority Shareholders</w:t>
      </w:r>
      <w:bookmarkEnd w:id="1138"/>
      <w:r w:rsidRPr="007E21AD">
        <w:rPr>
          <w:rFonts w:eastAsia="Times New Roman"/>
        </w:rPr>
        <w:t xml:space="preserve"> would first have the opportunity of purchasing those Shares using the right of first refusal (and by preventing a third Person from becoming a Shareholder). If the Other Shareholders are unable or unwilling to purchase the Shares of the Founder, they would either be able to participate in the third Person offer received by the Founder to sell Shares to a third Person (using the piggy-back right) or be forced to sell to the third Person by the Founder (using the drag along right). The Founder may object to the inclusion of these additional words since it could negatively impact the marketability of its Shares. If these additional words are inserted, insert wording similar to Section </w:t>
      </w:r>
      <w:r w:rsidRPr="007E21AD">
        <w:rPr>
          <w:rFonts w:eastAsia="Times New Roman"/>
        </w:rPr>
        <w:fldChar w:fldCharType="begin"/>
      </w:r>
      <w:r w:rsidRPr="007E21AD">
        <w:rPr>
          <w:rFonts w:eastAsia="Times New Roman"/>
        </w:rPr>
        <w:instrText xml:space="preserve"> REF _Ref302035777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5.2(7)</w:t>
      </w:r>
      <w:r w:rsidRPr="007E21AD">
        <w:rPr>
          <w:rFonts w:eastAsia="Times New Roman"/>
        </w:rPr>
        <w:fldChar w:fldCharType="end"/>
      </w:r>
      <w:r w:rsidRPr="007E21AD">
        <w:rPr>
          <w:rFonts w:eastAsia="Times New Roman"/>
        </w:rPr>
        <w:t xml:space="preserve"> in this Section </w:t>
      </w:r>
      <w:r w:rsidRPr="007E21AD">
        <w:rPr>
          <w:rFonts w:eastAsia="Times New Roman"/>
        </w:rPr>
        <w:fldChar w:fldCharType="begin"/>
      </w:r>
      <w:r w:rsidRPr="007E21AD">
        <w:rPr>
          <w:rFonts w:eastAsia="Times New Roman"/>
        </w:rPr>
        <w:instrText xml:space="preserve"> REF _Ref302030142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5.4</w:t>
      </w:r>
      <w:r w:rsidRPr="007E21AD">
        <w:rPr>
          <w:rFonts w:eastAsia="Times New Roman"/>
        </w:rPr>
        <w:fldChar w:fldCharType="end"/>
      </w:r>
      <w:r w:rsidRPr="007E21AD">
        <w:rPr>
          <w:rFonts w:eastAsia="Times New Roman"/>
        </w:rPr>
        <w:t>.</w:t>
      </w:r>
    </w:p>
    <w:p w:rsidR="005C5892" w:rsidRPr="007E21AD" w:rsidRDefault="0092488A">
      <w:pPr>
        <w:pStyle w:val="Heading3"/>
      </w:pPr>
      <w:bookmarkStart w:id="1139" w:name="_Ref512503748"/>
      <w:r w:rsidRPr="007E21AD">
        <w:rPr>
          <w:rFonts w:eastAsia="Times New Roman"/>
          <w:lang w:eastAsia="en-US"/>
        </w:rPr>
        <w:t>The Other Shareholders have the right, exercisable by notice given to the Founder (as an agent for and on behalf of the Third Party) within [</w:t>
      </w:r>
      <w:bookmarkStart w:id="1140" w:name="DocXTextRef127"/>
      <w:r w:rsidRPr="007E21AD">
        <w:rPr>
          <w:rFonts w:eastAsia="Times New Roman"/>
          <w:lang w:eastAsia="en-US"/>
        </w:rPr>
        <w:t>20</w:t>
      </w:r>
      <w:bookmarkEnd w:id="1140"/>
      <w:r w:rsidRPr="007E21AD">
        <w:rPr>
          <w:rFonts w:eastAsia="Times New Roman"/>
          <w:lang w:eastAsia="en-US"/>
        </w:rPr>
        <w:t>] days after the deemed receipt of the Piggy-Back Offer under Section </w:t>
      </w:r>
      <w:r w:rsidRPr="007E21AD">
        <w:rPr>
          <w:rFonts w:eastAsia="Times New Roman"/>
          <w:lang w:eastAsia="en-US"/>
        </w:rPr>
        <w:fldChar w:fldCharType="begin"/>
      </w:r>
      <w:r w:rsidRPr="007E21AD">
        <w:rPr>
          <w:rFonts w:eastAsia="Times New Roman"/>
          <w:lang w:eastAsia="en-US"/>
        </w:rPr>
        <w:instrText xml:space="preserve"> REF _Ref302033596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7.15(2)</w:t>
      </w:r>
      <w:r w:rsidRPr="007E21AD">
        <w:rPr>
          <w:rFonts w:eastAsia="Times New Roman"/>
          <w:lang w:eastAsia="en-US"/>
        </w:rPr>
        <w:fldChar w:fldCharType="end"/>
      </w:r>
      <w:r w:rsidRPr="007E21AD">
        <w:rPr>
          <w:rFonts w:eastAsia="Times New Roman"/>
          <w:lang w:eastAsia="en-US"/>
        </w:rPr>
        <w:t xml:space="preserve"> either to accept the Piggy-Back Offer or to reject the Piggy-Back Offer. Any Other Shareholder that fails to give that notice is deemed to have rejected the Piggy-Back Offer.</w:t>
      </w:r>
      <w:bookmarkEnd w:id="1139"/>
    </w:p>
    <w:p w:rsidR="005C5892" w:rsidRPr="007E21AD" w:rsidRDefault="0092488A">
      <w:pPr>
        <w:pStyle w:val="Heading3"/>
      </w:pPr>
      <w:bookmarkStart w:id="1141" w:name="_Ref512503749"/>
      <w:r w:rsidRPr="007E21AD">
        <w:rPr>
          <w:rFonts w:eastAsia="Times New Roman"/>
          <w:lang w:eastAsia="en-US"/>
        </w:rPr>
        <w:t>If any of the Other Shareholders rejects the Piggy-Back Offer or is deemed to have rejected the Piggy-Back Offer (in this Section </w:t>
      </w:r>
      <w:r w:rsidRPr="007E21AD">
        <w:rPr>
          <w:rFonts w:eastAsia="Times New Roman"/>
          <w:lang w:eastAsia="en-US"/>
        </w:rPr>
        <w:fldChar w:fldCharType="begin"/>
      </w:r>
      <w:r w:rsidRPr="007E21AD">
        <w:rPr>
          <w:rFonts w:eastAsia="Times New Roman"/>
          <w:lang w:eastAsia="en-US"/>
        </w:rPr>
        <w:instrText xml:space="preserve"> REF _Ref302030142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5.4</w:t>
      </w:r>
      <w:r w:rsidRPr="007E21AD">
        <w:rPr>
          <w:rFonts w:eastAsia="Times New Roman"/>
          <w:lang w:eastAsia="en-US"/>
        </w:rPr>
        <w:fldChar w:fldCharType="end"/>
      </w:r>
      <w:r w:rsidRPr="007E21AD">
        <w:rPr>
          <w:rFonts w:eastAsia="Times New Roman"/>
          <w:lang w:eastAsia="en-US"/>
        </w:rPr>
        <w:t>, a “</w:t>
      </w:r>
      <w:bookmarkStart w:id="1142" w:name="_9kMJI5YVt3BC7BHS8emtwxyxZTrr45t"/>
      <w:r w:rsidRPr="007E21AD">
        <w:rPr>
          <w:rStyle w:val="Strong"/>
          <w:rFonts w:eastAsia="Times New Roman"/>
          <w:color w:val="auto"/>
          <w:szCs w:val="24"/>
          <w:lang w:eastAsia="en-US"/>
        </w:rPr>
        <w:t>Declining Offeree</w:t>
      </w:r>
      <w:bookmarkEnd w:id="1142"/>
      <w:r w:rsidRPr="007E21AD">
        <w:rPr>
          <w:rFonts w:eastAsia="Times New Roman"/>
          <w:lang w:eastAsia="en-US"/>
        </w:rPr>
        <w:t>”), the Founder shall so notify (in this Section </w:t>
      </w:r>
      <w:r w:rsidRPr="007E21AD">
        <w:rPr>
          <w:rFonts w:eastAsia="Times New Roman"/>
          <w:lang w:eastAsia="en-US"/>
        </w:rPr>
        <w:fldChar w:fldCharType="begin"/>
      </w:r>
      <w:r w:rsidRPr="007E21AD">
        <w:rPr>
          <w:rFonts w:eastAsia="Times New Roman"/>
          <w:lang w:eastAsia="en-US"/>
        </w:rPr>
        <w:instrText xml:space="preserve"> REF _Ref302030142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5.4</w:t>
      </w:r>
      <w:r w:rsidRPr="007E21AD">
        <w:rPr>
          <w:rFonts w:eastAsia="Times New Roman"/>
          <w:lang w:eastAsia="en-US"/>
        </w:rPr>
        <w:fldChar w:fldCharType="end"/>
      </w:r>
      <w:r w:rsidRPr="007E21AD">
        <w:rPr>
          <w:rFonts w:eastAsia="Times New Roman"/>
          <w:lang w:eastAsia="en-US"/>
        </w:rPr>
        <w:t>, the “</w:t>
      </w:r>
      <w:bookmarkStart w:id="1143" w:name="_9kMJI5YVt3BC7BIQ4ek12y4rqecFAur"/>
      <w:r w:rsidRPr="007E21AD">
        <w:rPr>
          <w:rStyle w:val="Strong"/>
          <w:rFonts w:eastAsia="Times New Roman"/>
          <w:color w:val="auto"/>
          <w:szCs w:val="24"/>
          <w:lang w:eastAsia="en-US"/>
        </w:rPr>
        <w:t>Additional Notice</w:t>
      </w:r>
      <w:bookmarkEnd w:id="1143"/>
      <w:r w:rsidRPr="007E21AD">
        <w:rPr>
          <w:rFonts w:eastAsia="Times New Roman"/>
          <w:lang w:eastAsia="en-US"/>
        </w:rPr>
        <w:t>”) each of the Other Shareholders that has accepted the Piggy-Back Offer (in this Section </w:t>
      </w:r>
      <w:r w:rsidRPr="007E21AD">
        <w:rPr>
          <w:rFonts w:eastAsia="Times New Roman"/>
          <w:lang w:eastAsia="en-US"/>
        </w:rPr>
        <w:fldChar w:fldCharType="begin"/>
      </w:r>
      <w:r w:rsidRPr="007E21AD">
        <w:rPr>
          <w:rFonts w:eastAsia="Times New Roman"/>
          <w:lang w:eastAsia="en-US"/>
        </w:rPr>
        <w:instrText xml:space="preserve"> REF _Ref302030142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5.4</w:t>
      </w:r>
      <w:r w:rsidRPr="007E21AD">
        <w:rPr>
          <w:rFonts w:eastAsia="Times New Roman"/>
          <w:lang w:eastAsia="en-US"/>
        </w:rPr>
        <w:fldChar w:fldCharType="end"/>
      </w:r>
      <w:r w:rsidRPr="007E21AD">
        <w:rPr>
          <w:rFonts w:eastAsia="Times New Roman"/>
          <w:lang w:eastAsia="en-US"/>
        </w:rPr>
        <w:t>, a “</w:t>
      </w:r>
      <w:r w:rsidRPr="007E21AD">
        <w:rPr>
          <w:rStyle w:val="Strong"/>
          <w:rFonts w:eastAsia="Times New Roman"/>
          <w:color w:val="auto"/>
          <w:szCs w:val="24"/>
          <w:lang w:eastAsia="en-US"/>
        </w:rPr>
        <w:t>Piggy-Backing Shareholder</w:t>
      </w:r>
      <w:r w:rsidRPr="007E21AD">
        <w:rPr>
          <w:rFonts w:eastAsia="Times New Roman"/>
          <w:lang w:eastAsia="en-US"/>
        </w:rPr>
        <w:t>”). Each of the Piggy-Backing Shareholders and the Founder has the right to sell an additional number of its Shares that is equal to that number, or any part, of the Shares that were the subject of the Piggy-Back Offer that were rejected (the “</w:t>
      </w:r>
      <w:r w:rsidRPr="007E21AD">
        <w:rPr>
          <w:rStyle w:val="Strong"/>
          <w:rFonts w:eastAsia="Times New Roman"/>
          <w:color w:val="auto"/>
          <w:szCs w:val="24"/>
          <w:lang w:eastAsia="en-US"/>
        </w:rPr>
        <w:t>Declined Shares</w:t>
      </w:r>
      <w:r w:rsidRPr="007E21AD">
        <w:rPr>
          <w:rFonts w:eastAsia="Times New Roman"/>
          <w:lang w:eastAsia="en-US"/>
        </w:rPr>
        <w:t>”) which bears the same relationship to the total number of Declined Shares as the number of issued and outstanding Shares held by each Piggy-Backing Shareholder and the Founder, as the case may be, bears to the total number of issued and outstanding Shares held by all Piggy-Backing Shareholders and the Founder on an as converted basis.</w:t>
      </w:r>
      <w:bookmarkEnd w:id="1141"/>
    </w:p>
    <w:p w:rsidR="005C5892" w:rsidRPr="007E21AD" w:rsidRDefault="0092488A">
      <w:pPr>
        <w:pStyle w:val="Heading3"/>
      </w:pPr>
      <w:bookmarkStart w:id="1144" w:name="_Ref302035883"/>
      <w:bookmarkStart w:id="1145" w:name="_Ref_ContractCompanion_9kb9Ur024"/>
      <w:r w:rsidRPr="007E21AD">
        <w:rPr>
          <w:rFonts w:eastAsia="Times New Roman"/>
          <w:lang w:eastAsia="en-US"/>
        </w:rPr>
        <w:t xml:space="preserve">Each Piggy-Backing Shareholder has the right, exercisable by notice given to the Founder within [five] days after receipt of the Additional Notice, to agree that it will sell the additional number of Shares that it is entitled to </w:t>
      </w:r>
      <w:proofErr w:type="gramStart"/>
      <w:r w:rsidRPr="007E21AD">
        <w:rPr>
          <w:rFonts w:eastAsia="Times New Roman"/>
          <w:lang w:eastAsia="en-US"/>
        </w:rPr>
        <w:t>sell</w:t>
      </w:r>
      <w:proofErr w:type="gramEnd"/>
      <w:r w:rsidRPr="007E21AD">
        <w:rPr>
          <w:rFonts w:eastAsia="Times New Roman"/>
          <w:lang w:eastAsia="en-US"/>
        </w:rPr>
        <w:t xml:space="preserve"> or any lesser number specified by it in that notice. If no notice is given by that Piggy-Backing Shareholder under this Section </w:t>
      </w:r>
      <w:r w:rsidRPr="007E21AD">
        <w:rPr>
          <w:rFonts w:eastAsia="Times New Roman"/>
          <w:lang w:eastAsia="en-US"/>
        </w:rPr>
        <w:fldChar w:fldCharType="begin"/>
      </w:r>
      <w:r w:rsidRPr="007E21AD">
        <w:rPr>
          <w:rFonts w:eastAsia="Times New Roman"/>
          <w:lang w:eastAsia="en-US"/>
        </w:rPr>
        <w:instrText xml:space="preserve"> REF _Ref302035883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5.4(4)</w:t>
      </w:r>
      <w:r w:rsidRPr="007E21AD">
        <w:rPr>
          <w:rFonts w:eastAsia="Times New Roman"/>
          <w:lang w:eastAsia="en-US"/>
        </w:rPr>
        <w:fldChar w:fldCharType="end"/>
      </w:r>
      <w:r w:rsidRPr="007E21AD">
        <w:rPr>
          <w:rFonts w:eastAsia="Times New Roman"/>
          <w:lang w:eastAsia="en-US"/>
        </w:rPr>
        <w:t xml:space="preserve"> within that [five] day period, that Piggy-Backing Shareholder shall be deemed to have rejected the offer made available to it to sell additional Shares.</w:t>
      </w:r>
      <w:bookmarkEnd w:id="1144"/>
      <w:bookmarkEnd w:id="1145"/>
    </w:p>
    <w:p w:rsidR="005C5892" w:rsidRPr="007E21AD" w:rsidRDefault="0092488A" w:rsidP="005C5892">
      <w:pPr>
        <w:pStyle w:val="Heading3"/>
      </w:pPr>
      <w:bookmarkStart w:id="1146" w:name="_Ref302036004"/>
      <w:r w:rsidRPr="007E21AD">
        <w:lastRenderedPageBreak/>
        <w:t xml:space="preserve">The provisions of </w:t>
      </w:r>
      <w:r w:rsidRPr="007E21AD">
        <w:fldChar w:fldCharType="begin"/>
      </w:r>
      <w:r w:rsidRPr="007E21AD">
        <w:instrText xml:space="preserve"> REF _Ref_ContractCompanion_9kb9Ur024 \w \h \t \* MERGEFORMAT </w:instrText>
      </w:r>
      <w:r w:rsidRPr="007E21AD">
        <w:fldChar w:fldCharType="separate"/>
      </w:r>
      <w:r w:rsidR="00CF1678" w:rsidRPr="007E21AD">
        <w:t>5.4(4)</w:t>
      </w:r>
      <w:r w:rsidRPr="007E21AD">
        <w:fldChar w:fldCharType="end"/>
      </w:r>
      <w:r w:rsidRPr="007E21AD">
        <w:t xml:space="preserve"> shall be applied, </w:t>
      </w:r>
      <w:r w:rsidRPr="007E21AD">
        <w:rPr>
          <w:rFonts w:eastAsia="Times New Roman"/>
          <w:lang w:eastAsia="en-US"/>
        </w:rPr>
        <w:t>with the necessary modifications</w:t>
      </w:r>
      <w:r w:rsidRPr="007E21AD">
        <w:t>, until the Other Shareholders entitled to do so from time to time have agreed to accept or have rejected or are deemed to have rejected the offer contained in the latest Additional Notice with respect to all the Declined Shares at that time.</w:t>
      </w:r>
      <w:bookmarkEnd w:id="1146"/>
    </w:p>
    <w:p w:rsidR="005C5892" w:rsidRPr="007E21AD" w:rsidRDefault="0092488A">
      <w:pPr>
        <w:pStyle w:val="Heading3"/>
      </w:pPr>
      <w:bookmarkStart w:id="1147" w:name="_Ref512503750"/>
      <w:r w:rsidRPr="007E21AD">
        <w:rPr>
          <w:rFonts w:eastAsia="Times New Roman"/>
          <w:lang w:eastAsia="en-US"/>
        </w:rPr>
        <w:t>On the closing date set out in the Sell-Down Offer and the Piggy-Back Offer:</w:t>
      </w:r>
      <w:bookmarkEnd w:id="1147"/>
    </w:p>
    <w:p w:rsidR="005C5892" w:rsidRPr="007E21AD" w:rsidRDefault="0092488A">
      <w:pPr>
        <w:pStyle w:val="Heading4"/>
      </w:pPr>
      <w:bookmarkStart w:id="1148" w:name="_Ref512503751"/>
      <w:r w:rsidRPr="007E21AD">
        <w:rPr>
          <w:rFonts w:eastAsia="Times New Roman"/>
        </w:rPr>
        <w:t xml:space="preserve">each </w:t>
      </w:r>
      <w:r w:rsidRPr="007E21AD">
        <w:rPr>
          <w:rFonts w:eastAsia="Times New Roman"/>
          <w:lang w:eastAsia="en-US"/>
        </w:rPr>
        <w:t>Piggy-Backing</w:t>
      </w:r>
      <w:r w:rsidRPr="007E21AD">
        <w:rPr>
          <w:rFonts w:eastAsia="Times New Roman"/>
        </w:rPr>
        <w:t xml:space="preserve"> Shareholder shall sell to the Third Party the Shares described in the Piggy-Back Offer and any additional Shares that Piggy-Backing Shareholders agreed to sell under any Additional Notice;</w:t>
      </w:r>
      <w:bookmarkEnd w:id="1148"/>
    </w:p>
    <w:p w:rsidR="005C5892" w:rsidRPr="007E21AD" w:rsidRDefault="0092488A">
      <w:pPr>
        <w:pStyle w:val="Heading4"/>
      </w:pPr>
      <w:bookmarkStart w:id="1149" w:name="_Ref512503752"/>
      <w:r w:rsidRPr="007E21AD">
        <w:rPr>
          <w:rFonts w:eastAsia="Times New Roman"/>
          <w:lang w:eastAsia="en-US"/>
        </w:rPr>
        <w:t>the Founder shall sell to the Third Party under the Sell-Down Offer the Shares described in that offer and any additional Shares that the Founder agreed to sell under any Additional Notice; and</w:t>
      </w:r>
      <w:bookmarkEnd w:id="1149"/>
    </w:p>
    <w:p w:rsidR="005C5892" w:rsidRPr="007E21AD" w:rsidRDefault="0092488A">
      <w:pPr>
        <w:pStyle w:val="Heading4"/>
      </w:pPr>
      <w:bookmarkStart w:id="1150" w:name="_Ref302035911"/>
      <w:r w:rsidRPr="007E21AD">
        <w:rPr>
          <w:rFonts w:eastAsia="Times New Roman"/>
          <w:lang w:eastAsia="en-US"/>
        </w:rPr>
        <w:t xml:space="preserve">the Founder and its </w:t>
      </w:r>
      <w:bookmarkStart w:id="1151" w:name="_9kML5I6ZWu5779BGiRgrwny3tn2"/>
      <w:r w:rsidRPr="007E21AD">
        <w:rPr>
          <w:rFonts w:eastAsia="Times New Roman"/>
          <w:lang w:eastAsia="en-US"/>
        </w:rPr>
        <w:t>shareholders</w:t>
      </w:r>
      <w:bookmarkEnd w:id="1151"/>
      <w:r w:rsidRPr="007E21AD">
        <w:rPr>
          <w:rFonts w:eastAsia="Times New Roman"/>
          <w:lang w:eastAsia="en-US"/>
        </w:rPr>
        <w:t xml:space="preserve"> shall represent and warrant that none of the Founder, its </w:t>
      </w:r>
      <w:bookmarkStart w:id="1152" w:name="_9kML6J6ZWu5779BGiRgrwny3tn2"/>
      <w:r w:rsidRPr="007E21AD">
        <w:rPr>
          <w:rFonts w:eastAsia="Times New Roman"/>
          <w:lang w:eastAsia="en-US"/>
        </w:rPr>
        <w:t>shareholders</w:t>
      </w:r>
      <w:bookmarkEnd w:id="1152"/>
      <w:r w:rsidRPr="007E21AD">
        <w:rPr>
          <w:rFonts w:eastAsia="Times New Roman"/>
          <w:lang w:eastAsia="en-US"/>
        </w:rPr>
        <w:t xml:space="preserve"> and their respective Affiliates has entered into any collateral </w:t>
      </w:r>
      <w:bookmarkStart w:id="1153" w:name="_9kML4H6ZWu5779BHR8wvjstvB"/>
      <w:r w:rsidRPr="007E21AD">
        <w:rPr>
          <w:rFonts w:eastAsia="Times New Roman"/>
          <w:lang w:eastAsia="en-US"/>
        </w:rPr>
        <w:t>agreement</w:t>
      </w:r>
      <w:bookmarkEnd w:id="1153"/>
      <w:r w:rsidRPr="007E21AD">
        <w:rPr>
          <w:rFonts w:eastAsia="Times New Roman"/>
          <w:lang w:eastAsia="en-US"/>
        </w:rPr>
        <w:t xml:space="preserve">, commitment or understanding with the offeror of the Sell-Down Offer that has the effect of providing the Founder or any of its </w:t>
      </w:r>
      <w:bookmarkStart w:id="1154" w:name="_9kML7K6ZWu5779BGiRgrwny3tn2"/>
      <w:r w:rsidRPr="007E21AD">
        <w:rPr>
          <w:rFonts w:eastAsia="Times New Roman"/>
          <w:lang w:eastAsia="en-US"/>
        </w:rPr>
        <w:t>shareholders</w:t>
      </w:r>
      <w:bookmarkEnd w:id="1154"/>
      <w:r w:rsidRPr="007E21AD">
        <w:rPr>
          <w:rFonts w:eastAsia="Times New Roman"/>
          <w:lang w:eastAsia="en-US"/>
        </w:rPr>
        <w:t xml:space="preserve"> or their respective Affiliates with consideration that is not identical to the consideration, if any, payable to the Other Shareholders under the Piggy-Back Offer;</w:t>
      </w:r>
      <w:bookmarkEnd w:id="1150"/>
    </w:p>
    <w:p w:rsidR="005C5892" w:rsidRPr="007E21AD" w:rsidRDefault="0092488A" w:rsidP="005C5892">
      <w:pPr>
        <w:pStyle w:val="ListParagraph"/>
      </w:pPr>
      <w:r w:rsidRPr="007E21AD">
        <w:rPr>
          <w:rFonts w:eastAsia="Times New Roman"/>
        </w:rPr>
        <w:t xml:space="preserve">if, before completion of that sale, the Third Party and any Principal of the Third Party shall become subject to all the obligations of the Founder under this Agreement and shall agree to be bound by all the provisions of this Agreement as a Shareholder and Principal, respectively. If the Third Party, after giving effect to the purchases under the Piggy-Back Offer and Sell-Down Offer, beneficially owns more than </w:t>
      </w:r>
      <w:r w:rsidRPr="007E21AD">
        <w:t>[</w:t>
      </w:r>
      <w:r w:rsidRPr="007E21AD">
        <w:rPr>
          <w:rFonts w:cstheme="minorHAnsi"/>
        </w:rPr>
        <w:t>●</w:t>
      </w:r>
      <w:r w:rsidRPr="007E21AD">
        <w:t>]</w:t>
      </w:r>
      <w:r w:rsidRPr="007E21AD">
        <w:rPr>
          <w:rFonts w:eastAsia="Times New Roman"/>
        </w:rPr>
        <w:t>% of the issued and outstanding Shares, the Third Party shall become entitled to exercise all the rights of the Founder under this Agreement in place of the Founder, failing which the Third Party and the Shares owned by it will be subject to the obligations of the Founder under this Agreement and the Founder shall (subject to any Agreement between the Founder and the Third Party) continue as the Party entitled to exercise the rights of the Founder under this Agreement. [</w:t>
      </w:r>
      <w:r w:rsidRPr="007E21AD">
        <w:rPr>
          <w:rStyle w:val="Emphasis"/>
          <w:rFonts w:eastAsia="Times New Roman" w:cs="Times New Roman"/>
          <w:szCs w:val="24"/>
        </w:rPr>
        <w:t>delete as appropriate:</w:t>
      </w:r>
      <w:r w:rsidRPr="007E21AD">
        <w:rPr>
          <w:rFonts w:eastAsia="Times New Roman"/>
        </w:rPr>
        <w:t xml:space="preserve"> For purposes of the representation and warranty to be provided under this Section </w:t>
      </w:r>
      <w:r w:rsidRPr="007E21AD">
        <w:rPr>
          <w:rFonts w:eastAsia="Times New Roman"/>
        </w:rPr>
        <w:fldChar w:fldCharType="begin"/>
      </w:r>
      <w:r w:rsidRPr="007E21AD">
        <w:rPr>
          <w:rFonts w:eastAsia="Times New Roman"/>
        </w:rPr>
        <w:instrText xml:space="preserve"> REF _Ref302035911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5.4(6)(c)</w:t>
      </w:r>
      <w:r w:rsidRPr="007E21AD">
        <w:rPr>
          <w:rFonts w:eastAsia="Times New Roman"/>
        </w:rPr>
        <w:fldChar w:fldCharType="end"/>
      </w:r>
      <w:r w:rsidRPr="007E21AD">
        <w:rPr>
          <w:rFonts w:eastAsia="Times New Roman"/>
        </w:rPr>
        <w:t xml:space="preserve">, management, consulting or other similar </w:t>
      </w:r>
      <w:bookmarkStart w:id="1155" w:name="_9kML5I6ZWu5779BHR8wvjstvB"/>
      <w:r w:rsidRPr="007E21AD">
        <w:rPr>
          <w:rFonts w:eastAsia="Times New Roman"/>
        </w:rPr>
        <w:t>agreements</w:t>
      </w:r>
      <w:bookmarkEnd w:id="1155"/>
      <w:r w:rsidRPr="007E21AD">
        <w:rPr>
          <w:rFonts w:eastAsia="Times New Roman"/>
        </w:rPr>
        <w:t xml:space="preserve"> with the Founder, as the case may be, or its </w:t>
      </w:r>
      <w:bookmarkStart w:id="1156" w:name="_9kML8L6ZWu5779BGiRgrwny3tn2"/>
      <w:r w:rsidRPr="007E21AD">
        <w:rPr>
          <w:rFonts w:eastAsia="Times New Roman"/>
        </w:rPr>
        <w:t>shareholders</w:t>
      </w:r>
      <w:bookmarkEnd w:id="1156"/>
      <w:r w:rsidRPr="007E21AD">
        <w:rPr>
          <w:rFonts w:eastAsia="Times New Roman"/>
        </w:rPr>
        <w:t xml:space="preserve"> or any of their respective Affiliates on market terms in accordance with customary practice shall not be treated as consideration for any Shares owned by the Founder.]</w:t>
      </w:r>
    </w:p>
    <w:p w:rsidR="005C5892" w:rsidRPr="007E21AD" w:rsidRDefault="0092488A" w:rsidP="005C5892">
      <w:pPr>
        <w:pStyle w:val="Heading3"/>
      </w:pPr>
      <w:bookmarkStart w:id="1157" w:name="_Ref512503753"/>
      <w:r w:rsidRPr="007E21AD">
        <w:rPr>
          <w:rFonts w:eastAsia="Times New Roman"/>
        </w:rPr>
        <w:t>If the purchase and sale under the Sell-Down Offer and Piggy-Back Offer is not completed within [</w:t>
      </w:r>
      <w:bookmarkStart w:id="1158" w:name="DocXTextRef128"/>
      <w:r w:rsidRPr="007E21AD">
        <w:rPr>
          <w:rFonts w:eastAsia="Times New Roman"/>
        </w:rPr>
        <w:t>90</w:t>
      </w:r>
      <w:bookmarkEnd w:id="1158"/>
      <w:r w:rsidRPr="007E21AD">
        <w:rPr>
          <w:rFonts w:eastAsia="Times New Roman"/>
        </w:rPr>
        <w:t>] days after the Piggy-Back Offer is delivered to the Other Shareholders, the provisions of Section </w:t>
      </w:r>
      <w:r w:rsidRPr="007E21AD">
        <w:rPr>
          <w:rFonts w:eastAsia="Times New Roman"/>
        </w:rPr>
        <w:fldChar w:fldCharType="begin"/>
      </w:r>
      <w:r w:rsidRPr="007E21AD">
        <w:rPr>
          <w:rFonts w:eastAsia="Times New Roman"/>
        </w:rPr>
        <w:instrText xml:space="preserve"> REF _Ref302030142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5.4</w:t>
      </w:r>
      <w:r w:rsidRPr="007E21AD">
        <w:rPr>
          <w:rFonts w:eastAsia="Times New Roman"/>
        </w:rPr>
        <w:fldChar w:fldCharType="end"/>
      </w:r>
      <w:r w:rsidRPr="007E21AD">
        <w:rPr>
          <w:rFonts w:eastAsia="Times New Roman"/>
        </w:rPr>
        <w:t xml:space="preserve"> shall again apply to any proposed sale of Shares by the </w:t>
      </w:r>
      <w:r w:rsidRPr="007E21AD">
        <w:rPr>
          <w:rFonts w:eastAsia="Times New Roman"/>
          <w:lang w:eastAsia="en-US"/>
        </w:rPr>
        <w:t>Founder</w:t>
      </w:r>
      <w:r w:rsidRPr="007E21AD">
        <w:rPr>
          <w:rFonts w:eastAsia="Times New Roman"/>
        </w:rPr>
        <w:t xml:space="preserve"> and so on from time to time, except that the </w:t>
      </w:r>
      <w:r w:rsidRPr="007E21AD">
        <w:rPr>
          <w:rFonts w:eastAsia="Times New Roman"/>
          <w:lang w:eastAsia="en-US"/>
        </w:rPr>
        <w:t>Founder</w:t>
      </w:r>
      <w:r w:rsidRPr="007E21AD">
        <w:rPr>
          <w:rFonts w:eastAsia="Times New Roman"/>
        </w:rPr>
        <w:t xml:space="preserve"> shall </w:t>
      </w:r>
      <w:r w:rsidRPr="007E21AD">
        <w:rPr>
          <w:rFonts w:eastAsia="Times New Roman"/>
        </w:rPr>
        <w:lastRenderedPageBreak/>
        <w:t xml:space="preserve">not be entitled to deliver a Piggy-Back Offer during the </w:t>
      </w:r>
      <w:r w:rsidRPr="007E21AD">
        <w:rPr>
          <w:rFonts w:eastAsia="Times New Roman"/>
          <w:lang w:eastAsia="en-US"/>
        </w:rPr>
        <w:t>[</w:t>
      </w:r>
      <w:bookmarkStart w:id="1159" w:name="DocXTextRef129"/>
      <w:r w:rsidRPr="007E21AD">
        <w:rPr>
          <w:rFonts w:eastAsia="Times New Roman"/>
          <w:lang w:eastAsia="en-US"/>
        </w:rPr>
        <w:t>180</w:t>
      </w:r>
      <w:bookmarkEnd w:id="1159"/>
      <w:r w:rsidRPr="007E21AD">
        <w:rPr>
          <w:rFonts w:eastAsia="Times New Roman"/>
          <w:lang w:eastAsia="en-US"/>
        </w:rPr>
        <w:t>] day</w:t>
      </w:r>
      <w:r w:rsidRPr="007E21AD">
        <w:rPr>
          <w:rFonts w:eastAsia="Times New Roman"/>
        </w:rPr>
        <w:t>s following the date that it has delivered a Piggy-Back Offer to the Other Shareholders.</w:t>
      </w:r>
      <w:bookmarkEnd w:id="1157"/>
    </w:p>
    <w:p w:rsidR="005C5892" w:rsidRPr="007E21AD" w:rsidRDefault="0092488A" w:rsidP="005C5892">
      <w:pPr>
        <w:pStyle w:val="Heading2"/>
        <w:keepNext/>
        <w:keepLines/>
        <w:rPr>
          <w:rStyle w:val="Strong"/>
          <w:b/>
        </w:rPr>
      </w:pPr>
      <w:bookmarkStart w:id="1160" w:name="_Toc256000047"/>
      <w:bookmarkStart w:id="1161" w:name="_Ref302030189"/>
      <w:bookmarkStart w:id="1162" w:name="_Toc528942224"/>
      <w:r w:rsidRPr="007E21AD">
        <w:rPr>
          <w:rStyle w:val="Strong"/>
          <w:rFonts w:eastAsia="Times New Roman"/>
          <w:b/>
          <w:color w:val="auto"/>
          <w:szCs w:val="24"/>
          <w:lang w:eastAsia="en-US"/>
        </w:rPr>
        <w:t>Drag Along Obligation.</w:t>
      </w:r>
      <w:bookmarkEnd w:id="1160"/>
      <w:bookmarkEnd w:id="1161"/>
      <w:bookmarkEnd w:id="1162"/>
    </w:p>
    <w:p w:rsidR="005C5892" w:rsidRPr="007E21AD" w:rsidRDefault="0092488A">
      <w:pPr>
        <w:pStyle w:val="Commentary"/>
      </w:pPr>
      <w:r w:rsidRPr="007E21AD">
        <w:rPr>
          <w:rFonts w:eastAsia="Times New Roman"/>
        </w:rPr>
        <w:t xml:space="preserve">Commentary: </w:t>
      </w:r>
      <w:r w:rsidRPr="007E21AD">
        <w:rPr>
          <w:rFonts w:eastAsia="Times New Roman"/>
          <w:u w:val="single"/>
        </w:rPr>
        <w:t>Cross-</w:t>
      </w:r>
      <w:bookmarkStart w:id="1163" w:name="_9kMKJ5YVt4886FLfMhivwtsk"/>
      <w:r w:rsidRPr="007E21AD">
        <w:rPr>
          <w:rFonts w:eastAsia="Times New Roman"/>
          <w:u w:val="single"/>
        </w:rPr>
        <w:t>Reference</w:t>
      </w:r>
      <w:bookmarkEnd w:id="1163"/>
      <w:r w:rsidRPr="007E21AD">
        <w:rPr>
          <w:rFonts w:eastAsia="Times New Roman"/>
        </w:rPr>
        <w:t xml:space="preserve"> – </w:t>
      </w:r>
      <w:bookmarkStart w:id="1164" w:name="_9kMIH5YVt4886FMhNgw0mIN43wyE21Q"/>
      <w:r w:rsidRPr="007E21AD">
        <w:rPr>
          <w:rFonts w:eastAsia="Times New Roman"/>
        </w:rPr>
        <w:t xml:space="preserve">See the </w:t>
      </w:r>
      <w:bookmarkEnd w:id="1164"/>
      <w:r w:rsidRPr="007E21AD">
        <w:rPr>
          <w:rFonts w:eastAsia="Times New Roman"/>
        </w:rPr>
        <w:t>Commentary at the beginning of Section </w:t>
      </w:r>
      <w:r w:rsidRPr="007E21AD">
        <w:rPr>
          <w:rFonts w:eastAsia="Times New Roman"/>
        </w:rPr>
        <w:fldChar w:fldCharType="begin"/>
      </w:r>
      <w:r w:rsidRPr="007E21AD">
        <w:rPr>
          <w:rFonts w:eastAsia="Times New Roman"/>
        </w:rPr>
        <w:instrText xml:space="preserve"> REF _Ref302030142 \w \h  \* MERGEFORMAT </w:instrText>
      </w:r>
      <w:r w:rsidRPr="007E21AD">
        <w:rPr>
          <w:rFonts w:eastAsia="Times New Roman"/>
        </w:rPr>
      </w:r>
      <w:r w:rsidRPr="007E21AD">
        <w:rPr>
          <w:rFonts w:eastAsia="Times New Roman"/>
        </w:rPr>
        <w:fldChar w:fldCharType="separate"/>
      </w:r>
      <w:r w:rsidR="00CF1678" w:rsidRPr="007E21AD">
        <w:rPr>
          <w:rFonts w:eastAsia="Times New Roman"/>
        </w:rPr>
        <w:t>5.4</w:t>
      </w:r>
      <w:r w:rsidRPr="007E21AD">
        <w:rPr>
          <w:rFonts w:eastAsia="Times New Roman"/>
        </w:rPr>
        <w:fldChar w:fldCharType="end"/>
      </w:r>
      <w:r w:rsidRPr="007E21AD">
        <w:rPr>
          <w:rFonts w:eastAsia="Times New Roman"/>
        </w:rPr>
        <w:t>.</w:t>
      </w:r>
    </w:p>
    <w:p w:rsidR="005C5892" w:rsidRPr="007E21AD" w:rsidRDefault="0092488A" w:rsidP="005C5892">
      <w:pPr>
        <w:pStyle w:val="Heading3"/>
      </w:pPr>
      <w:bookmarkStart w:id="1165" w:name="_Ref512503754"/>
      <w:r w:rsidRPr="007E21AD">
        <w:rPr>
          <w:rFonts w:eastAsia="Times New Roman"/>
          <w:lang w:eastAsia="en-US"/>
        </w:rPr>
        <w:t xml:space="preserve">If, at any time the Board of Directors or any of the Shareholders obtains from a Person </w:t>
      </w:r>
      <w:r w:rsidRPr="007E21AD">
        <w:rPr>
          <w:rFonts w:eastAsia="Times New Roman"/>
          <w:b/>
          <w:lang w:eastAsia="en-US"/>
        </w:rPr>
        <w:t>[</w:t>
      </w:r>
      <w:r w:rsidRPr="007E21AD">
        <w:rPr>
          <w:rStyle w:val="Emphasis"/>
          <w:rFonts w:eastAsia="Times New Roman"/>
          <w:b/>
          <w:bCs w:val="0"/>
          <w:color w:val="auto"/>
          <w:szCs w:val="24"/>
          <w:lang w:eastAsia="en-US"/>
        </w:rPr>
        <w:t>delete as appropriate</w:t>
      </w:r>
      <w:r w:rsidRPr="007E21AD">
        <w:rPr>
          <w:rStyle w:val="Emphasis"/>
          <w:rFonts w:eastAsia="Times New Roman"/>
          <w:bCs w:val="0"/>
          <w:color w:val="auto"/>
          <w:szCs w:val="24"/>
          <w:lang w:eastAsia="en-US"/>
        </w:rPr>
        <w:t>:</w:t>
      </w:r>
      <w:r w:rsidRPr="007E21AD">
        <w:rPr>
          <w:rFonts w:eastAsia="Times New Roman"/>
          <w:lang w:eastAsia="en-US"/>
        </w:rPr>
        <w:t xml:space="preserve"> with which the Shareholders are dealing at Arm’s Length</w:t>
      </w:r>
      <w:r w:rsidRPr="007E21AD">
        <w:rPr>
          <w:rFonts w:eastAsia="Times New Roman"/>
          <w:b/>
          <w:lang w:eastAsia="en-US"/>
        </w:rPr>
        <w:t>]</w:t>
      </w:r>
      <w:r w:rsidRPr="007E21AD">
        <w:rPr>
          <w:rFonts w:eastAsia="Times New Roman"/>
          <w:lang w:eastAsia="en-US"/>
        </w:rPr>
        <w:t xml:space="preserve"> (in this Section </w:t>
      </w:r>
      <w:r w:rsidRPr="007E21AD">
        <w:rPr>
          <w:rFonts w:eastAsia="Times New Roman"/>
          <w:lang w:eastAsia="en-US"/>
        </w:rPr>
        <w:fldChar w:fldCharType="begin"/>
      </w:r>
      <w:r w:rsidRPr="007E21AD">
        <w:rPr>
          <w:rFonts w:eastAsia="Times New Roman"/>
          <w:lang w:eastAsia="en-US"/>
        </w:rPr>
        <w:instrText xml:space="preserve"> REF _Ref302030189 \w \h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5.5</w:t>
      </w:r>
      <w:r w:rsidRPr="007E21AD">
        <w:rPr>
          <w:rFonts w:eastAsia="Times New Roman"/>
          <w:lang w:eastAsia="en-US"/>
        </w:rPr>
        <w:fldChar w:fldCharType="end"/>
      </w:r>
      <w:r w:rsidRPr="007E21AD">
        <w:rPr>
          <w:rFonts w:eastAsia="Times New Roman"/>
          <w:lang w:eastAsia="en-US"/>
        </w:rPr>
        <w:t>, the “</w:t>
      </w:r>
      <w:r w:rsidRPr="007E21AD">
        <w:rPr>
          <w:rStyle w:val="Strong"/>
          <w:rFonts w:eastAsia="Times New Roman"/>
          <w:color w:val="auto"/>
          <w:szCs w:val="24"/>
          <w:lang w:eastAsia="en-US"/>
        </w:rPr>
        <w:t>Buyer</w:t>
      </w:r>
      <w:r w:rsidRPr="007E21AD">
        <w:rPr>
          <w:rFonts w:eastAsia="Times New Roman"/>
          <w:lang w:eastAsia="en-US"/>
        </w:rPr>
        <w:t xml:space="preserve">”) a </w:t>
      </w:r>
      <w:r w:rsidRPr="007E21AD">
        <w:rPr>
          <w:rStyle w:val="Emphasis"/>
          <w:rFonts w:eastAsia="Times New Roman"/>
          <w:bCs w:val="0"/>
          <w:color w:val="auto"/>
          <w:szCs w:val="24"/>
          <w:lang w:eastAsia="en-US"/>
        </w:rPr>
        <w:t xml:space="preserve">bona fide </w:t>
      </w:r>
      <w:r w:rsidRPr="007E21AD">
        <w:rPr>
          <w:rFonts w:eastAsia="Times New Roman"/>
          <w:lang w:eastAsia="en-US"/>
        </w:rPr>
        <w:t>offer (a “</w:t>
      </w:r>
      <w:r w:rsidRPr="007E21AD">
        <w:rPr>
          <w:rFonts w:eastAsia="Times New Roman" w:cstheme="minorHAnsi"/>
          <w:b/>
          <w:lang w:eastAsia="en-US"/>
        </w:rPr>
        <w:t>Drag Along</w:t>
      </w:r>
      <w:r w:rsidRPr="007E21AD">
        <w:rPr>
          <w:rStyle w:val="Strong"/>
          <w:rFonts w:eastAsia="Times New Roman"/>
          <w:color w:val="auto"/>
          <w:szCs w:val="24"/>
          <w:lang w:eastAsia="en-US"/>
        </w:rPr>
        <w:t xml:space="preserve"> Offer</w:t>
      </w:r>
      <w:r w:rsidRPr="007E21AD">
        <w:rPr>
          <w:rFonts w:eastAsia="Times New Roman"/>
          <w:lang w:eastAsia="en-US"/>
        </w:rPr>
        <w:t>”) to purchase all (or substantially all) of the issued and outstanding Shares of the Corporation, the Board of Directors shall cause the Drag Along Offer to be delivered to the Shareholders</w:t>
      </w:r>
      <w:r w:rsidRPr="007E21AD">
        <w:rPr>
          <w:rStyle w:val="Strong"/>
          <w:rFonts w:eastAsia="Times New Roman"/>
          <w:b w:val="0"/>
          <w:color w:val="auto"/>
          <w:szCs w:val="24"/>
          <w:lang w:eastAsia="en-US"/>
        </w:rPr>
        <w:t xml:space="preserve"> </w:t>
      </w:r>
      <w:r w:rsidRPr="007E21AD">
        <w:rPr>
          <w:rFonts w:eastAsia="Times New Roman"/>
          <w:lang w:eastAsia="en-US"/>
        </w:rPr>
        <w:t xml:space="preserve">in writing by </w:t>
      </w:r>
      <w:bookmarkStart w:id="1166" w:name="DocXTextRef130"/>
      <w:r w:rsidRPr="007E21AD">
        <w:rPr>
          <w:rFonts w:eastAsia="Times New Roman"/>
          <w:lang w:eastAsia="en-US"/>
        </w:rPr>
        <w:t>(</w:t>
      </w:r>
      <w:proofErr w:type="spellStart"/>
      <w:r w:rsidRPr="007E21AD">
        <w:rPr>
          <w:rFonts w:eastAsia="Times New Roman"/>
          <w:lang w:eastAsia="en-US"/>
        </w:rPr>
        <w:t>i</w:t>
      </w:r>
      <w:proofErr w:type="spellEnd"/>
      <w:r w:rsidRPr="007E21AD">
        <w:rPr>
          <w:rFonts w:eastAsia="Times New Roman"/>
          <w:lang w:eastAsia="en-US"/>
        </w:rPr>
        <w:t>)</w:t>
      </w:r>
      <w:bookmarkEnd w:id="1166"/>
      <w:r w:rsidRPr="007E21AD">
        <w:rPr>
          <w:rFonts w:eastAsia="Times New Roman"/>
          <w:lang w:eastAsia="en-US"/>
        </w:rPr>
        <w:t xml:space="preserve"> the holders of at least </w:t>
      </w:r>
      <w:r w:rsidRPr="007E21AD">
        <w:rPr>
          <w:rFonts w:eastAsia="Times New Roman"/>
          <w:b/>
          <w:lang w:eastAsia="en-US"/>
        </w:rPr>
        <w:t>[specify percentage]</w:t>
      </w:r>
      <w:r w:rsidRPr="007E21AD">
        <w:rPr>
          <w:rFonts w:eastAsia="Times New Roman"/>
          <w:lang w:eastAsia="en-US"/>
        </w:rPr>
        <w:t xml:space="preserve"> of the Common Shares then issued or issuable upon conversion of the Preferred Shares; </w:t>
      </w:r>
      <w:r w:rsidRPr="007E21AD">
        <w:rPr>
          <w:rFonts w:eastAsia="Times New Roman"/>
          <w:b/>
          <w:lang w:eastAsia="en-US"/>
        </w:rPr>
        <w:t>[(ii) the Board of Directors;]</w:t>
      </w:r>
      <w:r w:rsidRPr="007E21AD">
        <w:rPr>
          <w:rFonts w:eastAsia="Times New Roman"/>
          <w:lang w:eastAsia="en-US"/>
        </w:rPr>
        <w:t xml:space="preserve"> and </w:t>
      </w:r>
      <w:r w:rsidRPr="007E21AD">
        <w:rPr>
          <w:rFonts w:eastAsia="Times New Roman"/>
          <w:b/>
          <w:lang w:eastAsia="en-US"/>
        </w:rPr>
        <w:t>[(iii) the holders of a majority of the then outstanding Common Shares (other than those issued or issuable upon conversion of the Preferred Shares).]</w:t>
      </w:r>
      <w:bookmarkEnd w:id="1165"/>
    </w:p>
    <w:p w:rsidR="005C5892" w:rsidRPr="007E21AD" w:rsidRDefault="0092488A">
      <w:pPr>
        <w:pStyle w:val="Commentary"/>
      </w:pPr>
      <w:r w:rsidRPr="007E21AD">
        <w:rPr>
          <w:rFonts w:eastAsia="Times New Roman"/>
        </w:rPr>
        <w:t>Commentary 1:</w:t>
      </w:r>
      <w:r w:rsidRPr="007E21AD">
        <w:rPr>
          <w:rFonts w:eastAsia="Times New Roman"/>
        </w:rPr>
        <w:tab/>
      </w:r>
      <w:r w:rsidRPr="007E21AD">
        <w:rPr>
          <w:rFonts w:eastAsia="Times New Roman"/>
          <w:u w:val="single"/>
        </w:rPr>
        <w:t xml:space="preserve">Right of </w:t>
      </w:r>
      <w:bookmarkStart w:id="1167" w:name="_9kMIH5YVt4887CJVEx8BlRm3Hys"/>
      <w:r w:rsidRPr="007E21AD">
        <w:rPr>
          <w:rFonts w:eastAsia="Times New Roman"/>
          <w:u w:val="single"/>
        </w:rPr>
        <w:t>First Refusal</w:t>
      </w:r>
      <w:bookmarkEnd w:id="1167"/>
      <w:r w:rsidRPr="007E21AD">
        <w:rPr>
          <w:rFonts w:eastAsia="Times New Roman"/>
        </w:rPr>
        <w:t xml:space="preserve"> – </w:t>
      </w:r>
      <w:bookmarkStart w:id="1168" w:name="_9kR3WTr2665CGdLeDIzyrt9xwLX"/>
      <w:r w:rsidRPr="007E21AD">
        <w:rPr>
          <w:rFonts w:eastAsia="Times New Roman"/>
        </w:rPr>
        <w:t>See Commentary </w:t>
      </w:r>
      <w:bookmarkStart w:id="1169" w:name="DocXTextRef131"/>
      <w:r w:rsidRPr="007E21AD">
        <w:rPr>
          <w:rFonts w:eastAsia="Times New Roman"/>
        </w:rPr>
        <w:t>2</w:t>
      </w:r>
      <w:bookmarkEnd w:id="1168"/>
      <w:bookmarkEnd w:id="1169"/>
      <w:r w:rsidRPr="007E21AD">
        <w:rPr>
          <w:rFonts w:eastAsia="Times New Roman"/>
        </w:rPr>
        <w:t xml:space="preserve"> after Section </w:t>
      </w:r>
      <w:r w:rsidRPr="007E21AD">
        <w:rPr>
          <w:rFonts w:eastAsia="Times New Roman"/>
        </w:rPr>
        <w:fldChar w:fldCharType="begin"/>
      </w:r>
      <w:r w:rsidRPr="007E21AD">
        <w:rPr>
          <w:rFonts w:eastAsia="Times New Roman"/>
        </w:rPr>
        <w:instrText xml:space="preserve"> REF _Ref302036295 \w \h  \* MERGEFORMAT </w:instrText>
      </w:r>
      <w:r w:rsidRPr="007E21AD">
        <w:rPr>
          <w:rFonts w:eastAsia="Times New Roman"/>
        </w:rPr>
      </w:r>
      <w:r w:rsidRPr="007E21AD">
        <w:rPr>
          <w:rFonts w:eastAsia="Times New Roman"/>
        </w:rPr>
        <w:fldChar w:fldCharType="separate"/>
      </w:r>
      <w:r w:rsidR="00CF1678" w:rsidRPr="007E21AD">
        <w:rPr>
          <w:rFonts w:eastAsia="Times New Roman"/>
        </w:rPr>
        <w:t>5.4(1)</w:t>
      </w:r>
      <w:r w:rsidRPr="007E21AD">
        <w:rPr>
          <w:rFonts w:eastAsia="Times New Roman"/>
        </w:rPr>
        <w:fldChar w:fldCharType="end"/>
      </w:r>
      <w:r w:rsidRPr="007E21AD">
        <w:rPr>
          <w:rFonts w:eastAsia="Times New Roman"/>
        </w:rPr>
        <w:t>, which applies equally to this drag along clause.</w:t>
      </w:r>
    </w:p>
    <w:p w:rsidR="005C5892" w:rsidRPr="007E21AD" w:rsidRDefault="0092488A">
      <w:pPr>
        <w:pStyle w:val="Heading3"/>
      </w:pPr>
      <w:bookmarkStart w:id="1170" w:name="_Ref512503755"/>
      <w:r w:rsidRPr="007E21AD">
        <w:rPr>
          <w:rFonts w:eastAsia="Times New Roman"/>
          <w:lang w:eastAsia="en-US"/>
        </w:rPr>
        <w:t xml:space="preserve">The Shareholders shall be deemed to have accepted the Drag Along Offer for all purposes and shall, within </w:t>
      </w:r>
      <w:r w:rsidRPr="007E21AD">
        <w:rPr>
          <w:rFonts w:eastAsia="Times New Roman"/>
          <w:b/>
          <w:lang w:eastAsia="en-US"/>
        </w:rPr>
        <w:t>[</w:t>
      </w:r>
      <w:bookmarkStart w:id="1171" w:name="DocXTextRef132"/>
      <w:r w:rsidRPr="007E21AD">
        <w:rPr>
          <w:rFonts w:eastAsia="Times New Roman"/>
          <w:b/>
          <w:lang w:eastAsia="en-US"/>
        </w:rPr>
        <w:t>30</w:t>
      </w:r>
      <w:bookmarkEnd w:id="1171"/>
      <w:r w:rsidRPr="007E21AD">
        <w:rPr>
          <w:rFonts w:eastAsia="Times New Roman"/>
          <w:b/>
          <w:lang w:eastAsia="en-US"/>
        </w:rPr>
        <w:t>]</w:t>
      </w:r>
      <w:r w:rsidRPr="007E21AD">
        <w:rPr>
          <w:rFonts w:eastAsia="Times New Roman"/>
          <w:lang w:eastAsia="en-US"/>
        </w:rPr>
        <w:t> days of the deemed receipt of the Drag Along Offer under Section </w:t>
      </w:r>
      <w:r w:rsidRPr="007E21AD">
        <w:rPr>
          <w:rFonts w:eastAsia="Times New Roman"/>
          <w:lang w:eastAsia="en-US"/>
        </w:rPr>
        <w:fldChar w:fldCharType="begin"/>
      </w:r>
      <w:r w:rsidRPr="007E21AD">
        <w:rPr>
          <w:rFonts w:eastAsia="Times New Roman"/>
          <w:lang w:eastAsia="en-US"/>
        </w:rPr>
        <w:instrText xml:space="preserve"> REF _Ref302033596 \w \h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7.15(2)</w:t>
      </w:r>
      <w:r w:rsidRPr="007E21AD">
        <w:rPr>
          <w:rFonts w:eastAsia="Times New Roman"/>
          <w:lang w:eastAsia="en-US"/>
        </w:rPr>
        <w:fldChar w:fldCharType="end"/>
      </w:r>
      <w:r w:rsidRPr="007E21AD">
        <w:rPr>
          <w:rFonts w:eastAsia="Times New Roman"/>
          <w:lang w:eastAsia="en-US"/>
        </w:rPr>
        <w:t xml:space="preserve">, sign and deliver to the Corporation the documents and instruments as the Corporation may request to confirm that </w:t>
      </w:r>
      <w:bookmarkStart w:id="1172" w:name="_9kMON5YVt4668GNR3cft9vqtl"/>
      <w:r w:rsidRPr="007E21AD">
        <w:rPr>
          <w:rFonts w:eastAsia="Times New Roman"/>
          <w:lang w:eastAsia="en-US"/>
        </w:rPr>
        <w:t>acceptance</w:t>
      </w:r>
      <w:bookmarkEnd w:id="1172"/>
      <w:r w:rsidRPr="007E21AD">
        <w:rPr>
          <w:rFonts w:eastAsia="Times New Roman"/>
          <w:lang w:eastAsia="en-US"/>
        </w:rPr>
        <w:t>.</w:t>
      </w:r>
      <w:bookmarkEnd w:id="1170"/>
    </w:p>
    <w:p w:rsidR="005C5892" w:rsidRPr="007E21AD" w:rsidRDefault="0092488A">
      <w:pPr>
        <w:pStyle w:val="Heading3"/>
      </w:pPr>
      <w:bookmarkStart w:id="1173" w:name="_Ref512503756"/>
      <w:r w:rsidRPr="007E21AD">
        <w:rPr>
          <w:rFonts w:eastAsia="Times New Roman"/>
          <w:lang w:eastAsia="en-US"/>
        </w:rPr>
        <w:t xml:space="preserve">The purchase and sale of Shares between the Shareholders and the Buyer under the Drag Along Offer shall be completed in accordance with the provisions of the Drag Along Offer and each Shareholder shall represent and warrant to the others that none of them, their </w:t>
      </w:r>
      <w:bookmarkStart w:id="1174" w:name="_9kMLAN6ZWu5779BGiRgrwny3tn2"/>
      <w:r w:rsidRPr="007E21AD">
        <w:rPr>
          <w:rFonts w:eastAsia="Times New Roman"/>
          <w:lang w:eastAsia="en-US"/>
        </w:rPr>
        <w:t>shareholders</w:t>
      </w:r>
      <w:bookmarkEnd w:id="1174"/>
      <w:r w:rsidRPr="007E21AD">
        <w:rPr>
          <w:rFonts w:eastAsia="Times New Roman"/>
          <w:lang w:eastAsia="en-US"/>
        </w:rPr>
        <w:t xml:space="preserve"> and their respective Affiliates has entered into any collateral </w:t>
      </w:r>
      <w:bookmarkStart w:id="1175" w:name="_9kML6J6ZWu5779BHR8wvjstvB"/>
      <w:r w:rsidRPr="007E21AD">
        <w:rPr>
          <w:rFonts w:eastAsia="Times New Roman"/>
          <w:lang w:eastAsia="en-US"/>
        </w:rPr>
        <w:t>agreement</w:t>
      </w:r>
      <w:bookmarkEnd w:id="1175"/>
      <w:r w:rsidRPr="007E21AD">
        <w:rPr>
          <w:rFonts w:eastAsia="Times New Roman"/>
          <w:lang w:eastAsia="en-US"/>
        </w:rPr>
        <w:t xml:space="preserve">, commitment or understanding with the Buyer that has the effect of providing the Shareholders or any of their </w:t>
      </w:r>
      <w:bookmarkStart w:id="1176" w:name="_9kMLBO6ZWu5779BGiRgrwny3tn2"/>
      <w:r w:rsidRPr="007E21AD">
        <w:rPr>
          <w:rFonts w:eastAsia="Times New Roman"/>
          <w:lang w:eastAsia="en-US"/>
        </w:rPr>
        <w:t>shareholders</w:t>
      </w:r>
      <w:bookmarkEnd w:id="1176"/>
      <w:r w:rsidRPr="007E21AD">
        <w:rPr>
          <w:rFonts w:eastAsia="Times New Roman"/>
          <w:lang w:eastAsia="en-US"/>
        </w:rPr>
        <w:t xml:space="preserve"> or their respective Affiliates with consideration that is not identical to the consideration, if any, payable to the Shareholders under the Drag Along Offer. </w:t>
      </w:r>
      <w:r w:rsidRPr="007E21AD">
        <w:rPr>
          <w:rFonts w:eastAsia="Times New Roman"/>
          <w:b/>
          <w:lang w:eastAsia="en-US"/>
        </w:rPr>
        <w:t>[</w:t>
      </w:r>
      <w:r w:rsidRPr="007E21AD">
        <w:rPr>
          <w:rStyle w:val="Emphasis"/>
          <w:rFonts w:eastAsia="Times New Roman"/>
          <w:b/>
          <w:bCs w:val="0"/>
          <w:color w:val="auto"/>
          <w:szCs w:val="24"/>
          <w:lang w:eastAsia="en-US"/>
        </w:rPr>
        <w:t>delete as appropriate</w:t>
      </w:r>
      <w:r w:rsidRPr="007E21AD">
        <w:rPr>
          <w:rStyle w:val="Emphasis"/>
          <w:rFonts w:eastAsia="Times New Roman"/>
          <w:bCs w:val="0"/>
          <w:color w:val="auto"/>
          <w:szCs w:val="24"/>
          <w:lang w:eastAsia="en-US"/>
        </w:rPr>
        <w:t>:</w:t>
      </w:r>
      <w:r w:rsidRPr="007E21AD">
        <w:rPr>
          <w:rFonts w:eastAsia="Times New Roman"/>
          <w:lang w:eastAsia="en-US"/>
        </w:rPr>
        <w:t xml:space="preserve"> For purposes of this representation and warranty, management, consulting or other similar </w:t>
      </w:r>
      <w:bookmarkStart w:id="1177" w:name="_9kML7K6ZWu5779BHR8wvjstvB"/>
      <w:r w:rsidRPr="007E21AD">
        <w:rPr>
          <w:rFonts w:eastAsia="Times New Roman"/>
          <w:lang w:eastAsia="en-US"/>
        </w:rPr>
        <w:t>agreements</w:t>
      </w:r>
      <w:bookmarkEnd w:id="1177"/>
      <w:r w:rsidRPr="007E21AD">
        <w:rPr>
          <w:rFonts w:eastAsia="Times New Roman"/>
          <w:lang w:eastAsia="en-US"/>
        </w:rPr>
        <w:t xml:space="preserve"> with a Shareholder on market terms in accordance with customary practice shall not be treated as consideration for any Shares owned by the Shareholder.</w:t>
      </w:r>
      <w:r w:rsidRPr="007E21AD">
        <w:rPr>
          <w:rFonts w:eastAsia="Times New Roman"/>
          <w:b/>
          <w:lang w:eastAsia="en-US"/>
        </w:rPr>
        <w:t>]</w:t>
      </w:r>
      <w:bookmarkEnd w:id="1173"/>
    </w:p>
    <w:p w:rsidR="005C5892" w:rsidRPr="007E21AD" w:rsidRDefault="0092488A">
      <w:pPr>
        <w:pStyle w:val="Heading3"/>
      </w:pPr>
      <w:bookmarkStart w:id="1178" w:name="_Ref512503757"/>
      <w:r w:rsidRPr="007E21AD">
        <w:t>Despite the foregoing, a Shareholder will not be required to comply with this Section </w:t>
      </w:r>
      <w:r w:rsidRPr="007E21AD">
        <w:fldChar w:fldCharType="begin"/>
      </w:r>
      <w:r w:rsidRPr="007E21AD">
        <w:instrText xml:space="preserve"> REF _Ref302030189 \r \h  \* MERGEFORMAT </w:instrText>
      </w:r>
      <w:r w:rsidRPr="007E21AD">
        <w:fldChar w:fldCharType="separate"/>
      </w:r>
      <w:r w:rsidR="00CF1678" w:rsidRPr="007E21AD">
        <w:t>5.5</w:t>
      </w:r>
      <w:r w:rsidRPr="007E21AD">
        <w:fldChar w:fldCharType="end"/>
      </w:r>
      <w:r w:rsidRPr="007E21AD">
        <w:t xml:space="preserve"> in connection with any </w:t>
      </w:r>
      <w:bookmarkStart w:id="1179" w:name="_9kR3WTr2665CHPJndEEz2vXRpp2"/>
      <w:r w:rsidRPr="007E21AD">
        <w:t>Drag-Along Offer</w:t>
      </w:r>
      <w:bookmarkEnd w:id="1179"/>
      <w:r w:rsidRPr="007E21AD">
        <w:t>, unless:</w:t>
      </w:r>
      <w:bookmarkEnd w:id="1178"/>
    </w:p>
    <w:p w:rsidR="005C5892" w:rsidRPr="007E21AD" w:rsidRDefault="0092488A">
      <w:pPr>
        <w:pStyle w:val="Heading4"/>
      </w:pPr>
      <w:bookmarkStart w:id="1180" w:name="_Ref512503758"/>
      <w:r w:rsidRPr="007E21AD">
        <w:t xml:space="preserve">any representations and warranties to be made by that Shareholder in connection with the </w:t>
      </w:r>
      <w:bookmarkStart w:id="1181" w:name="_9kMHG5YVt4887EJRLpfGG14xZTrr4"/>
      <w:r w:rsidRPr="007E21AD">
        <w:t>Drag-Along Offer</w:t>
      </w:r>
      <w:bookmarkEnd w:id="1181"/>
      <w:r w:rsidRPr="007E21AD">
        <w:t xml:space="preserve"> are limited to representations and warranties related to authority, ownership and the ability to convey title to </w:t>
      </w:r>
      <w:r w:rsidRPr="007E21AD">
        <w:lastRenderedPageBreak/>
        <w:t xml:space="preserve">the Shares and residency of the Shareholders for tax purposes, including, but not limited to, representations and warranties that </w:t>
      </w:r>
      <w:bookmarkStart w:id="1182" w:name="DocXTextRef133"/>
      <w:r w:rsidRPr="007E21AD">
        <w:t>(</w:t>
      </w:r>
      <w:proofErr w:type="spellStart"/>
      <w:r w:rsidRPr="007E21AD">
        <w:t>i</w:t>
      </w:r>
      <w:proofErr w:type="spellEnd"/>
      <w:r w:rsidRPr="007E21AD">
        <w:t>)</w:t>
      </w:r>
      <w:bookmarkEnd w:id="1182"/>
      <w:r w:rsidRPr="007E21AD">
        <w:t xml:space="preserve"> the Shareholder holds all right, title and interest in and to the Shares the Shareholder purports to hold, free and clear of all liens and encumbrances, (ii) the obligations of the Shareholder in connection with the transaction have been duly authorized, if applicable, (iii) the documents to be entered into by the Shareholder have been duly signed by the Shareholder and delivered to the acquirer and are enforceable against the Shareholder in accordance with their respective terms; and (iv) neither the signature and delivery of documents to be entered into in connection with the transaction, nor the performance of the Shareholder’s obligations under this Agreement, will cause a breach or violation of the terms of any </w:t>
      </w:r>
      <w:bookmarkStart w:id="1183" w:name="_9kML8L6ZWu5779BHR8wvjstvB"/>
      <w:r w:rsidRPr="007E21AD">
        <w:t>agreement</w:t>
      </w:r>
      <w:bookmarkEnd w:id="1183"/>
      <w:r w:rsidRPr="007E21AD">
        <w:t>, law or judgment, order or decree of any court or governmental agency;</w:t>
      </w:r>
      <w:bookmarkEnd w:id="1180"/>
    </w:p>
    <w:p w:rsidR="005C5892" w:rsidRPr="007E21AD" w:rsidRDefault="0092488A">
      <w:pPr>
        <w:pStyle w:val="Heading4"/>
      </w:pPr>
      <w:bookmarkStart w:id="1184" w:name="_Ref512503759"/>
      <w:r w:rsidRPr="007E21AD">
        <w:t xml:space="preserve">the Shareholder shall not be liable for the inaccuracy of any representation or warranty made by any other Person in connection with the </w:t>
      </w:r>
      <w:bookmarkStart w:id="1185" w:name="_9kMIH5YVt4887EJRLpfGG14xZTrr4"/>
      <w:r w:rsidRPr="007E21AD">
        <w:t>Drag-Along Offer</w:t>
      </w:r>
      <w:bookmarkEnd w:id="1185"/>
      <w:r w:rsidRPr="007E21AD">
        <w:t xml:space="preserve">, other than the Corporation (except to the extent that funds may be paid out of an escrow established to cover breach of representations, warranties and covenants of the Corporation as well as breach by any </w:t>
      </w:r>
      <w:bookmarkStart w:id="1186" w:name="_9kMM4G6ZWu5779BGiRgrwny3tn2"/>
      <w:r w:rsidRPr="007E21AD">
        <w:t>shareholder</w:t>
      </w:r>
      <w:bookmarkEnd w:id="1186"/>
      <w:r w:rsidRPr="007E21AD">
        <w:t xml:space="preserve"> of any of identical representations, warranties and covenants provided by all </w:t>
      </w:r>
      <w:bookmarkStart w:id="1187" w:name="_9kMM5H6ZWu5779BGiRgrwny3tn2"/>
      <w:r w:rsidRPr="007E21AD">
        <w:t>shareholders</w:t>
      </w:r>
      <w:bookmarkEnd w:id="1187"/>
      <w:r w:rsidRPr="007E21AD">
        <w:t>);</w:t>
      </w:r>
      <w:bookmarkEnd w:id="1184"/>
    </w:p>
    <w:p w:rsidR="005C5892" w:rsidRPr="007E21AD" w:rsidRDefault="0092488A">
      <w:pPr>
        <w:pStyle w:val="Heading4"/>
      </w:pPr>
      <w:bookmarkStart w:id="1188" w:name="_Ref512503760"/>
      <w:r w:rsidRPr="007E21AD">
        <w:t xml:space="preserve">the liability for indemnification, if any, of the Shareholder in the </w:t>
      </w:r>
      <w:bookmarkStart w:id="1189" w:name="_9kMJI5YVt4887EJRLpfGG14xZTrr4"/>
      <w:r w:rsidRPr="007E21AD">
        <w:t>Drag-Along Offer</w:t>
      </w:r>
      <w:bookmarkEnd w:id="1189"/>
      <w:r w:rsidRPr="007E21AD">
        <w:t xml:space="preserve"> and for the inaccuracy of any representations and warranties made by the Corporation or its Shareholders in connection with the </w:t>
      </w:r>
      <w:bookmarkStart w:id="1190" w:name="_9kMKJ5YVt4887EJRLpfGG14xZTrr4"/>
      <w:r w:rsidRPr="007E21AD">
        <w:t>Drag-Along Offer</w:t>
      </w:r>
      <w:bookmarkEnd w:id="1190"/>
      <w:r w:rsidRPr="007E21AD">
        <w:t xml:space="preserve">, shall be several and not joint with any other Person (except to the extent that funds may be paid out of an escrow established to cover breach of representations, warranties and covenants of the Corporation as well as breach by any </w:t>
      </w:r>
      <w:bookmarkStart w:id="1191" w:name="_9kMM6I6ZWu5779BGiRgrwny3tn2"/>
      <w:r w:rsidRPr="007E21AD">
        <w:t>shareholder</w:t>
      </w:r>
      <w:bookmarkEnd w:id="1191"/>
      <w:r w:rsidRPr="007E21AD">
        <w:t xml:space="preserve"> of any of identical representations, warranties and covenants provided by all </w:t>
      </w:r>
      <w:bookmarkStart w:id="1192" w:name="_9kMM7J6ZWu5779BGiRgrwny3tn2"/>
      <w:r w:rsidRPr="007E21AD">
        <w:t>shareholders</w:t>
      </w:r>
      <w:bookmarkEnd w:id="1192"/>
      <w:r w:rsidRPr="007E21AD">
        <w:t xml:space="preserve">), and </w:t>
      </w:r>
      <w:r w:rsidRPr="007E21AD">
        <w:rPr>
          <w:b/>
        </w:rPr>
        <w:t>[subject to the provisions of the Articles related to the allocation of the escrow,]</w:t>
      </w:r>
      <w:r w:rsidRPr="007E21AD">
        <w:t xml:space="preserve"> shall be proportionate to, and shall not exceed, the amount of consideration paid to the Shareholder in connection with the </w:t>
      </w:r>
      <w:bookmarkStart w:id="1193" w:name="_9kMLK5YVt4887EJRLpfGG14xZTrr4"/>
      <w:r w:rsidRPr="007E21AD">
        <w:t>Drag-Along Offer</w:t>
      </w:r>
      <w:bookmarkEnd w:id="1193"/>
      <w:r w:rsidRPr="007E21AD">
        <w:t>;</w:t>
      </w:r>
      <w:bookmarkEnd w:id="1188"/>
    </w:p>
    <w:p w:rsidR="005C5892" w:rsidRPr="007E21AD" w:rsidRDefault="0092488A">
      <w:pPr>
        <w:pStyle w:val="Heading4"/>
      </w:pPr>
      <w:bookmarkStart w:id="1194" w:name="_Ref512503761"/>
      <w:r w:rsidRPr="007E21AD">
        <w:t xml:space="preserve">liability shall be limited to the Shareholder’s applicable </w:t>
      </w:r>
      <w:bookmarkStart w:id="1195" w:name="_9kML7K6ZWu5779CCdRgrwy"/>
      <w:r w:rsidRPr="007E21AD">
        <w:t>share</w:t>
      </w:r>
      <w:bookmarkEnd w:id="1195"/>
      <w:r w:rsidRPr="007E21AD">
        <w:t xml:space="preserve"> (determined based on the respective proceeds payable to each Shareholder in connection with the Drag-Along Offer in accordance with the provisions of the Articles) of a negotiated aggregate indemnification amount that applies equally to all Shareholders but that in no event exceeds the amount of consideration otherwise payable to that Shareholder in connection with the </w:t>
      </w:r>
      <w:bookmarkStart w:id="1196" w:name="_9kMML5YVt4887EJRLpfGG14xZTrr4"/>
      <w:r w:rsidRPr="007E21AD">
        <w:t>Drag-Along Offer</w:t>
      </w:r>
      <w:bookmarkEnd w:id="1196"/>
      <w:r w:rsidRPr="007E21AD">
        <w:t>, except for claims related to fraud by that Shareholder, the liability for which need not be limited to that Shareholder;</w:t>
      </w:r>
      <w:bookmarkEnd w:id="1194"/>
    </w:p>
    <w:p w:rsidR="005C5892" w:rsidRPr="007E21AD" w:rsidRDefault="0092488A">
      <w:pPr>
        <w:pStyle w:val="Heading4"/>
      </w:pPr>
      <w:bookmarkStart w:id="1197" w:name="_Ref484384545"/>
      <w:r w:rsidRPr="007E21AD">
        <w:lastRenderedPageBreak/>
        <w:t xml:space="preserve">upon the consummation of the </w:t>
      </w:r>
      <w:bookmarkStart w:id="1198" w:name="_9kMNM5YVt4887EJRLpfGG14xZTrr4"/>
      <w:r w:rsidRPr="007E21AD">
        <w:t>Drag-Along Offer</w:t>
      </w:r>
      <w:bookmarkEnd w:id="1198"/>
      <w:r w:rsidRPr="007E21AD">
        <w:t xml:space="preserve"> </w:t>
      </w:r>
      <w:bookmarkStart w:id="1199" w:name="DocXTextRef136"/>
      <w:r w:rsidRPr="007E21AD">
        <w:t>(</w:t>
      </w:r>
      <w:proofErr w:type="spellStart"/>
      <w:r w:rsidRPr="007E21AD">
        <w:t>i</w:t>
      </w:r>
      <w:proofErr w:type="spellEnd"/>
      <w:r w:rsidRPr="007E21AD">
        <w:t>)</w:t>
      </w:r>
      <w:bookmarkEnd w:id="1199"/>
      <w:r w:rsidRPr="007E21AD">
        <w:t xml:space="preserve"> each holder of each class or series of </w:t>
      </w:r>
      <w:bookmarkStart w:id="1200" w:name="_9kML8L6ZWu5779CCdRgrwy"/>
      <w:r w:rsidRPr="007E21AD">
        <w:t>shares</w:t>
      </w:r>
      <w:bookmarkEnd w:id="1200"/>
      <w:r w:rsidRPr="007E21AD">
        <w:t xml:space="preserve"> of the Corporation will receive the same form of consideration for their </w:t>
      </w:r>
      <w:bookmarkStart w:id="1201" w:name="_9kML9M6ZWu5779CCdRgrwy"/>
      <w:r w:rsidRPr="007E21AD">
        <w:t>shares</w:t>
      </w:r>
      <w:bookmarkEnd w:id="1201"/>
      <w:r w:rsidRPr="007E21AD">
        <w:t xml:space="preserve"> of the class or series as is received by other holders in respect of their </w:t>
      </w:r>
      <w:bookmarkStart w:id="1202" w:name="_9kMLAN6ZWu5779CCdRgrwy"/>
      <w:r w:rsidRPr="007E21AD">
        <w:t>shares</w:t>
      </w:r>
      <w:bookmarkEnd w:id="1202"/>
      <w:r w:rsidRPr="007E21AD">
        <w:t xml:space="preserve"> of the same class or series of </w:t>
      </w:r>
      <w:bookmarkStart w:id="1203" w:name="_9kMLBO6ZWu5779CCdRgrwy"/>
      <w:r w:rsidRPr="007E21AD">
        <w:t>shares</w:t>
      </w:r>
      <w:bookmarkEnd w:id="1203"/>
      <w:r w:rsidRPr="007E21AD">
        <w:t xml:space="preserve">, (ii) each holder of a class or series of Preferred Shares will receive the same amount of consideration per </w:t>
      </w:r>
      <w:bookmarkStart w:id="1204" w:name="_9kMLCP6ZWu5779CCdRgrwy"/>
      <w:r w:rsidRPr="007E21AD">
        <w:t>share</w:t>
      </w:r>
      <w:bookmarkEnd w:id="1204"/>
      <w:r w:rsidRPr="007E21AD">
        <w:t xml:space="preserve"> of the class or series of Preferred Shares as is received by other holders in respect of their </w:t>
      </w:r>
      <w:bookmarkStart w:id="1205" w:name="_9kMM4G6ZWu5779CCdRgrwy"/>
      <w:r w:rsidRPr="007E21AD">
        <w:t>shares</w:t>
      </w:r>
      <w:bookmarkEnd w:id="1205"/>
      <w:r w:rsidRPr="007E21AD">
        <w:t xml:space="preserve"> of the same class or series, each holder of </w:t>
      </w:r>
      <w:bookmarkStart w:id="1206" w:name="_9kR3WTr2665CIPFwvy0fUjuz1"/>
      <w:r w:rsidRPr="007E21AD">
        <w:t>Common Shares</w:t>
      </w:r>
      <w:bookmarkEnd w:id="1206"/>
      <w:r w:rsidRPr="007E21AD">
        <w:t xml:space="preserve"> will receive the same amount of consideration per </w:t>
      </w:r>
      <w:bookmarkStart w:id="1207" w:name="_9kR3WTr2665CJQFwvy0fUjuz"/>
      <w:r w:rsidRPr="007E21AD">
        <w:t>Common Share</w:t>
      </w:r>
      <w:bookmarkEnd w:id="1207"/>
      <w:r w:rsidRPr="007E21AD">
        <w:t xml:space="preserve"> as is received by other holders in respect of their </w:t>
      </w:r>
      <w:bookmarkStart w:id="1208" w:name="_9kMHG5YVt4887EKRHyx02hWlw13"/>
      <w:r w:rsidRPr="007E21AD">
        <w:t>Common Shares</w:t>
      </w:r>
      <w:bookmarkEnd w:id="1208"/>
      <w:r w:rsidRPr="007E21AD">
        <w:t xml:space="preserve">, and </w:t>
      </w:r>
      <w:bookmarkStart w:id="1209" w:name="_9kR3WTr8E87CHwy"/>
      <w:r w:rsidRPr="007E21AD">
        <w:t>(iv</w:t>
      </w:r>
      <w:bookmarkEnd w:id="1209"/>
      <w:r w:rsidRPr="007E21AD">
        <w:t>) unless the holders of at lea</w:t>
      </w:r>
      <w:bookmarkStart w:id="1210" w:name="_9kR3WTr2665CKRChp8Rtbxmn0E2peds38A"/>
      <w:r w:rsidRPr="007E21AD">
        <w:t>st [specify percentage] of the Preferred Shares</w:t>
      </w:r>
      <w:bookmarkEnd w:id="1210"/>
      <w:r w:rsidRPr="007E21AD">
        <w:t xml:space="preserve"> elect to receive a lesser amount by written notice given to the Corporation at least [</w:t>
      </w:r>
      <w:r w:rsidRPr="007E21AD">
        <w:rPr>
          <w:rFonts w:cstheme="minorHAnsi"/>
        </w:rPr>
        <w:t>●</w:t>
      </w:r>
      <w:r w:rsidRPr="007E21AD">
        <w:t xml:space="preserve">] days before the effective date of the </w:t>
      </w:r>
      <w:bookmarkStart w:id="1211" w:name="_9kMON5YVt4887EJRLpfGG14xZTrr4"/>
      <w:r w:rsidRPr="007E21AD">
        <w:t>Drag-Along Offer</w:t>
      </w:r>
      <w:bookmarkEnd w:id="1211"/>
      <w:r w:rsidRPr="007E21AD">
        <w:t xml:space="preserve">, the aggregate consideration receivable by all holders of the </w:t>
      </w:r>
      <w:bookmarkStart w:id="1212" w:name="_9kR3WTr2665CLfVrghu8wjYXmx241x1RXEDGIxm"/>
      <w:r w:rsidRPr="007E21AD">
        <w:t>Preferred Shares and Common Shares</w:t>
      </w:r>
      <w:bookmarkEnd w:id="1212"/>
      <w:r w:rsidRPr="007E21AD">
        <w:t xml:space="preserve"> shall be allocated among the holders of </w:t>
      </w:r>
      <w:bookmarkStart w:id="1213" w:name="_9kMHG5YVt4887ENhXtijwAylaZoz463z3TZGFIK"/>
      <w:r w:rsidRPr="007E21AD">
        <w:t>Preferred Shares and Common Shares</w:t>
      </w:r>
      <w:bookmarkEnd w:id="1213"/>
      <w:r w:rsidRPr="007E21AD">
        <w:t xml:space="preserve"> on the basis of the relative liquidation preferences to which the holders of each respective class or series of Preferred Shares and the holders of </w:t>
      </w:r>
      <w:bookmarkStart w:id="1214" w:name="_9kMIH5YVt4887EKRHyx02hWlw13"/>
      <w:r w:rsidRPr="007E21AD">
        <w:t>Common Shares</w:t>
      </w:r>
      <w:bookmarkEnd w:id="1214"/>
      <w:r w:rsidRPr="007E21AD">
        <w:t xml:space="preserve"> are entitled in a Deemed Liquidation Event (assuming for this purpose that the </w:t>
      </w:r>
      <w:bookmarkStart w:id="1215" w:name="_9kMPO5YVt4887EJRLpfGG14xZTrr4"/>
      <w:r w:rsidRPr="007E21AD">
        <w:t>Drag-Along Offer</w:t>
      </w:r>
      <w:bookmarkEnd w:id="1215"/>
      <w:r w:rsidRPr="007E21AD">
        <w:t xml:space="preserve"> shall be a Deemed Liquidation Event) in accordance with the Corporation’s Articles in effect before the </w:t>
      </w:r>
      <w:bookmarkStart w:id="1216" w:name="_9kMHzG6ZWu5998FKSMqgHH25yaUss5"/>
      <w:r w:rsidRPr="007E21AD">
        <w:t>Drag-Along Offer</w:t>
      </w:r>
      <w:bookmarkEnd w:id="1216"/>
      <w:r w:rsidRPr="007E21AD">
        <w:t xml:space="preserve">; except that despite the foregoing, if the consideration to be paid in exchange for the </w:t>
      </w:r>
      <w:bookmarkStart w:id="1217" w:name="_9kR3WTr2665DDPK4wuA76lWlw13"/>
      <w:r w:rsidRPr="007E21AD">
        <w:t>Investor Shares</w:t>
      </w:r>
      <w:bookmarkEnd w:id="1217"/>
      <w:r w:rsidRPr="007E21AD">
        <w:t>, as applicable, under this Section </w:t>
      </w:r>
      <w:r w:rsidRPr="007E21AD">
        <w:fldChar w:fldCharType="begin"/>
      </w:r>
      <w:r w:rsidRPr="007E21AD">
        <w:instrText xml:space="preserve"> REF _Ref484384545 \w \h  \* MERGEFORMAT </w:instrText>
      </w:r>
      <w:r w:rsidRPr="007E21AD">
        <w:fldChar w:fldCharType="separate"/>
      </w:r>
      <w:r w:rsidR="00CF1678" w:rsidRPr="007E21AD">
        <w:t>5.5(4)(e)</w:t>
      </w:r>
      <w:r w:rsidRPr="007E21AD">
        <w:fldChar w:fldCharType="end"/>
      </w:r>
      <w:r w:rsidRPr="007E21AD">
        <w:t xml:space="preserve"> includes any securities and due receipt of the securities by any Investor would require under applicable law </w:t>
      </w:r>
      <w:bookmarkStart w:id="1218" w:name="DocXTextRef137"/>
      <w:r w:rsidRPr="007E21AD">
        <w:t>(x)</w:t>
      </w:r>
      <w:bookmarkEnd w:id="1218"/>
      <w:r w:rsidRPr="007E21AD">
        <w:t xml:space="preserve"> the </w:t>
      </w:r>
      <w:bookmarkStart w:id="1219" w:name="_9kMML5YVt4668CIhMin0CCux628"/>
      <w:r w:rsidRPr="007E21AD">
        <w:t>registration</w:t>
      </w:r>
      <w:bookmarkEnd w:id="1219"/>
      <w:r w:rsidRPr="007E21AD">
        <w:t xml:space="preserve"> or qualification of the securities or of any Person as a broker or dealer or agent with respect to the securities; or </w:t>
      </w:r>
      <w:bookmarkStart w:id="1220" w:name="DocXTextRef138"/>
      <w:r w:rsidRPr="007E21AD">
        <w:t>(y)</w:t>
      </w:r>
      <w:bookmarkEnd w:id="1220"/>
      <w:r w:rsidRPr="007E21AD">
        <w:t xml:space="preserve"> the provision to any Investor of any information other than the information as a prudent issuer would generally furnish in an offering made solely to “accredited </w:t>
      </w:r>
      <w:bookmarkStart w:id="1221" w:name="_9kMJI5YVt4668DETM6ywC98"/>
      <w:r w:rsidRPr="007E21AD">
        <w:t>investors</w:t>
      </w:r>
      <w:bookmarkEnd w:id="1221"/>
      <w:r w:rsidRPr="007E21AD">
        <w:t>” as defined in NI </w:t>
      </w:r>
      <w:bookmarkStart w:id="1222" w:name="DocXTextRef135"/>
      <w:r w:rsidRPr="007E21AD">
        <w:t>45</w:t>
      </w:r>
      <w:bookmarkEnd w:id="1222"/>
      <w:r w:rsidRPr="007E21AD">
        <w:t>-</w:t>
      </w:r>
      <w:bookmarkStart w:id="1223" w:name="DocXTextRef134"/>
      <w:r w:rsidRPr="007E21AD">
        <w:t>106</w:t>
      </w:r>
      <w:bookmarkEnd w:id="1223"/>
      <w:r w:rsidRPr="007E21AD">
        <w:t xml:space="preserve">, the Corporation may cause instead to be paid to the Investor, against surrender of the </w:t>
      </w:r>
      <w:bookmarkStart w:id="1224" w:name="_9kMHG5YVt4887FFRM6ywC98nYny35"/>
      <w:r w:rsidRPr="007E21AD">
        <w:t>Investor Shares</w:t>
      </w:r>
      <w:bookmarkEnd w:id="1224"/>
      <w:r w:rsidRPr="007E21AD">
        <w:t xml:space="preserve">, as applicable, which would have otherwise been sold by the Investor, an amount in cash equal to the fair value (as determined in good faith by the Corporation) of the securities which the Investor would otherwise receive as of the date of the issuance of the securities in exchange for the </w:t>
      </w:r>
      <w:bookmarkStart w:id="1225" w:name="_9kMIH5YVt4887FFRM6ywC98nYny35"/>
      <w:r w:rsidRPr="007E21AD">
        <w:t>Investor Shares</w:t>
      </w:r>
      <w:bookmarkEnd w:id="1225"/>
      <w:r w:rsidRPr="007E21AD">
        <w:t>, as applicable; and</w:t>
      </w:r>
      <w:bookmarkEnd w:id="1197"/>
    </w:p>
    <w:p w:rsidR="005C5892" w:rsidRPr="007E21AD" w:rsidRDefault="0092488A">
      <w:pPr>
        <w:pStyle w:val="Heading4"/>
      </w:pPr>
      <w:bookmarkStart w:id="1226" w:name="_Ref512503762"/>
      <w:r w:rsidRPr="007E21AD">
        <w:rPr>
          <w:b/>
        </w:rPr>
        <w:t>[</w:t>
      </w:r>
      <w:r w:rsidRPr="007E21AD">
        <w:t>subject to Section </w:t>
      </w:r>
      <w:r w:rsidRPr="007E21AD">
        <w:fldChar w:fldCharType="begin"/>
      </w:r>
      <w:r w:rsidRPr="007E21AD">
        <w:instrText xml:space="preserve"> REF _Ref484384545 \w \h  \* MERGEFORMAT </w:instrText>
      </w:r>
      <w:r w:rsidRPr="007E21AD">
        <w:fldChar w:fldCharType="separate"/>
      </w:r>
      <w:r w:rsidR="00CF1678" w:rsidRPr="007E21AD">
        <w:t>5.5(4)(e)</w:t>
      </w:r>
      <w:r w:rsidRPr="007E21AD">
        <w:fldChar w:fldCharType="end"/>
      </w:r>
      <w:r w:rsidRPr="007E21AD">
        <w:t xml:space="preserve"> above, requiring the same form of consideration to be available to the holders of any single class or series of </w:t>
      </w:r>
      <w:bookmarkStart w:id="1227" w:name="_9kMM5H6ZWu5779CCdRgrwy"/>
      <w:r w:rsidRPr="007E21AD">
        <w:t>shares</w:t>
      </w:r>
      <w:bookmarkEnd w:id="1227"/>
      <w:r w:rsidRPr="007E21AD">
        <w:t xml:space="preserve">, if any holders of any </w:t>
      </w:r>
      <w:bookmarkStart w:id="1228" w:name="_9kMM6I6ZWu5779CCdRgrwy"/>
      <w:r w:rsidRPr="007E21AD">
        <w:t>shares</w:t>
      </w:r>
      <w:bookmarkEnd w:id="1228"/>
      <w:r w:rsidRPr="007E21AD">
        <w:t xml:space="preserve"> of the Corporation are given an option as to the form and amount of consideration to be received as a result of the </w:t>
      </w:r>
      <w:bookmarkStart w:id="1229" w:name="_9kMH0H6ZWu5998FKSMqgHH25yaUss5"/>
      <w:r w:rsidRPr="007E21AD">
        <w:t>Drag-Along Offer</w:t>
      </w:r>
      <w:bookmarkEnd w:id="1229"/>
      <w:r w:rsidRPr="007E21AD">
        <w:t xml:space="preserve">, all holders of the </w:t>
      </w:r>
      <w:bookmarkStart w:id="1230" w:name="_9kMM7J6ZWu5779CCdRgrwy"/>
      <w:r w:rsidRPr="007E21AD">
        <w:t>shares</w:t>
      </w:r>
      <w:bookmarkEnd w:id="1230"/>
      <w:r w:rsidRPr="007E21AD">
        <w:t xml:space="preserve"> will be given the same option, if nothing in this Section </w:t>
      </w:r>
      <w:r w:rsidRPr="007E21AD">
        <w:fldChar w:fldCharType="begin"/>
      </w:r>
      <w:r w:rsidRPr="007E21AD">
        <w:instrText xml:space="preserve"> REF _Ref302030189 \r \h </w:instrText>
      </w:r>
      <w:r w:rsidR="007E21AD">
        <w:instrText xml:space="preserve"> \* MERGEFORMAT </w:instrText>
      </w:r>
      <w:r w:rsidRPr="007E21AD">
        <w:fldChar w:fldCharType="separate"/>
      </w:r>
      <w:r w:rsidR="00CF1678" w:rsidRPr="007E21AD">
        <w:t>5.5</w:t>
      </w:r>
      <w:r w:rsidRPr="007E21AD">
        <w:fldChar w:fldCharType="end"/>
      </w:r>
      <w:r w:rsidRPr="007E21AD">
        <w:t xml:space="preserve"> shall entitle any holder to receive any form of consideration that the holder would be ineligible to receive as a result of the holder’s failure </w:t>
      </w:r>
      <w:r w:rsidRPr="007E21AD">
        <w:lastRenderedPageBreak/>
        <w:t xml:space="preserve">to satisfy any condition, requirement or limitation that shall be generally applicable to the Corporation’s </w:t>
      </w:r>
      <w:bookmarkStart w:id="1231" w:name="_9kMM8K6ZWu5779BGiRgrwny3tn2"/>
      <w:r w:rsidRPr="007E21AD">
        <w:t>shareholders</w:t>
      </w:r>
      <w:bookmarkEnd w:id="1231"/>
      <w:r w:rsidRPr="007E21AD">
        <w:t>.</w:t>
      </w:r>
      <w:r w:rsidRPr="007E21AD">
        <w:rPr>
          <w:b/>
        </w:rPr>
        <w:t>]</w:t>
      </w:r>
      <w:bookmarkEnd w:id="1226"/>
    </w:p>
    <w:p w:rsidR="005C5892" w:rsidRPr="007E21AD" w:rsidRDefault="0092488A">
      <w:pPr>
        <w:pStyle w:val="Heading2"/>
        <w:rPr>
          <w:rStyle w:val="Strong"/>
          <w:b/>
          <w:bCs/>
          <w:vanish/>
          <w:color w:val="FF0000"/>
          <w:specVanish/>
        </w:rPr>
      </w:pPr>
      <w:bookmarkStart w:id="1232" w:name="_Toc256000048"/>
      <w:bookmarkStart w:id="1233" w:name="_Ref512503763"/>
      <w:bookmarkStart w:id="1234" w:name="_Toc528942225"/>
      <w:bookmarkStart w:id="1235" w:name="_Ref302030213"/>
      <w:r w:rsidRPr="007E21AD">
        <w:rPr>
          <w:rStyle w:val="Strong"/>
          <w:rFonts w:eastAsia="Times New Roman"/>
          <w:b/>
          <w:color w:val="auto"/>
          <w:szCs w:val="24"/>
          <w:lang w:eastAsia="en-US"/>
        </w:rPr>
        <w:t>Government Approvals.</w:t>
      </w:r>
      <w:bookmarkEnd w:id="1232"/>
      <w:bookmarkEnd w:id="1233"/>
      <w:bookmarkEnd w:id="1234"/>
    </w:p>
    <w:p w:rsidR="005C5892" w:rsidRPr="007E21AD" w:rsidRDefault="0092488A" w:rsidP="005C5892">
      <w:pPr>
        <w:pStyle w:val="HeadingBody2"/>
      </w:pPr>
      <w:r w:rsidRPr="007E21AD">
        <w:t xml:space="preserve"> If any Governmental Approval is required by a purchaser of Shares that is a Shareholder (in this Section </w:t>
      </w:r>
      <w:r w:rsidRPr="007E21AD">
        <w:fldChar w:fldCharType="begin"/>
      </w:r>
      <w:r w:rsidRPr="007E21AD">
        <w:instrText xml:space="preserve"> REF _Ref302030213 \w \h </w:instrText>
      </w:r>
      <w:r w:rsidR="007E21AD">
        <w:instrText xml:space="preserve"> \* MERGEFORMAT </w:instrText>
      </w:r>
      <w:r w:rsidRPr="007E21AD">
        <w:fldChar w:fldCharType="separate"/>
      </w:r>
      <w:r w:rsidR="00CF1678" w:rsidRPr="007E21AD">
        <w:t>5.6</w:t>
      </w:r>
      <w:r w:rsidRPr="007E21AD">
        <w:fldChar w:fldCharType="end"/>
      </w:r>
      <w:r w:rsidRPr="007E21AD">
        <w:t>, a “</w:t>
      </w:r>
      <w:bookmarkStart w:id="1236" w:name="_9kMJI5YVt3BC7BJga9sjiu3zyeap05w7C2wB"/>
      <w:r w:rsidRPr="007E21AD">
        <w:rPr>
          <w:rStyle w:val="Strong"/>
          <w:szCs w:val="24"/>
          <w:lang w:eastAsia="en-US"/>
        </w:rPr>
        <w:t>Purchasing Shareholder</w:t>
      </w:r>
      <w:bookmarkEnd w:id="1236"/>
      <w:r w:rsidRPr="007E21AD">
        <w:t xml:space="preserve">”) under any provision of this Agreement, then, notwithstanding anything contained in this Agreement, the time period specified in this Agreement for </w:t>
      </w:r>
      <w:bookmarkStart w:id="1237" w:name="_9kMPO5YVt4668GNR3cft9vqtl"/>
      <w:r w:rsidRPr="007E21AD">
        <w:t>acceptance</w:t>
      </w:r>
      <w:bookmarkEnd w:id="1237"/>
      <w:r w:rsidRPr="007E21AD">
        <w:t xml:space="preserve"> of the offer by the Purchasing Shareholder shall, to the extent necessary, be extended for an additional </w:t>
      </w:r>
      <w:r w:rsidRPr="007E21AD">
        <w:rPr>
          <w:b/>
        </w:rPr>
        <w:t>[</w:t>
      </w:r>
      <w:bookmarkStart w:id="1238" w:name="DocXTextRef139"/>
      <w:r w:rsidRPr="007E21AD">
        <w:rPr>
          <w:b/>
        </w:rPr>
        <w:t>90</w:t>
      </w:r>
      <w:bookmarkEnd w:id="1238"/>
      <w:r w:rsidRPr="007E21AD">
        <w:rPr>
          <w:b/>
        </w:rPr>
        <w:t>]</w:t>
      </w:r>
      <w:r w:rsidRPr="007E21AD">
        <w:t xml:space="preserve"> days to permit the Purchasing Shareholder to obtain the necessary Governmental Approval. Any application for Governmental Approval shall be the sole responsibility of the Purchasing Shareholder which shall also be responsible for all costs and expenses incurred in connection with the application. The </w:t>
      </w:r>
      <w:bookmarkStart w:id="1239" w:name="_9kMH2J6ZWu5779GJcZzlwlWlw1s38ys7M"/>
      <w:r w:rsidRPr="007E21AD">
        <w:t>other Shareholders</w:t>
      </w:r>
      <w:bookmarkEnd w:id="1239"/>
      <w:r w:rsidRPr="007E21AD">
        <w:t xml:space="preserve"> and the Corporation shall use reasonable efforts to co-operate with the Purchasing Shareholder in any application for Governmental Approval, and the </w:t>
      </w:r>
      <w:bookmarkStart w:id="1240" w:name="_9kMH3K6ZWu5779GJcZzlwlWlw1s38ys7M"/>
      <w:r w:rsidRPr="007E21AD">
        <w:t>other Shareholders</w:t>
      </w:r>
      <w:bookmarkEnd w:id="1240"/>
      <w:r w:rsidRPr="007E21AD">
        <w:t xml:space="preserve"> shall be reimbursed for any reasonable expenses incurred in connection with the Governmental Approval if the purchase of the Shares does not close.</w:t>
      </w:r>
      <w:bookmarkEnd w:id="1235"/>
    </w:p>
    <w:p w:rsidR="005C5892" w:rsidRPr="007E21AD" w:rsidRDefault="0092488A" w:rsidP="005C5892">
      <w:pPr>
        <w:pStyle w:val="Heading2"/>
        <w:keepNext/>
        <w:rPr>
          <w:rStyle w:val="Strong"/>
          <w:b/>
        </w:rPr>
      </w:pPr>
      <w:bookmarkStart w:id="1241" w:name="_Toc256000049"/>
      <w:bookmarkStart w:id="1242" w:name="_Ref302030241"/>
      <w:bookmarkStart w:id="1243" w:name="_Toc528942226"/>
      <w:r w:rsidRPr="007E21AD">
        <w:rPr>
          <w:rStyle w:val="Strong"/>
          <w:rFonts w:eastAsia="Times New Roman"/>
          <w:b/>
          <w:color w:val="auto"/>
          <w:szCs w:val="24"/>
          <w:lang w:eastAsia="en-US"/>
        </w:rPr>
        <w:t>Closing Procedures.</w:t>
      </w:r>
      <w:bookmarkEnd w:id="1241"/>
      <w:bookmarkEnd w:id="1242"/>
      <w:bookmarkEnd w:id="1243"/>
    </w:p>
    <w:p w:rsidR="005C5892" w:rsidRPr="007E21AD" w:rsidRDefault="0092488A">
      <w:pPr>
        <w:pStyle w:val="Heading3"/>
      </w:pPr>
      <w:bookmarkStart w:id="1244" w:name="_Ref512503764"/>
      <w:r w:rsidRPr="007E21AD">
        <w:rPr>
          <w:rFonts w:eastAsia="Times New Roman"/>
          <w:lang w:eastAsia="en-US"/>
        </w:rPr>
        <w:t>The provisions of this Section </w:t>
      </w:r>
      <w:r w:rsidRPr="007E21AD">
        <w:rPr>
          <w:rFonts w:eastAsia="Times New Roman"/>
          <w:lang w:eastAsia="en-US"/>
        </w:rPr>
        <w:fldChar w:fldCharType="begin"/>
      </w:r>
      <w:r w:rsidRPr="007E21AD">
        <w:rPr>
          <w:rFonts w:eastAsia="Times New Roman"/>
          <w:lang w:eastAsia="en-US"/>
        </w:rPr>
        <w:instrText xml:space="preserve"> REF _Ref302030241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5.7</w:t>
      </w:r>
      <w:r w:rsidRPr="007E21AD">
        <w:rPr>
          <w:rFonts w:eastAsia="Times New Roman"/>
          <w:lang w:eastAsia="en-US"/>
        </w:rPr>
        <w:fldChar w:fldCharType="end"/>
      </w:r>
      <w:r w:rsidRPr="007E21AD">
        <w:rPr>
          <w:rFonts w:eastAsia="Times New Roman"/>
          <w:lang w:eastAsia="en-US"/>
        </w:rPr>
        <w:t xml:space="preserve"> shall apply, as between the Parties, to any purchase and sale of Shares, or Convertible Securities, made under this Agreement, subject to any express provisions to the contrary.</w:t>
      </w:r>
      <w:bookmarkEnd w:id="1244"/>
    </w:p>
    <w:p w:rsidR="005C5892" w:rsidRPr="007E21AD" w:rsidRDefault="0092488A">
      <w:pPr>
        <w:pStyle w:val="Heading3"/>
      </w:pPr>
      <w:bookmarkStart w:id="1245" w:name="_Ref512503765"/>
      <w:r w:rsidRPr="007E21AD">
        <w:rPr>
          <w:rFonts w:eastAsia="Times New Roman"/>
          <w:lang w:eastAsia="en-US"/>
        </w:rPr>
        <w:t xml:space="preserve">The purchase price for the Shares or Convertible Securities shall be paid on closing by negotiable cheque certified by a Canadian chartered bank or trust company or official bank draft drawn on a Canadian chartered bank against receipt by the purchaser of the </w:t>
      </w:r>
      <w:bookmarkStart w:id="1246" w:name="_9kMM8K6ZWu5779CCdRgrwy"/>
      <w:r w:rsidRPr="007E21AD">
        <w:rPr>
          <w:rFonts w:eastAsia="Times New Roman"/>
          <w:lang w:eastAsia="en-US"/>
        </w:rPr>
        <w:t>share</w:t>
      </w:r>
      <w:bookmarkEnd w:id="1246"/>
      <w:r w:rsidRPr="007E21AD">
        <w:rPr>
          <w:rFonts w:eastAsia="Times New Roman"/>
          <w:lang w:eastAsia="en-US"/>
        </w:rPr>
        <w:t xml:space="preserve"> certificate or certificates representing the Shares, and other evidence of title in the case of Convertible Securities, being purchased, duly endorsed for </w:t>
      </w:r>
      <w:bookmarkStart w:id="1247" w:name="_9kMH2J6ZWu5779EGgcqn6zmz"/>
      <w:r w:rsidRPr="007E21AD">
        <w:rPr>
          <w:rFonts w:eastAsia="Times New Roman"/>
          <w:lang w:eastAsia="en-US"/>
        </w:rPr>
        <w:t>transfer</w:t>
      </w:r>
      <w:bookmarkEnd w:id="1247"/>
      <w:r w:rsidRPr="007E21AD">
        <w:rPr>
          <w:rFonts w:eastAsia="Times New Roman"/>
          <w:lang w:eastAsia="en-US"/>
        </w:rPr>
        <w:t xml:space="preserve"> in blank, and if the vendor is selling all of its Shares, together with the resignations by the vendor, its Principal, if any, and their nominees, if any, as directors and/or officers of the Corporation.</w:t>
      </w:r>
      <w:bookmarkEnd w:id="1245"/>
    </w:p>
    <w:p w:rsidR="005C5892" w:rsidRPr="007E21AD" w:rsidRDefault="0092488A">
      <w:pPr>
        <w:pStyle w:val="Heading3"/>
      </w:pPr>
      <w:bookmarkStart w:id="1248" w:name="_Ref512503766"/>
      <w:r w:rsidRPr="007E21AD">
        <w:rPr>
          <w:rFonts w:eastAsia="Times New Roman"/>
          <w:lang w:eastAsia="en-US"/>
        </w:rPr>
        <w:t xml:space="preserve">The </w:t>
      </w:r>
      <w:bookmarkStart w:id="1249" w:name="_9kMHzG6ZWu5779HOS4dguAwrum"/>
      <w:r w:rsidRPr="007E21AD">
        <w:rPr>
          <w:rFonts w:eastAsia="Times New Roman"/>
          <w:lang w:eastAsia="en-US"/>
        </w:rPr>
        <w:t>acceptance</w:t>
      </w:r>
      <w:bookmarkEnd w:id="1249"/>
      <w:r w:rsidRPr="007E21AD">
        <w:rPr>
          <w:rFonts w:eastAsia="Times New Roman"/>
          <w:lang w:eastAsia="en-US"/>
        </w:rPr>
        <w:t xml:space="preserve"> by the vendor of payment for the Shares and Convertible Securities, if any, being purchased and sold shall constitute a representation and warranty by the vendor and its Principal, if any, that the vendor has good and marketable title to the Shares and Convertible Securities, free and clear of any mortgage, hypothec, lien, charge, priority, pledge, encumbrance, security interest or adverse claim, except the terms of this Agreement. Notwithstanding the foregoing, the vendor shall deliver to the purchaser all documents, instruments and releases, and shall do all </w:t>
      </w:r>
      <w:bookmarkStart w:id="1250" w:name="_9kMIH5YVt4668EJP3t"/>
      <w:r w:rsidRPr="007E21AD">
        <w:rPr>
          <w:rFonts w:eastAsia="Times New Roman"/>
          <w:lang w:eastAsia="en-US"/>
        </w:rPr>
        <w:t>acts</w:t>
      </w:r>
      <w:bookmarkEnd w:id="1250"/>
      <w:r w:rsidRPr="007E21AD">
        <w:rPr>
          <w:rFonts w:eastAsia="Times New Roman"/>
          <w:lang w:eastAsia="en-US"/>
        </w:rPr>
        <w:t xml:space="preserve"> and things as the purchaser may reasonably request, whether before or after completion of the transaction, to vest title in the purchaser.</w:t>
      </w:r>
      <w:bookmarkEnd w:id="1248"/>
    </w:p>
    <w:p w:rsidR="005C5892" w:rsidRPr="007E21AD" w:rsidRDefault="0092488A">
      <w:pPr>
        <w:pStyle w:val="Heading3"/>
      </w:pPr>
      <w:bookmarkStart w:id="1251" w:name="_Ref512503767"/>
      <w:r w:rsidRPr="007E21AD">
        <w:rPr>
          <w:rFonts w:eastAsia="Times New Roman"/>
          <w:lang w:eastAsia="en-US"/>
        </w:rPr>
        <w:t xml:space="preserve">If, at the time of sale, the vendor or its Principal, if any, is indebted to the Corporation, the purchaser has the right to satisfy that indebtedness on behalf of </w:t>
      </w:r>
      <w:r w:rsidRPr="007E21AD">
        <w:rPr>
          <w:rFonts w:eastAsia="Times New Roman"/>
          <w:lang w:eastAsia="en-US"/>
        </w:rPr>
        <w:lastRenderedPageBreak/>
        <w:t>the vendor or the Principal by remitting to the Corporation on behalf of the vendor or the Principal the portion of the purchase price payable for the Shares and Convertible Securities that is equal to the indebtedness. That remittance on behalf of the vendor or the Principal shall constitute payment in full by the purchaser to the vendor of the amount so remitted.</w:t>
      </w:r>
      <w:bookmarkEnd w:id="1251"/>
    </w:p>
    <w:p w:rsidR="005C5892" w:rsidRPr="007E21AD" w:rsidRDefault="0092488A">
      <w:pPr>
        <w:pStyle w:val="Heading3"/>
      </w:pPr>
      <w:bookmarkStart w:id="1252" w:name="_Ref512503768"/>
      <w:r w:rsidRPr="007E21AD">
        <w:rPr>
          <w:rFonts w:eastAsia="Times New Roman"/>
          <w:lang w:eastAsia="en-US"/>
        </w:rPr>
        <w:t>If, at the time of sale of its last Shares, the vendor or its Principal, if any, is liable or responsible as a guarantor for any debts, liabilities or obligations of the Corporation, the purchaser shall use reasonable efforts to cause all such guarantees to be released at or before the time of sale. Should the purchaser fail to obtain the release of all the guarantees at or before the time of sale, the purchaser shall indemnify and hold harmless the vendor or its Principal for any liability arising as a result of any unreleased guarantees if the vendor is selling all (and not less than all) of its Shares.</w:t>
      </w:r>
      <w:bookmarkEnd w:id="1252"/>
    </w:p>
    <w:p w:rsidR="005C5892" w:rsidRPr="007E21AD" w:rsidRDefault="0092488A">
      <w:pPr>
        <w:pStyle w:val="Commentary"/>
      </w:pPr>
      <w:r w:rsidRPr="007E21AD">
        <w:rPr>
          <w:rFonts w:eastAsia="Times New Roman"/>
        </w:rPr>
        <w:t xml:space="preserve">Commentary: </w:t>
      </w:r>
      <w:r w:rsidRPr="007E21AD">
        <w:rPr>
          <w:rFonts w:eastAsia="Times New Roman"/>
          <w:u w:val="single"/>
        </w:rPr>
        <w:t>Debt</w:t>
      </w:r>
      <w:r w:rsidRPr="007E21AD">
        <w:rPr>
          <w:rFonts w:eastAsia="Times New Roman"/>
        </w:rPr>
        <w:t xml:space="preserve"> – If debt is an important component in a Shareholder’s investment in the Corporation, ensure that your Agreement addresses the repayment or sale of the debt if there is a sale of Shares by a Shareholder. One approach is to require the Corporation to repay that debt if there is a sale of Shares by the Shareholder. However, where this may cause financial hardship to the Corporation, consider that a sale of that debt be included in a sale of any Shares. See also </w:t>
      </w:r>
      <w:bookmarkStart w:id="1253" w:name="_9kR3WTr2665DEKFwvoq6utIX"/>
      <w:r w:rsidRPr="007E21AD">
        <w:rPr>
          <w:rFonts w:eastAsia="Times New Roman"/>
        </w:rPr>
        <w:t>Commentary </w:t>
      </w:r>
      <w:bookmarkStart w:id="1254" w:name="DocXTextRef140"/>
      <w:r w:rsidRPr="007E21AD">
        <w:rPr>
          <w:rFonts w:eastAsia="Times New Roman"/>
        </w:rPr>
        <w:t>5</w:t>
      </w:r>
      <w:bookmarkEnd w:id="1253"/>
      <w:bookmarkEnd w:id="1254"/>
      <w:r w:rsidRPr="007E21AD">
        <w:rPr>
          <w:rFonts w:eastAsia="Times New Roman"/>
        </w:rPr>
        <w:t xml:space="preserve"> at the end of Section </w:t>
      </w:r>
      <w:r w:rsidRPr="007E21AD">
        <w:rPr>
          <w:rFonts w:eastAsia="Times New Roman"/>
        </w:rPr>
        <w:fldChar w:fldCharType="begin"/>
      </w:r>
      <w:r w:rsidRPr="007E21AD">
        <w:rPr>
          <w:rFonts w:eastAsia="Times New Roman"/>
        </w:rPr>
        <w:instrText xml:space="preserve"> REF _Ref302029986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5.2</w:t>
      </w:r>
      <w:r w:rsidRPr="007E21AD">
        <w:rPr>
          <w:rFonts w:eastAsia="Times New Roman"/>
        </w:rPr>
        <w:fldChar w:fldCharType="end"/>
      </w:r>
      <w:r w:rsidRPr="007E21AD">
        <w:rPr>
          <w:rFonts w:eastAsia="Times New Roman"/>
        </w:rPr>
        <w:t>.</w:t>
      </w:r>
    </w:p>
    <w:p w:rsidR="005C5892" w:rsidRPr="007E21AD" w:rsidRDefault="0092488A">
      <w:pPr>
        <w:pStyle w:val="Heading3"/>
      </w:pPr>
      <w:bookmarkStart w:id="1255" w:name="_Ref512503769"/>
      <w:r w:rsidRPr="007E21AD">
        <w:rPr>
          <w:rFonts w:eastAsia="Times New Roman"/>
          <w:lang w:eastAsia="en-US"/>
        </w:rPr>
        <w:t xml:space="preserve">If, at the time of closing, the vendor does not complete the sale for any reason, the purchaser has the right to deposit the purchase price for the Shares and Convertible Securities, if any, to be purchased and sold for the account of the vendor in an interest-bearing account with a recognized Canadian trust company and that deposit shall constitute valid and effective payment of the purchase price to the vendor. Afterwards the purchaser and the Secretary of the Corporation has the right to sign and deliver any deeds, </w:t>
      </w:r>
      <w:bookmarkStart w:id="1256" w:name="_9kMON5YVt4668CGgc5pm"/>
      <w:r w:rsidRPr="007E21AD">
        <w:rPr>
          <w:rFonts w:eastAsia="Times New Roman"/>
          <w:lang w:eastAsia="en-US"/>
        </w:rPr>
        <w:t>stock</w:t>
      </w:r>
      <w:bookmarkEnd w:id="1256"/>
      <w:r w:rsidRPr="007E21AD">
        <w:rPr>
          <w:rFonts w:eastAsia="Times New Roman"/>
          <w:lang w:eastAsia="en-US"/>
        </w:rPr>
        <w:t xml:space="preserve"> </w:t>
      </w:r>
      <w:bookmarkStart w:id="1257" w:name="_9kMH3K6ZWu5779EGgcqn6zmz"/>
      <w:r w:rsidRPr="007E21AD">
        <w:rPr>
          <w:rFonts w:eastAsia="Times New Roman"/>
          <w:lang w:eastAsia="en-US"/>
        </w:rPr>
        <w:t>transfers</w:t>
      </w:r>
      <w:bookmarkEnd w:id="1257"/>
      <w:r w:rsidRPr="007E21AD">
        <w:rPr>
          <w:rFonts w:eastAsia="Times New Roman"/>
          <w:lang w:eastAsia="en-US"/>
        </w:rPr>
        <w:t xml:space="preserve">, assignments, resignations, releases and other documents as may, in the reasonable opinion of the purchaser and the Secretary of the Corporation, be necessary or desirable to complete the transaction. If payment of the purchase price is so deposited, then from and after the date of deposit, notwithstanding that certificates evidencing the Shares have or may not have been delivered to the purchaser, the purchase of the Shares and the Convertible Securities, if any, shall be deemed to have been fully completed and the records of the Corporation shall be amended accordingly and all right, title, benefit and interest in and to the Shares and Convertible Securities shall be conclusively deemed to have been </w:t>
      </w:r>
      <w:bookmarkStart w:id="1258" w:name="_9kMML5YVt4668FNlbpm5ylyC0n"/>
      <w:r w:rsidRPr="007E21AD">
        <w:rPr>
          <w:rFonts w:eastAsia="Times New Roman"/>
          <w:lang w:eastAsia="en-US"/>
        </w:rPr>
        <w:t>Transferred</w:t>
      </w:r>
      <w:bookmarkEnd w:id="1258"/>
      <w:r w:rsidRPr="007E21AD">
        <w:rPr>
          <w:rFonts w:eastAsia="Times New Roman"/>
          <w:lang w:eastAsia="en-US"/>
        </w:rPr>
        <w:t xml:space="preserve"> and assigned to and become vested in the purchaser and all right, title, benefit and interest of the vendor and of any other Person (other than the purchaser) having any interest in and to the Shares and Convertible Securities, legal or equitable, in any capacity whatsoever shall cease.</w:t>
      </w:r>
      <w:bookmarkEnd w:id="1255"/>
    </w:p>
    <w:p w:rsidR="005C5892" w:rsidRPr="007E21AD" w:rsidRDefault="0092488A">
      <w:pPr>
        <w:pStyle w:val="Commentary"/>
      </w:pPr>
      <w:r w:rsidRPr="007E21AD">
        <w:rPr>
          <w:rFonts w:eastAsia="Times New Roman"/>
        </w:rPr>
        <w:t xml:space="preserve">Commentary: </w:t>
      </w:r>
      <w:r w:rsidRPr="007E21AD">
        <w:rPr>
          <w:rFonts w:eastAsia="Times New Roman"/>
          <w:u w:val="single"/>
        </w:rPr>
        <w:t xml:space="preserve">Deposit of </w:t>
      </w:r>
      <w:bookmarkStart w:id="1259" w:name="_9kR3WTr2665DFYY7qhgsxVd3pm"/>
      <w:r w:rsidRPr="007E21AD">
        <w:rPr>
          <w:rFonts w:eastAsia="Times New Roman"/>
          <w:u w:val="single"/>
        </w:rPr>
        <w:t>Purchase Price</w:t>
      </w:r>
      <w:bookmarkEnd w:id="1259"/>
      <w:r w:rsidRPr="007E21AD">
        <w:rPr>
          <w:rFonts w:eastAsia="Times New Roman"/>
        </w:rPr>
        <w:t xml:space="preserve"> – </w:t>
      </w:r>
      <w:bookmarkStart w:id="1260" w:name="_9kMI8O6ZWu5997EMTI051nkz"/>
      <w:r w:rsidRPr="007E21AD">
        <w:rPr>
          <w:rFonts w:eastAsia="Times New Roman"/>
        </w:rPr>
        <w:t>Consider</w:t>
      </w:r>
      <w:bookmarkEnd w:id="1260"/>
      <w:r w:rsidRPr="007E21AD">
        <w:rPr>
          <w:rFonts w:eastAsia="Times New Roman"/>
        </w:rPr>
        <w:t xml:space="preserve"> payment to counsel for the Corporation in trust in place of a recognized </w:t>
      </w:r>
      <w:bookmarkStart w:id="1261" w:name="_9kR3WTr2665DGM1jkbkioihFHHcS9B0zO"/>
      <w:r w:rsidRPr="007E21AD">
        <w:rPr>
          <w:rFonts w:eastAsia="Times New Roman"/>
        </w:rPr>
        <w:t>Canadian Trust Company</w:t>
      </w:r>
      <w:bookmarkEnd w:id="1261"/>
      <w:r w:rsidRPr="007E21AD">
        <w:rPr>
          <w:rFonts w:eastAsia="Times New Roman"/>
        </w:rPr>
        <w:t>.</w:t>
      </w:r>
    </w:p>
    <w:p w:rsidR="005C5892" w:rsidRPr="007E21AD" w:rsidRDefault="0092488A">
      <w:pPr>
        <w:pStyle w:val="Heading3"/>
      </w:pPr>
      <w:bookmarkStart w:id="1262" w:name="_Ref302036456"/>
      <w:r w:rsidRPr="007E21AD">
        <w:rPr>
          <w:rFonts w:eastAsia="Times New Roman"/>
          <w:lang w:eastAsia="en-US"/>
        </w:rPr>
        <w:lastRenderedPageBreak/>
        <w:t xml:space="preserve">Each Shareholder appoints, if that Shareholder is a vendor of Shares under this Agreement, each </w:t>
      </w:r>
      <w:bookmarkStart w:id="1263" w:name="_9kMH4L6ZWu5779GJcZzlwlWlw1s38ys7M"/>
      <w:r w:rsidRPr="007E21AD">
        <w:rPr>
          <w:rFonts w:eastAsia="Times New Roman"/>
          <w:lang w:eastAsia="en-US"/>
        </w:rPr>
        <w:t>other Shareholder</w:t>
      </w:r>
      <w:bookmarkEnd w:id="1263"/>
      <w:r w:rsidRPr="007E21AD">
        <w:rPr>
          <w:rFonts w:eastAsia="Times New Roman"/>
          <w:lang w:eastAsia="en-US"/>
        </w:rPr>
        <w:t xml:space="preserve"> that may from time to time be a purchaser of those Shares under this Agreement, as the vendor’s attorney, with full power of substitution, in the name of the vendor but for and at the expense of the purchaser to sign and deliver all deeds, </w:t>
      </w:r>
      <w:bookmarkStart w:id="1264" w:name="_9kMH4L6ZWu5779EGgcqn6zmz"/>
      <w:r w:rsidRPr="007E21AD">
        <w:rPr>
          <w:rFonts w:eastAsia="Times New Roman"/>
          <w:lang w:eastAsia="en-US"/>
        </w:rPr>
        <w:t>transfers</w:t>
      </w:r>
      <w:bookmarkEnd w:id="1264"/>
      <w:r w:rsidRPr="007E21AD">
        <w:rPr>
          <w:rFonts w:eastAsia="Times New Roman"/>
          <w:lang w:eastAsia="en-US"/>
        </w:rPr>
        <w:t xml:space="preserve">, assignments and assurances necessary to effectively </w:t>
      </w:r>
      <w:bookmarkStart w:id="1265" w:name="_9kMH5M6ZWu5779EGgcqn6zmz"/>
      <w:r w:rsidRPr="007E21AD">
        <w:rPr>
          <w:rFonts w:eastAsia="Times New Roman"/>
          <w:lang w:eastAsia="en-US"/>
        </w:rPr>
        <w:t>transfer</w:t>
      </w:r>
      <w:bookmarkEnd w:id="1265"/>
      <w:r w:rsidRPr="007E21AD">
        <w:rPr>
          <w:rFonts w:eastAsia="Times New Roman"/>
          <w:lang w:eastAsia="en-US"/>
        </w:rPr>
        <w:t xml:space="preserve"> the interest being sold to the purchaser or its nominees. That appointment, being coupled with an interest, is irrevocable by each Shareholder and each Shareholder shall ratify and confirm all that a purchaser may do or cause to be done in accordance with this Section </w:t>
      </w:r>
      <w:r w:rsidRPr="007E21AD">
        <w:rPr>
          <w:rFonts w:eastAsia="Times New Roman"/>
          <w:lang w:eastAsia="en-US"/>
        </w:rPr>
        <w:fldChar w:fldCharType="begin"/>
      </w:r>
      <w:r w:rsidRPr="007E21AD">
        <w:rPr>
          <w:rFonts w:eastAsia="Times New Roman"/>
          <w:lang w:eastAsia="en-US"/>
        </w:rPr>
        <w:instrText xml:space="preserve"> REF _Ref302036456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5.7(7)</w:t>
      </w:r>
      <w:r w:rsidRPr="007E21AD">
        <w:rPr>
          <w:rFonts w:eastAsia="Times New Roman"/>
          <w:lang w:eastAsia="en-US"/>
        </w:rPr>
        <w:fldChar w:fldCharType="end"/>
      </w:r>
      <w:r w:rsidRPr="007E21AD">
        <w:rPr>
          <w:rFonts w:eastAsia="Times New Roman"/>
          <w:lang w:eastAsia="en-US"/>
        </w:rPr>
        <w:t>. Each Shareholder consents to any Transfer of Shares under this Section </w:t>
      </w:r>
      <w:r w:rsidRPr="007E21AD">
        <w:rPr>
          <w:rFonts w:eastAsia="Times New Roman"/>
          <w:lang w:eastAsia="en-US"/>
        </w:rPr>
        <w:fldChar w:fldCharType="begin"/>
      </w:r>
      <w:r w:rsidRPr="007E21AD">
        <w:rPr>
          <w:rFonts w:eastAsia="Times New Roman"/>
          <w:lang w:eastAsia="en-US"/>
        </w:rPr>
        <w:instrText xml:space="preserve"> REF _Ref302036456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5.7(7)</w:t>
      </w:r>
      <w:r w:rsidRPr="007E21AD">
        <w:rPr>
          <w:rFonts w:eastAsia="Times New Roman"/>
          <w:lang w:eastAsia="en-US"/>
        </w:rPr>
        <w:fldChar w:fldCharType="end"/>
      </w:r>
      <w:r w:rsidRPr="007E21AD">
        <w:rPr>
          <w:rFonts w:eastAsia="Times New Roman"/>
          <w:lang w:eastAsia="en-US"/>
        </w:rPr>
        <w:t>.</w:t>
      </w:r>
      <w:bookmarkEnd w:id="1262"/>
    </w:p>
    <w:p w:rsidR="005C5892" w:rsidRPr="007E21AD" w:rsidRDefault="0092488A" w:rsidP="005C5892">
      <w:pPr>
        <w:pStyle w:val="Heading3"/>
      </w:pPr>
      <w:bookmarkStart w:id="1266" w:name="_Ref512503770"/>
      <w:r w:rsidRPr="007E21AD">
        <w:rPr>
          <w:rFonts w:eastAsia="Times New Roman"/>
          <w:lang w:eastAsia="en-US"/>
        </w:rPr>
        <w:t xml:space="preserve">At the time of the sale, the vendor shall provide to the purchaser a statutory declaration of the owner(s) of the Shares being sold that the owner(s) is not a non-resident of Canada for purposes of the </w:t>
      </w:r>
      <w:r w:rsidRPr="007E21AD">
        <w:rPr>
          <w:rStyle w:val="Emphasis"/>
          <w:rFonts w:eastAsia="Times New Roman"/>
          <w:bCs w:val="0"/>
          <w:color w:val="auto"/>
          <w:szCs w:val="24"/>
          <w:lang w:eastAsia="en-US"/>
        </w:rPr>
        <w:t>Income Tax Act</w:t>
      </w:r>
      <w:r w:rsidRPr="007E21AD">
        <w:rPr>
          <w:rFonts w:eastAsia="Times New Roman"/>
          <w:lang w:eastAsia="en-US"/>
        </w:rPr>
        <w:t xml:space="preserve"> (Canada). If no declaration is delivered by the vendor, the purchaser shall be entitled to deduct from the purchase price payable to the vendor an amount equal to the amount of tax for which the purchaser may be liable (as determined solely by the purchaser) under the Income Tax Act (Canada).</w:t>
      </w:r>
      <w:bookmarkEnd w:id="1266"/>
    </w:p>
    <w:p w:rsidR="005C5892" w:rsidRPr="007E21AD" w:rsidRDefault="0092488A">
      <w:pPr>
        <w:pStyle w:val="Commentary"/>
      </w:pPr>
      <w:r w:rsidRPr="007E21AD">
        <w:rPr>
          <w:rFonts w:eastAsia="Times New Roman"/>
        </w:rPr>
        <w:t xml:space="preserve">Commentary 1: </w:t>
      </w:r>
      <w:r w:rsidRPr="007E21AD">
        <w:rPr>
          <w:rFonts w:eastAsia="Times New Roman"/>
          <w:u w:val="single"/>
        </w:rPr>
        <w:t>Non-resident Shareholders</w:t>
      </w:r>
      <w:r w:rsidRPr="007E21AD">
        <w:rPr>
          <w:rFonts w:eastAsia="Times New Roman"/>
        </w:rPr>
        <w:t xml:space="preserve"> – If some of the Shareholders are or could be non-residents, consider adding the following as an alternative to the statutory declaration:</w:t>
      </w:r>
    </w:p>
    <w:p w:rsidR="005C5892" w:rsidRPr="007E21AD" w:rsidRDefault="0092488A">
      <w:pPr>
        <w:pStyle w:val="Commentary"/>
      </w:pPr>
      <w:r w:rsidRPr="007E21AD">
        <w:rPr>
          <w:rFonts w:eastAsia="Times New Roman"/>
        </w:rPr>
        <w:t xml:space="preserve">“a certificate from the </w:t>
      </w:r>
      <w:bookmarkStart w:id="1267" w:name="_9kR3WTr2665DHN1jkbcCREEB5AzvzeaBC5MEVS3"/>
      <w:r w:rsidRPr="007E21AD">
        <w:rPr>
          <w:rFonts w:eastAsia="Times New Roman"/>
        </w:rPr>
        <w:t>Canada Customs and Revenue Agency</w:t>
      </w:r>
      <w:bookmarkEnd w:id="1267"/>
      <w:r w:rsidRPr="007E21AD">
        <w:rPr>
          <w:rFonts w:eastAsia="Times New Roman"/>
        </w:rPr>
        <w:t xml:space="preserve"> under Section </w:t>
      </w:r>
      <w:bookmarkStart w:id="1268" w:name="DocXTextRef141"/>
      <w:r w:rsidRPr="007E21AD">
        <w:rPr>
          <w:rFonts w:eastAsia="Times New Roman"/>
        </w:rPr>
        <w:t>116</w:t>
      </w:r>
      <w:bookmarkEnd w:id="1268"/>
      <w:r w:rsidRPr="007E21AD">
        <w:rPr>
          <w:rFonts w:eastAsia="Times New Roman"/>
        </w:rPr>
        <w:t xml:space="preserve"> of the </w:t>
      </w:r>
      <w:r w:rsidRPr="007E21AD">
        <w:rPr>
          <w:rStyle w:val="Emphasis"/>
          <w:rFonts w:eastAsia="Times New Roman" w:cs="Times New Roman"/>
          <w:szCs w:val="24"/>
        </w:rPr>
        <w:t>Income Tax Act</w:t>
      </w:r>
      <w:r w:rsidRPr="007E21AD">
        <w:rPr>
          <w:rStyle w:val="Emphasis"/>
          <w:rFonts w:eastAsia="Times New Roman" w:cs="Times New Roman"/>
          <w:b w:val="0"/>
          <w:szCs w:val="24"/>
        </w:rPr>
        <w:t xml:space="preserve"> </w:t>
      </w:r>
      <w:r w:rsidRPr="007E21AD">
        <w:rPr>
          <w:rFonts w:eastAsia="Times New Roman"/>
        </w:rPr>
        <w:t>(Canada) (and any corresponding provincial equivalent) certifying that all taxes payable in connection with the transaction have been paid or that no taxes are payable in respect of the transaction”.</w:t>
      </w:r>
    </w:p>
    <w:p w:rsidR="005C5892" w:rsidRPr="007E21AD" w:rsidRDefault="0092488A">
      <w:pPr>
        <w:pStyle w:val="Commentary"/>
        <w:rPr>
          <w:rFonts w:eastAsia="Times New Roman"/>
        </w:rPr>
      </w:pPr>
      <w:r w:rsidRPr="007E21AD">
        <w:rPr>
          <w:rFonts w:eastAsia="Times New Roman"/>
        </w:rPr>
        <w:t>If this is added, change “</w:t>
      </w:r>
      <w:bookmarkStart w:id="1269" w:name="_9kR3WTr2336GMWCoy4Bwkmkksryz2B7D8EAx6BM"/>
      <w:r w:rsidRPr="007E21AD">
        <w:rPr>
          <w:rFonts w:eastAsia="Times New Roman"/>
        </w:rPr>
        <w:t>If no such declaration is delivered</w:t>
      </w:r>
      <w:bookmarkEnd w:id="1269"/>
      <w:r w:rsidRPr="007E21AD">
        <w:rPr>
          <w:rFonts w:eastAsia="Times New Roman"/>
        </w:rPr>
        <w:t>” to “</w:t>
      </w:r>
      <w:bookmarkStart w:id="1270" w:name="_9kR3WTr2336GNXCoy4Bwkmkksryz2B7DEJ8wCSK"/>
      <w:r w:rsidRPr="007E21AD">
        <w:rPr>
          <w:rFonts w:eastAsia="Times New Roman"/>
        </w:rPr>
        <w:t>If no such declaration or certificate is delivered</w:t>
      </w:r>
      <w:bookmarkEnd w:id="1270"/>
      <w:r w:rsidRPr="007E21AD">
        <w:rPr>
          <w:rFonts w:eastAsia="Times New Roman"/>
        </w:rPr>
        <w:t>”.</w:t>
      </w:r>
    </w:p>
    <w:p w:rsidR="005C5892" w:rsidRPr="007E21AD" w:rsidRDefault="0092488A">
      <w:pPr>
        <w:pStyle w:val="Commentary"/>
      </w:pPr>
      <w:r w:rsidRPr="007E21AD">
        <w:t xml:space="preserve">Commentary 2: </w:t>
      </w:r>
      <w:r w:rsidRPr="007E21AD">
        <w:rPr>
          <w:u w:val="single"/>
        </w:rPr>
        <w:t>Determination of Taxable Canadian Property</w:t>
      </w:r>
      <w:r w:rsidRPr="007E21AD">
        <w:rPr>
          <w:rFonts w:eastAsia="Times New Roman"/>
        </w:rPr>
        <w:t xml:space="preserve"> – </w:t>
      </w:r>
      <w:r w:rsidRPr="007E21AD">
        <w:t xml:space="preserve">Always consult a tax specialist at the time of the sale to determine whether the Shares constitute “taxable Canadian property” such that Section </w:t>
      </w:r>
      <w:bookmarkStart w:id="1271" w:name="DocXTextRef142"/>
      <w:r w:rsidRPr="007E21AD">
        <w:t>116</w:t>
      </w:r>
      <w:bookmarkEnd w:id="1271"/>
      <w:r w:rsidRPr="007E21AD">
        <w:t xml:space="preserve"> of the </w:t>
      </w:r>
      <w:r w:rsidRPr="007E21AD">
        <w:rPr>
          <w:i/>
        </w:rPr>
        <w:t>Income Tax Act</w:t>
      </w:r>
      <w:r w:rsidRPr="007E21AD">
        <w:t xml:space="preserve"> (Canada) (and any corresponding provincial equivalent) would apply.</w:t>
      </w:r>
    </w:p>
    <w:p w:rsidR="005C5892" w:rsidRPr="007E21AD" w:rsidRDefault="0092488A">
      <w:pPr>
        <w:pStyle w:val="Heading3"/>
      </w:pPr>
      <w:bookmarkStart w:id="1272" w:name="_Ref512503771"/>
      <w:r w:rsidRPr="007E21AD">
        <w:rPr>
          <w:rFonts w:eastAsia="Times New Roman"/>
          <w:lang w:eastAsia="en-US"/>
        </w:rPr>
        <w:t>For the purposes of this Section </w:t>
      </w:r>
      <w:r w:rsidRPr="007E21AD">
        <w:rPr>
          <w:rFonts w:eastAsia="Times New Roman"/>
          <w:lang w:eastAsia="en-US"/>
        </w:rPr>
        <w:fldChar w:fldCharType="begin"/>
      </w:r>
      <w:r w:rsidRPr="007E21AD">
        <w:rPr>
          <w:rFonts w:eastAsia="Times New Roman"/>
          <w:lang w:eastAsia="en-US"/>
        </w:rPr>
        <w:instrText xml:space="preserve"> REF _Ref302030241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5.7</w:t>
      </w:r>
      <w:r w:rsidRPr="007E21AD">
        <w:rPr>
          <w:rFonts w:eastAsia="Times New Roman"/>
          <w:lang w:eastAsia="en-US"/>
        </w:rPr>
        <w:fldChar w:fldCharType="end"/>
      </w:r>
      <w:r w:rsidRPr="007E21AD">
        <w:rPr>
          <w:rFonts w:eastAsia="Times New Roman"/>
          <w:lang w:eastAsia="en-US"/>
        </w:rPr>
        <w:t xml:space="preserve">, any reference to the vendor shall mean the </w:t>
      </w:r>
      <w:bookmarkStart w:id="1273" w:name="_9kMPO5YVt4668CBaMin0Czyzm"/>
      <w:r w:rsidRPr="007E21AD">
        <w:rPr>
          <w:rFonts w:eastAsia="Times New Roman"/>
          <w:lang w:eastAsia="en-US"/>
        </w:rPr>
        <w:t>registered</w:t>
      </w:r>
      <w:bookmarkEnd w:id="1273"/>
      <w:r w:rsidRPr="007E21AD">
        <w:rPr>
          <w:rFonts w:eastAsia="Times New Roman"/>
          <w:lang w:eastAsia="en-US"/>
        </w:rPr>
        <w:t xml:space="preserve"> holder or holders of the Shares and/or Convertible Securities.</w:t>
      </w:r>
      <w:bookmarkEnd w:id="1272"/>
    </w:p>
    <w:p w:rsidR="005C5892" w:rsidRPr="007E21AD" w:rsidRDefault="0092488A">
      <w:pPr>
        <w:pStyle w:val="Heading1"/>
      </w:pPr>
      <w:r w:rsidRPr="007E21AD">
        <w:br/>
      </w:r>
      <w:bookmarkStart w:id="1274" w:name="_Toc256000050"/>
      <w:bookmarkStart w:id="1275" w:name="_Toc492471709"/>
      <w:bookmarkStart w:id="1276" w:name="_Ref512503772"/>
      <w:bookmarkStart w:id="1277" w:name="_Toc528942227"/>
      <w:r w:rsidRPr="007E21AD">
        <w:t>MINORITY AND INACTIVE SHAREHOLDERS</w:t>
      </w:r>
      <w:bookmarkEnd w:id="1274"/>
      <w:bookmarkEnd w:id="1275"/>
      <w:bookmarkEnd w:id="1276"/>
      <w:bookmarkEnd w:id="1277"/>
    </w:p>
    <w:p w:rsidR="005C5892" w:rsidRPr="007E21AD" w:rsidRDefault="0092488A" w:rsidP="005C5892">
      <w:pPr>
        <w:pStyle w:val="Heading2"/>
        <w:keepNext/>
        <w:keepLines/>
        <w:rPr>
          <w:b w:val="0"/>
        </w:rPr>
      </w:pPr>
      <w:bookmarkStart w:id="1278" w:name="_Ref484385281"/>
      <w:bookmarkStart w:id="1279" w:name="_Toc256000051"/>
      <w:bookmarkStart w:id="1280" w:name="_Ref512503773"/>
      <w:bookmarkStart w:id="1281" w:name="_Toc528942228"/>
      <w:r w:rsidRPr="007E21AD">
        <w:t>Minority Shareholders</w:t>
      </w:r>
      <w:bookmarkEnd w:id="1278"/>
      <w:r w:rsidRPr="007E21AD">
        <w:t>.</w:t>
      </w:r>
      <w:bookmarkEnd w:id="1279"/>
      <w:bookmarkEnd w:id="1280"/>
      <w:bookmarkEnd w:id="1281"/>
    </w:p>
    <w:p w:rsidR="005C5892" w:rsidRPr="007E21AD" w:rsidRDefault="0092488A" w:rsidP="005C5892">
      <w:pPr>
        <w:pStyle w:val="Heading3"/>
      </w:pPr>
      <w:bookmarkStart w:id="1282" w:name="_Ref512503774"/>
      <w:r w:rsidRPr="007E21AD">
        <w:t xml:space="preserve">The Minority Shareholders agree that they are holding Shares of the Corporation so that they can participate in </w:t>
      </w:r>
      <w:bookmarkStart w:id="1283" w:name="_9kR3WTr2665DIP6enogOO0D6qr8PldA3J"/>
      <w:r w:rsidRPr="007E21AD">
        <w:t xml:space="preserve">an increase in the equity value </w:t>
      </w:r>
      <w:bookmarkEnd w:id="1283"/>
      <w:r w:rsidRPr="007E21AD">
        <w:t xml:space="preserve">of the Corporation, but they do not want and do not expect to have any other rights as Shareholders of the Corporation, including voting rights, information rights, dissent rights, and governance rights, other than the rights provided under the oppression remedy set </w:t>
      </w:r>
      <w:r w:rsidRPr="007E21AD">
        <w:lastRenderedPageBreak/>
        <w:t>out in Section </w:t>
      </w:r>
      <w:bookmarkStart w:id="1284" w:name="DocXTextRef143"/>
      <w:r w:rsidRPr="007E21AD">
        <w:t>248</w:t>
      </w:r>
      <w:bookmarkEnd w:id="1284"/>
      <w:r w:rsidRPr="007E21AD">
        <w:t xml:space="preserve"> of the Act. If those rights have been removed, the Minority Shareholders acknowledge that they will also not have any oppression rights to enforce those rights that they have willingly relinquished. Accordingly, the Minority Shareholders agree to the following provisions, that remove their rights as </w:t>
      </w:r>
      <w:bookmarkStart w:id="1285" w:name="_9kMM9L6ZWu5779BGiRgrwny3tn2"/>
      <w:r w:rsidRPr="007E21AD">
        <w:t>shareholders</w:t>
      </w:r>
      <w:bookmarkEnd w:id="1285"/>
      <w:r w:rsidRPr="007E21AD">
        <w:t xml:space="preserve"> other than their right to participate with </w:t>
      </w:r>
      <w:bookmarkStart w:id="1286" w:name="_9kMH5M6ZWu5779GJcZzlwlWlw1s38ys7M"/>
      <w:r w:rsidRPr="007E21AD">
        <w:t>other Shareholders</w:t>
      </w:r>
      <w:bookmarkEnd w:id="1286"/>
      <w:r w:rsidRPr="007E21AD">
        <w:t xml:space="preserve"> of the Corporation in any distributions or payments made to Shareholders in respect of their Shares:</w:t>
      </w:r>
      <w:bookmarkEnd w:id="1282"/>
    </w:p>
    <w:p w:rsidR="005C5892" w:rsidRPr="007E21AD" w:rsidRDefault="0092488A" w:rsidP="005C5892">
      <w:pPr>
        <w:pStyle w:val="Commentary"/>
      </w:pPr>
      <w:r w:rsidRPr="007E21AD">
        <w:t>Commentary: Revise as appropriate.</w:t>
      </w:r>
    </w:p>
    <w:p w:rsidR="005C5892" w:rsidRPr="007E21AD" w:rsidRDefault="0092488A">
      <w:pPr>
        <w:pStyle w:val="Heading3"/>
      </w:pPr>
      <w:bookmarkStart w:id="1287" w:name="_Ref512503775"/>
      <w:r w:rsidRPr="007E21AD">
        <w:t xml:space="preserve">Each Minority Shareholder shall vote his or her Shares (including signing any written resolution) in favour of any changes to the Articles or </w:t>
      </w:r>
      <w:bookmarkStart w:id="1288" w:name="_9kR3WTr2665DJOO5iuD"/>
      <w:r w:rsidRPr="007E21AD">
        <w:t>By-laws</w:t>
      </w:r>
      <w:bookmarkEnd w:id="1288"/>
      <w:r w:rsidRPr="007E21AD">
        <w:t xml:space="preserve"> of the Corporation approved by the Board of Directors.</w:t>
      </w:r>
      <w:bookmarkEnd w:id="1287"/>
    </w:p>
    <w:p w:rsidR="005C5892" w:rsidRPr="007E21AD" w:rsidRDefault="0092488A">
      <w:pPr>
        <w:pStyle w:val="Heading3"/>
      </w:pPr>
      <w:bookmarkStart w:id="1289" w:name="_Ref512503776"/>
      <w:r w:rsidRPr="007E21AD">
        <w:t xml:space="preserve">Each Minority Shareholder irrevocably appoints </w:t>
      </w:r>
      <w:r w:rsidRPr="007E21AD">
        <w:rPr>
          <w:rFonts w:cstheme="majorBidi"/>
        </w:rPr>
        <w:t xml:space="preserve">the </w:t>
      </w:r>
      <w:r w:rsidRPr="007E21AD">
        <w:t>CEO of the Corporation, or another person as may be designated by the Board of Directors (the “</w:t>
      </w:r>
      <w:bookmarkStart w:id="1290" w:name="_9kR3WTr2446DHP6sxmsnuzkYUzD3562I67GJG"/>
      <w:r w:rsidRPr="007E21AD">
        <w:rPr>
          <w:b/>
        </w:rPr>
        <w:t>Designated Representative</w:t>
      </w:r>
      <w:bookmarkEnd w:id="1290"/>
      <w:r w:rsidRPr="007E21AD">
        <w:t>”) as the Minority Shareholder’s lawful attorney, with full power of substitution, in the name of the Minority Shareholder to carry out the rights, powers and duties of the Designated Representative set out in this Agreement and the Designated Representative accepts the appointment. This appointment, being coupled with an interest, shall be irrevocable by each of the Minority Shareholders and shall not be revoked by the insolvency, bankruptcy, death, incapacity, dissolution, liquidation or other termination of the existence of the Minority Shareholder and each of the Minority Shareholders agrees to ratify and confirm all that the attorney may do or cause to be done in accordance with this Agreement. The power of attorney granted in this Section shall not be intended to be a CPOA. The signature of this Agreement shall not terminate any CPOA previously granted by the Minority Shareholder and this power of attorney shall not be terminated by the signature by the Minority Shareholder in the future of a CPOA, and the Minority Shareholder agrees not to take any action that results in the termination of this power of attorney.</w:t>
      </w:r>
      <w:bookmarkEnd w:id="1289"/>
    </w:p>
    <w:p w:rsidR="005C5892" w:rsidRPr="007E21AD" w:rsidRDefault="0092488A" w:rsidP="005C5892">
      <w:pPr>
        <w:pStyle w:val="Commentary"/>
      </w:pPr>
      <w:r w:rsidRPr="007E21AD">
        <w:t xml:space="preserve">Commentary: </w:t>
      </w:r>
      <w:r w:rsidRPr="007E21AD">
        <w:rPr>
          <w:u w:val="single"/>
        </w:rPr>
        <w:t>Revocation of Powers of Attorney</w:t>
      </w:r>
      <w:r w:rsidRPr="007E21AD">
        <w:t xml:space="preserve"> - In certain jurisdictions, such as Québec, powers of attorney can always be revoked as a matter of public order, but the revoking party would be subject to liability for damages. Revise as appropriate.</w:t>
      </w:r>
    </w:p>
    <w:p w:rsidR="005C5892" w:rsidRPr="007E21AD" w:rsidRDefault="0092488A">
      <w:pPr>
        <w:pStyle w:val="Heading3"/>
      </w:pPr>
      <w:bookmarkStart w:id="1291" w:name="_Ref381609994"/>
      <w:r w:rsidRPr="007E21AD">
        <w:t>Each Minority Shareholder acknowledges that, during the term of this Agreement, the Designated Representative is authorized and required to act for each of the Minority Shareholders under this Agreement and in connection with the Shares beneficially owned by the Minority Shareholder. In this regard, the Designated Representative’s rights, duties and obligations will include, subject to the provisions below, in his or her discretion (provided that the Designated Representative will exercise his or her discretion to give full effect to the provisions of this Agreement), the right, duty and obligation to:</w:t>
      </w:r>
      <w:bookmarkEnd w:id="1291"/>
    </w:p>
    <w:p w:rsidR="005C5892" w:rsidRPr="007E21AD" w:rsidRDefault="0092488A">
      <w:pPr>
        <w:pStyle w:val="Heading4"/>
      </w:pPr>
      <w:bookmarkStart w:id="1292" w:name="_Ref512503777"/>
      <w:r w:rsidRPr="007E21AD">
        <w:lastRenderedPageBreak/>
        <w:t xml:space="preserve">exercise all rights and powers to vote, or abstain from voting, the Shares, beneficially owned by each Minority Shareholder, in respect of any matter where Minority Shareholders would have a right to vote the Shares. In connection with such authority, each Minority Shareholder irrevocably appoints the Designated Representative as proxy for the Minority Shareholder, with power of substitution to attend, </w:t>
      </w:r>
      <w:bookmarkStart w:id="1293" w:name="_9kMJI5YVt4668EJP3t"/>
      <w:r w:rsidRPr="007E21AD">
        <w:t>act</w:t>
      </w:r>
      <w:bookmarkEnd w:id="1293"/>
      <w:r w:rsidRPr="007E21AD">
        <w:t xml:space="preserve"> and vote for and for the Minority Shareholder at any meeting of Shareholders that the Minority Shareholder shall be entitled to vote thereat, in the same manner, to the same extent and with the same power as if the Minority Shareholder were present at the meeting or any adjournment of the meeting. The Designated Representative may sign and deliver any proxy in respect of any meeting at any time and from time to time in accordance with the provisions of this Agreement. Any proxy signed and delivered in accordance with this Agreement relating to any meeting of Shareholders or any adjournments of the meeting at which Minority Shareholders have a right to vote shall revoke any proxy otherwise signed and delivered by or for the Minority Shareholder for such meeting or any adjournments of the meeting, regardless of their respective dates. Discretionary authority is conferred by the Minority Shareholder on the Designated Representative for amendments or variations to the matters identified in any notice of meeting or other matters which may properly come before any meeting or any adjournment</w:t>
      </w:r>
      <w:bookmarkStart w:id="1294" w:name="_9kMJI5YVt7FC6BK"/>
      <w:r w:rsidRPr="007E21AD">
        <w:t>.</w:t>
      </w:r>
      <w:bookmarkEnd w:id="1294"/>
      <w:r w:rsidRPr="007E21AD">
        <w:t xml:space="preserve"> Despite the discretion of the Designated Representative under this Agreement, the Designated Representative shall vote all Shares in accordance with the voting recommendation of the Board of Directors, if any</w:t>
      </w:r>
      <w:bookmarkStart w:id="1295" w:name="_9kMKJ5YVt7FC6BK"/>
      <w:r w:rsidRPr="007E21AD">
        <w:t>.</w:t>
      </w:r>
      <w:bookmarkEnd w:id="1295"/>
      <w:r w:rsidRPr="007E21AD">
        <w:t xml:space="preserve"> The Designated Representative shall be also entitled to consent to resolutions in writing for the Minority Shareholder as the Minority Shareholder’s attorney;</w:t>
      </w:r>
      <w:bookmarkEnd w:id="1292"/>
    </w:p>
    <w:p w:rsidR="005C5892" w:rsidRPr="007E21AD" w:rsidRDefault="0092488A">
      <w:pPr>
        <w:pStyle w:val="Heading4"/>
      </w:pPr>
      <w:bookmarkStart w:id="1296" w:name="_Ref381609996"/>
      <w:r w:rsidRPr="007E21AD">
        <w:t xml:space="preserve">exercise in the sole discretion of the Designated Representative all other rights and powers of each Minority Shareholder as a </w:t>
      </w:r>
      <w:bookmarkStart w:id="1297" w:name="_9kMMAM6ZWu5779BGiRgrwny3tn2"/>
      <w:r w:rsidRPr="007E21AD">
        <w:t>shareholder</w:t>
      </w:r>
      <w:bookmarkEnd w:id="1297"/>
      <w:r w:rsidRPr="007E21AD">
        <w:t xml:space="preserve"> of the Corporation (including for any action by or proposed to be taken by the Corporation and for accepting or waiving receipt of information or deliveries to which the Shareholders would otherwise be entitled);</w:t>
      </w:r>
      <w:bookmarkEnd w:id="1296"/>
    </w:p>
    <w:p w:rsidR="005C5892" w:rsidRPr="007E21AD" w:rsidRDefault="0092488A">
      <w:pPr>
        <w:pStyle w:val="Heading4"/>
      </w:pPr>
      <w:bookmarkStart w:id="1298" w:name="_Ref381609997"/>
      <w:r w:rsidRPr="007E21AD">
        <w:t>approve, sign and deliver any amendment, supplement, restatement, replacement to or of this Agreement for the Minority Shareholder;</w:t>
      </w:r>
      <w:bookmarkEnd w:id="1298"/>
    </w:p>
    <w:p w:rsidR="005C5892" w:rsidRPr="007E21AD" w:rsidRDefault="0092488A">
      <w:pPr>
        <w:pStyle w:val="Heading4"/>
      </w:pPr>
      <w:bookmarkStart w:id="1299" w:name="_Ref381609998"/>
      <w:r w:rsidRPr="007E21AD">
        <w:t xml:space="preserve">fulfill all obligations and take all actions necessary or desirable to carry out any decision of the Shareholders, including the signature and delivery of any documents, certificates, consents, notices, filings or other materials with any person or entity, including regulatory authority or </w:t>
      </w:r>
      <w:bookmarkStart w:id="1300" w:name="_9kMPO5YVt4668CGgc5pm"/>
      <w:r w:rsidRPr="007E21AD">
        <w:t>stock</w:t>
      </w:r>
      <w:bookmarkEnd w:id="1300"/>
      <w:r w:rsidRPr="007E21AD">
        <w:t xml:space="preserve"> exchange, signature by the Designated Representative to demonstrate the approval of the Designated Representative; and</w:t>
      </w:r>
      <w:bookmarkEnd w:id="1299"/>
    </w:p>
    <w:p w:rsidR="005C5892" w:rsidRPr="007E21AD" w:rsidRDefault="0092488A">
      <w:pPr>
        <w:pStyle w:val="Heading4"/>
      </w:pPr>
      <w:bookmarkStart w:id="1301" w:name="_Ref381609999"/>
      <w:r w:rsidRPr="007E21AD">
        <w:lastRenderedPageBreak/>
        <w:t xml:space="preserve">exercise all other rights of each Minority Shareholder and fulfill all obligations and take all required actions of each Minority Shareholder under this Agreement, including for the Transfer of Shares beneficially owned or </w:t>
      </w:r>
      <w:bookmarkStart w:id="1302" w:name="_9kMHG5YVt4668IQUHz5A61ztmk6"/>
      <w:r w:rsidRPr="007E21AD">
        <w:t>Controlled by</w:t>
      </w:r>
      <w:bookmarkEnd w:id="1302"/>
      <w:r w:rsidRPr="007E21AD">
        <w:t xml:space="preserve"> a Minority Shareholder.</w:t>
      </w:r>
      <w:bookmarkEnd w:id="1301"/>
    </w:p>
    <w:p w:rsidR="005C5892" w:rsidRPr="007E21AD" w:rsidRDefault="0092488A">
      <w:pPr>
        <w:pStyle w:val="Heading3"/>
      </w:pPr>
      <w:bookmarkStart w:id="1303" w:name="_Ref381610000"/>
      <w:r w:rsidRPr="007E21AD">
        <w:t xml:space="preserve">Each Minority Shareholder acknowledges and agrees that he, she or it, will </w:t>
      </w:r>
      <w:bookmarkStart w:id="1304" w:name="DocXTextRef144"/>
      <w:r w:rsidRPr="007E21AD">
        <w:t>(a)</w:t>
      </w:r>
      <w:bookmarkEnd w:id="1304"/>
      <w:r w:rsidRPr="007E21AD">
        <w:t> be bound by all actions taken by the Designated Representative on his, her or its behalf in accordance with this Section </w:t>
      </w:r>
      <w:r w:rsidRPr="007E21AD">
        <w:fldChar w:fldCharType="begin"/>
      </w:r>
      <w:r w:rsidRPr="007E21AD">
        <w:instrText xml:space="preserve"> REF _Ref484385281 \w \h  \* MERGEFORMAT </w:instrText>
      </w:r>
      <w:r w:rsidRPr="007E21AD">
        <w:fldChar w:fldCharType="separate"/>
      </w:r>
      <w:r w:rsidR="00CF1678" w:rsidRPr="007E21AD">
        <w:t>6.1</w:t>
      </w:r>
      <w:r w:rsidRPr="007E21AD">
        <w:fldChar w:fldCharType="end"/>
      </w:r>
      <w:r w:rsidRPr="007E21AD">
        <w:t xml:space="preserve"> and </w:t>
      </w:r>
      <w:bookmarkStart w:id="1305" w:name="DocXTextRef145"/>
      <w:r w:rsidRPr="007E21AD">
        <w:t>(b)</w:t>
      </w:r>
      <w:bookmarkEnd w:id="1305"/>
      <w:r w:rsidRPr="007E21AD">
        <w:t xml:space="preserve"> will have no power or right to exercise any rights as a </w:t>
      </w:r>
      <w:bookmarkStart w:id="1306" w:name="_9kMMBN6ZWu5779BGiRgrwny3tn2"/>
      <w:r w:rsidRPr="007E21AD">
        <w:t>shareholder</w:t>
      </w:r>
      <w:bookmarkEnd w:id="1306"/>
      <w:r w:rsidRPr="007E21AD">
        <w:t xml:space="preserve"> of the Corporation to the extent delegated to the Designated Representative. The Corporation shall be entitled and required to deal with and rely upon the actions of the Designated Representative.</w:t>
      </w:r>
      <w:bookmarkEnd w:id="1303"/>
    </w:p>
    <w:p w:rsidR="005C5892" w:rsidRPr="007E21AD" w:rsidRDefault="0092488A">
      <w:pPr>
        <w:pStyle w:val="Heading3"/>
      </w:pPr>
      <w:bookmarkStart w:id="1307" w:name="_Ref381610001"/>
      <w:r w:rsidRPr="007E21AD">
        <w:t>The Designated Representative may, in his or her complete discretion, but without any obligation, consult with the Minority Shareholders, or any of them, before exercising any right or taking any step delegated to the Designated Representative</w:t>
      </w:r>
      <w:bookmarkStart w:id="1308" w:name="_9kMLK5YVt7FC6BK"/>
      <w:r w:rsidRPr="007E21AD">
        <w:t>.</w:t>
      </w:r>
      <w:bookmarkEnd w:id="1308"/>
      <w:r w:rsidRPr="007E21AD">
        <w:t xml:space="preserve"> If the Designated Representative does consult with any </w:t>
      </w:r>
      <w:bookmarkStart w:id="1309" w:name="_9kR3WTr2665DKaJry3y1IsWlw1s38ys7MO"/>
      <w:r w:rsidRPr="007E21AD">
        <w:t>Minority Shareholders(s)</w:t>
      </w:r>
      <w:bookmarkEnd w:id="1309"/>
      <w:r w:rsidRPr="007E21AD">
        <w:t>, he or she shall not be bound to follow the wishes of any Minority Shareholder(s).</w:t>
      </w:r>
      <w:bookmarkEnd w:id="1307"/>
    </w:p>
    <w:p w:rsidR="005C5892" w:rsidRPr="007E21AD" w:rsidRDefault="0092488A">
      <w:pPr>
        <w:pStyle w:val="Heading3"/>
      </w:pPr>
      <w:bookmarkStart w:id="1310" w:name="_Ref381610002"/>
      <w:r w:rsidRPr="007E21AD">
        <w:t>The Designated Representative agrees to serve as the Designated Representative without compensation. The Corporation will pay within 30 days after written request from the Designated Representative all reasonable out-of-pocket expenses incurred by the Designated Representative in the performance of his or her duties and obligations under this Agreement, including reasonable fees of counsel.</w:t>
      </w:r>
      <w:bookmarkEnd w:id="1310"/>
    </w:p>
    <w:p w:rsidR="005C5892" w:rsidRPr="007E21AD" w:rsidRDefault="0092488A">
      <w:pPr>
        <w:pStyle w:val="Heading3"/>
      </w:pPr>
      <w:bookmarkStart w:id="1311" w:name="_Ref381610003"/>
      <w:r w:rsidRPr="007E21AD">
        <w:t>Each Minority Shareholder irrevocably waives any claims of every nature and kind which he, she or it may now have or at any time in the future may have against the Designated Representative and his or her heirs, administrators, executors and personal representatives (the “</w:t>
      </w:r>
      <w:r w:rsidRPr="007E21AD">
        <w:rPr>
          <w:b/>
        </w:rPr>
        <w:t>Releasees</w:t>
      </w:r>
      <w:r w:rsidRPr="007E21AD">
        <w:t>”), and releases the Releasees from any liability whatsoever arising out of, in connection with, or related to this Agreement or the exercise of the Designated Representative’s powers and rights or the performance of his or her duties under this Agreement, except claims which arise from gross negligence, wilful misconduct or fraud of the Designated Representative</w:t>
      </w:r>
      <w:bookmarkStart w:id="1312" w:name="_9kMML5YVt7FC6BK"/>
      <w:r w:rsidRPr="007E21AD">
        <w:t>.</w:t>
      </w:r>
      <w:bookmarkEnd w:id="1312"/>
      <w:r w:rsidRPr="007E21AD">
        <w:t xml:space="preserve"> Each Minority Shareholder acknowledges that he, she or it has been informed and understands that the Designated Representative may hold, now or in the future, Shares of the Corporation, and that the interests of the Designated Representative and the Shareholders appointing the Designated Representative may conflict and, despite the </w:t>
      </w:r>
      <w:bookmarkStart w:id="1313" w:name="_9kML9M6ZWu5779BHR8wvjstvB"/>
      <w:r w:rsidRPr="007E21AD">
        <w:t>agreement</w:t>
      </w:r>
      <w:bookmarkEnd w:id="1313"/>
      <w:r w:rsidRPr="007E21AD">
        <w:t>, voluntarily and knowingly, have appointed the Designated Representative.</w:t>
      </w:r>
      <w:bookmarkEnd w:id="1311"/>
    </w:p>
    <w:p w:rsidR="005C5892" w:rsidRPr="007E21AD" w:rsidRDefault="0092488A">
      <w:pPr>
        <w:pStyle w:val="Heading3"/>
      </w:pPr>
      <w:bookmarkStart w:id="1314" w:name="_Ref381610004"/>
      <w:r w:rsidRPr="007E21AD">
        <w:t xml:space="preserve">The Designated Representative may retain legal counsel and advisors as may be reasonably required for discharging or determining his or her rights and obligations under this </w:t>
      </w:r>
      <w:proofErr w:type="gramStart"/>
      <w:r w:rsidRPr="007E21AD">
        <w:t>Agreement, and</w:t>
      </w:r>
      <w:proofErr w:type="gramEnd"/>
      <w:r w:rsidRPr="007E21AD">
        <w:t xml:space="preserve"> may rely on the advice of counsel or advisor. The Corporation will promptly pay or reimburse the Designated Representative for any reasonable fees, expenses and disbursements of the counsel or advisors.</w:t>
      </w:r>
      <w:bookmarkEnd w:id="1314"/>
    </w:p>
    <w:p w:rsidR="005C5892" w:rsidRPr="007E21AD" w:rsidRDefault="0092488A">
      <w:pPr>
        <w:pStyle w:val="Heading3"/>
      </w:pPr>
      <w:bookmarkStart w:id="1315" w:name="_Ref381610005"/>
      <w:r w:rsidRPr="007E21AD">
        <w:lastRenderedPageBreak/>
        <w:t>In furtherance of the appointment of the Designated Representative to carry out the duties and powers assigned be this Section, each Minority Shareholder shall from time to time and at all times during the term of this Agreement do whatever may be requested by the Designated Representative to enable or facilitate the exercise of any rights by or for each Minority Shareholder by the Designated Representative.</w:t>
      </w:r>
      <w:bookmarkEnd w:id="1315"/>
    </w:p>
    <w:p w:rsidR="005C5892" w:rsidRPr="007E21AD" w:rsidRDefault="0092488A">
      <w:pPr>
        <w:pStyle w:val="Heading3"/>
      </w:pPr>
      <w:bookmarkStart w:id="1316" w:name="_Ref381610006"/>
      <w:r w:rsidRPr="007E21AD">
        <w:t xml:space="preserve">The Corporation jointly and severally with each Minority Shareholder will indemnify and hold the Designated Representative harmless from and against any losses, costs, claims, expenses and liabilities to any </w:t>
      </w:r>
      <w:bookmarkStart w:id="1317" w:name="_9kMIH5YVt4668HGcRnyuTLuEM"/>
      <w:r w:rsidRPr="007E21AD">
        <w:t>third party</w:t>
      </w:r>
      <w:bookmarkEnd w:id="1317"/>
      <w:r w:rsidRPr="007E21AD">
        <w:t xml:space="preserve"> (including all amounts paid or incurred by the Designated Representative in a settlement or paid or incurred in satisfaction of any judgment, award, order, penalty or finding) in connection with, arising out of or related to any claim, action, suit, investigation or proceeding to which the Designated Representative is a </w:t>
      </w:r>
      <w:bookmarkStart w:id="1318" w:name="_9kMH0H6ZWu5779CHfHqAI"/>
      <w:r w:rsidRPr="007E21AD">
        <w:t>party</w:t>
      </w:r>
      <w:bookmarkEnd w:id="1318"/>
      <w:r w:rsidRPr="007E21AD">
        <w:t xml:space="preserve"> or which is suffered or incurred by </w:t>
      </w:r>
      <w:bookmarkStart w:id="1319" w:name="_9kR3WTr2667BGR6sxmsnu363aV0E4673J78HKH"/>
      <w:r w:rsidRPr="007E21AD">
        <w:t>the Designated Representative</w:t>
      </w:r>
      <w:bookmarkEnd w:id="1319"/>
      <w:r w:rsidRPr="007E21AD">
        <w:t xml:space="preserve"> because of </w:t>
      </w:r>
      <w:bookmarkStart w:id="1320" w:name="DocXTextRef146"/>
      <w:r w:rsidRPr="007E21AD">
        <w:t>(</w:t>
      </w:r>
      <w:proofErr w:type="spellStart"/>
      <w:r w:rsidRPr="007E21AD">
        <w:t>i</w:t>
      </w:r>
      <w:proofErr w:type="spellEnd"/>
      <w:r w:rsidRPr="007E21AD">
        <w:t>)</w:t>
      </w:r>
      <w:bookmarkEnd w:id="1320"/>
      <w:r w:rsidRPr="007E21AD">
        <w:t> the Person being the Designated Representative or (ii) any action, or failure to take any action, in the administration or performance of his duties under this Agreement, except, if and to the extent that a court of competent jurisdiction in a final and non-appealable judgment determines that the Designated Representative acted with gross negligence, wilful misconduct or fraud in connection with that matter.</w:t>
      </w:r>
      <w:bookmarkEnd w:id="1316"/>
    </w:p>
    <w:p w:rsidR="005C5892" w:rsidRPr="007E21AD" w:rsidRDefault="0092488A" w:rsidP="005C5892">
      <w:pPr>
        <w:pStyle w:val="Heading2"/>
        <w:keepNext/>
        <w:keepLines/>
        <w:rPr>
          <w:b w:val="0"/>
        </w:rPr>
      </w:pPr>
      <w:bookmarkStart w:id="1321" w:name="_Toc256000052"/>
      <w:bookmarkStart w:id="1322" w:name="_Ref512503778"/>
      <w:bookmarkStart w:id="1323" w:name="_Toc528942229"/>
      <w:r w:rsidRPr="007E21AD">
        <w:t xml:space="preserve">Waiver of </w:t>
      </w:r>
      <w:bookmarkStart w:id="1324" w:name="_9kR3WTr2665DLgOkkyAB8hSklsA7SR6z03zy2vy"/>
      <w:r w:rsidRPr="007E21AD">
        <w:t>Rights to Receive Financial Statements</w:t>
      </w:r>
      <w:bookmarkEnd w:id="1324"/>
      <w:r w:rsidRPr="007E21AD">
        <w:t xml:space="preserve"> and other </w:t>
      </w:r>
      <w:bookmarkStart w:id="1325" w:name="_9kR3WTr2665DMTGmt4pr7D"/>
      <w:r w:rsidRPr="007E21AD">
        <w:t>Documents</w:t>
      </w:r>
      <w:bookmarkEnd w:id="1325"/>
      <w:r w:rsidRPr="007E21AD">
        <w:t>.</w:t>
      </w:r>
      <w:bookmarkEnd w:id="1321"/>
      <w:bookmarkEnd w:id="1322"/>
      <w:bookmarkEnd w:id="1323"/>
    </w:p>
    <w:p w:rsidR="005C5892" w:rsidRPr="007E21AD" w:rsidRDefault="0092488A" w:rsidP="005C5892">
      <w:bookmarkStart w:id="1326" w:name="_Ref434572859"/>
      <w:r w:rsidRPr="007E21AD">
        <w:t>In accordance with Section </w:t>
      </w:r>
      <w:bookmarkStart w:id="1327" w:name="DocXTextRef147"/>
      <w:r w:rsidRPr="007E21AD">
        <w:t>159</w:t>
      </w:r>
      <w:bookmarkEnd w:id="1327"/>
      <w:r w:rsidRPr="007E21AD">
        <w:t xml:space="preserve"> of the Act, each Minority Shareholder hereby notifies the Corporation that it does not wish to receive a copy of the documents to be provided to Shareholders under Section </w:t>
      </w:r>
      <w:bookmarkStart w:id="1328" w:name="DocXTextRef148"/>
      <w:r w:rsidRPr="007E21AD">
        <w:t>155</w:t>
      </w:r>
      <w:bookmarkEnd w:id="1328"/>
      <w:r w:rsidRPr="007E21AD">
        <w:t xml:space="preserve"> of the Act, including financial statements, at any time. Accordingly, the Corporation has no obligation to provide those documents to the Minority Shareholders.</w:t>
      </w:r>
      <w:bookmarkEnd w:id="1326"/>
    </w:p>
    <w:p w:rsidR="005C5892" w:rsidRPr="007E21AD" w:rsidRDefault="0092488A" w:rsidP="005C5892">
      <w:pPr>
        <w:pStyle w:val="Heading2"/>
        <w:keepNext/>
        <w:keepLines/>
        <w:rPr>
          <w:b w:val="0"/>
          <w:u w:val="single"/>
        </w:rPr>
      </w:pPr>
      <w:bookmarkStart w:id="1329" w:name="_Toc256000053"/>
      <w:bookmarkStart w:id="1330" w:name="_Ref512503779"/>
      <w:bookmarkStart w:id="1331" w:name="_Toc528942230"/>
      <w:r w:rsidRPr="007E21AD">
        <w:t>Inactive Shareholders.</w:t>
      </w:r>
      <w:bookmarkEnd w:id="1329"/>
      <w:bookmarkEnd w:id="1330"/>
      <w:bookmarkEnd w:id="1331"/>
    </w:p>
    <w:p w:rsidR="005C5892" w:rsidRPr="007E21AD" w:rsidRDefault="0092488A">
      <w:pPr>
        <w:pStyle w:val="Heading3"/>
      </w:pPr>
      <w:bookmarkStart w:id="1332" w:name="_Ref512503780"/>
      <w:r w:rsidRPr="007E21AD">
        <w:t xml:space="preserve">A Shareholder is an </w:t>
      </w:r>
      <w:bookmarkStart w:id="1333" w:name="_9kMHG5YVt4669A8RMlbv252aYny3u5A0u9"/>
      <w:r w:rsidRPr="007E21AD">
        <w:t>inactive Shareholder</w:t>
      </w:r>
      <w:bookmarkEnd w:id="1333"/>
      <w:r w:rsidRPr="007E21AD">
        <w:t xml:space="preserve"> (an “</w:t>
      </w:r>
      <w:bookmarkStart w:id="1334" w:name="_9kR3WTr244786PKjZt030YWlw1s38ys7"/>
      <w:r w:rsidRPr="007E21AD">
        <w:rPr>
          <w:b/>
        </w:rPr>
        <w:t>Inactive Shareholder</w:t>
      </w:r>
      <w:bookmarkEnd w:id="1334"/>
      <w:r w:rsidRPr="007E21AD">
        <w:t>”) following the occurrence of any of the following events (each an “</w:t>
      </w:r>
      <w:r w:rsidRPr="007E21AD">
        <w:rPr>
          <w:b/>
        </w:rPr>
        <w:t>Inactive Event</w:t>
      </w:r>
      <w:r w:rsidRPr="007E21AD">
        <w:t>”):</w:t>
      </w:r>
      <w:bookmarkEnd w:id="1332"/>
    </w:p>
    <w:p w:rsidR="005C5892" w:rsidRPr="007E21AD" w:rsidRDefault="0092488A" w:rsidP="005C5892">
      <w:pPr>
        <w:pStyle w:val="Heading4"/>
      </w:pPr>
      <w:bookmarkStart w:id="1335" w:name="_Ref512503781"/>
      <w:bookmarkStart w:id="1336" w:name="_Ref484416743"/>
      <w:r w:rsidRPr="007E21AD">
        <w:t>the Shareholder is subject to a Triggering Event and becomes a Defaulting Party, but remains a Shareholder following the application of Section </w:t>
      </w:r>
      <w:r w:rsidRPr="007E21AD">
        <w:fldChar w:fldCharType="begin"/>
      </w:r>
      <w:r w:rsidRPr="007E21AD">
        <w:instrText xml:space="preserve"> REF _Ref302030065 \r \h </w:instrText>
      </w:r>
      <w:r w:rsidR="007E21AD">
        <w:instrText xml:space="preserve"> \* MERGEFORMAT </w:instrText>
      </w:r>
      <w:r w:rsidRPr="007E21AD">
        <w:fldChar w:fldCharType="separate"/>
      </w:r>
      <w:r w:rsidR="00CF1678" w:rsidRPr="007E21AD">
        <w:t>5.3</w:t>
      </w:r>
      <w:r w:rsidRPr="007E21AD">
        <w:fldChar w:fldCharType="end"/>
      </w:r>
      <w:r w:rsidRPr="007E21AD">
        <w:t>;</w:t>
      </w:r>
      <w:bookmarkEnd w:id="1335"/>
      <w:r w:rsidRPr="007E21AD">
        <w:t xml:space="preserve"> </w:t>
      </w:r>
    </w:p>
    <w:p w:rsidR="005C5892" w:rsidRPr="007E21AD" w:rsidRDefault="0092488A" w:rsidP="005C5892">
      <w:pPr>
        <w:pStyle w:val="Heading4"/>
      </w:pPr>
      <w:bookmarkStart w:id="1337" w:name="_Ref512503782"/>
      <w:r w:rsidRPr="007E21AD">
        <w:t>the death of a Shareholder or Principal;</w:t>
      </w:r>
      <w:bookmarkEnd w:id="1337"/>
      <w:r w:rsidRPr="007E21AD">
        <w:t xml:space="preserve"> or</w:t>
      </w:r>
    </w:p>
    <w:p w:rsidR="005C5892" w:rsidRPr="007E21AD" w:rsidRDefault="0092488A" w:rsidP="005C5892">
      <w:pPr>
        <w:pStyle w:val="Heading4"/>
      </w:pPr>
      <w:bookmarkStart w:id="1338" w:name="_Ref512503783"/>
      <w:r w:rsidRPr="007E21AD">
        <w:t xml:space="preserve">the </w:t>
      </w:r>
      <w:r w:rsidRPr="007E21AD">
        <w:rPr>
          <w:rFonts w:eastAsia="Times New Roman"/>
          <w:lang w:eastAsia="en-US"/>
        </w:rPr>
        <w:t xml:space="preserve">Shareholder or Principal </w:t>
      </w:r>
      <w:r w:rsidRPr="007E21AD">
        <w:t>resigns his or her employment with the Corporation or the employment is terminated by the Corporation for any reason or cause</w:t>
      </w:r>
      <w:bookmarkEnd w:id="1336"/>
      <w:bookmarkEnd w:id="1338"/>
      <w:r w:rsidRPr="007E21AD">
        <w:t>.</w:t>
      </w:r>
    </w:p>
    <w:p w:rsidR="005C5892" w:rsidRPr="007E21AD" w:rsidRDefault="0092488A" w:rsidP="005C5892">
      <w:pPr>
        <w:pStyle w:val="Heading3"/>
      </w:pPr>
      <w:bookmarkStart w:id="1339" w:name="_Ref512503784"/>
      <w:r w:rsidRPr="007E21AD">
        <w:t>Each Inactive Shareholder must give notice to the Corporation promptly following the occurrence of an Inactive Event.</w:t>
      </w:r>
      <w:bookmarkEnd w:id="1339"/>
    </w:p>
    <w:p w:rsidR="005C5892" w:rsidRPr="007E21AD" w:rsidRDefault="0092488A" w:rsidP="005C5892">
      <w:pPr>
        <w:pStyle w:val="Heading3"/>
      </w:pPr>
      <w:bookmarkStart w:id="1340" w:name="_Ref512503785"/>
      <w:r w:rsidRPr="007E21AD">
        <w:lastRenderedPageBreak/>
        <w:t>If a Shareholder becomes an Inactive Shareholder, then from the date of the Inactive Event, the Inactive Shareholder and its Permitted Transferees:</w:t>
      </w:r>
      <w:bookmarkEnd w:id="1340"/>
    </w:p>
    <w:p w:rsidR="005C5892" w:rsidRPr="007E21AD" w:rsidRDefault="0092488A" w:rsidP="005C5892">
      <w:pPr>
        <w:pStyle w:val="Heading4"/>
      </w:pPr>
      <w:bookmarkStart w:id="1341" w:name="_Ref512503786"/>
      <w:r w:rsidRPr="007E21AD">
        <w:t xml:space="preserve">have no right to receive information about the Corporation under </w:t>
      </w:r>
      <w:r w:rsidRPr="007E21AD">
        <w:rPr>
          <w:cs/>
        </w:rPr>
        <w:t>‎</w:t>
      </w:r>
      <w:r w:rsidRPr="007E21AD">
        <w:t>Section </w:t>
      </w:r>
      <w:r w:rsidRPr="007E21AD">
        <w:fldChar w:fldCharType="begin"/>
      </w:r>
      <w:r w:rsidRPr="007E21AD">
        <w:instrText xml:space="preserve"> REF _Ref497118770 \w \h </w:instrText>
      </w:r>
      <w:r w:rsidR="007E21AD">
        <w:instrText xml:space="preserve"> \* MERGEFORMAT </w:instrText>
      </w:r>
      <w:r w:rsidRPr="007E21AD">
        <w:fldChar w:fldCharType="separate"/>
      </w:r>
      <w:r w:rsidR="00CF1678" w:rsidRPr="007E21AD">
        <w:t>2.10</w:t>
      </w:r>
      <w:r w:rsidRPr="007E21AD">
        <w:fldChar w:fldCharType="end"/>
      </w:r>
      <w:r w:rsidRPr="007E21AD">
        <w:t xml:space="preserve"> of this Agreement or otherwise, except as required under the Act and this Agreement;</w:t>
      </w:r>
      <w:bookmarkEnd w:id="1341"/>
    </w:p>
    <w:p w:rsidR="005C5892" w:rsidRPr="007E21AD" w:rsidRDefault="0092488A" w:rsidP="005C5892">
      <w:pPr>
        <w:pStyle w:val="Heading4"/>
      </w:pPr>
      <w:bookmarkStart w:id="1342" w:name="_Ref512503787"/>
      <w:r w:rsidRPr="007E21AD">
        <w:t xml:space="preserve">have no right to subscribe for any offering under </w:t>
      </w:r>
      <w:r w:rsidRPr="007E21AD">
        <w:rPr>
          <w:cs/>
        </w:rPr>
        <w:t>‎</w:t>
      </w:r>
      <w:r w:rsidRPr="007E21AD">
        <w:t>Section </w:t>
      </w:r>
      <w:r w:rsidRPr="007E21AD">
        <w:fldChar w:fldCharType="begin"/>
      </w:r>
      <w:r w:rsidRPr="007E21AD">
        <w:instrText xml:space="preserve"> REF _Ref302029908 \w \h </w:instrText>
      </w:r>
      <w:r w:rsidR="007E21AD">
        <w:instrText xml:space="preserve"> \* MERGEFORMAT </w:instrText>
      </w:r>
      <w:r w:rsidRPr="007E21AD">
        <w:fldChar w:fldCharType="separate"/>
      </w:r>
      <w:r w:rsidR="00CF1678" w:rsidRPr="007E21AD">
        <w:t>5.1</w:t>
      </w:r>
      <w:r w:rsidRPr="007E21AD">
        <w:fldChar w:fldCharType="end"/>
      </w:r>
      <w:r w:rsidRPr="007E21AD">
        <w:t>;</w:t>
      </w:r>
      <w:bookmarkEnd w:id="1342"/>
    </w:p>
    <w:p w:rsidR="005C5892" w:rsidRPr="007E21AD" w:rsidRDefault="0092488A" w:rsidP="005C5892">
      <w:pPr>
        <w:pStyle w:val="Heading4"/>
      </w:pPr>
      <w:bookmarkStart w:id="1343" w:name="_Ref512503788"/>
      <w:r w:rsidRPr="007E21AD">
        <w:t xml:space="preserve">to the extent they are not already a Minority Shareholder, their Shares shall be subject to the voting power of attorney in </w:t>
      </w:r>
      <w:r w:rsidRPr="007E21AD">
        <w:rPr>
          <w:cs/>
        </w:rPr>
        <w:t>‎</w:t>
      </w:r>
      <w:r w:rsidRPr="007E21AD">
        <w:t>Section </w:t>
      </w:r>
      <w:bookmarkStart w:id="1344" w:name="_9kMHG5YVtCIA6AJJKoc72xwbUqnz3v65lhw7C3E"/>
      <w:r w:rsidRPr="007E21AD">
        <w:fldChar w:fldCharType="begin"/>
      </w:r>
      <w:r w:rsidRPr="007E21AD">
        <w:instrText xml:space="preserve"> REF _Ref_ContractCompanion_9kb9Ur039 \w \h \t \* MERGEFORMAT </w:instrText>
      </w:r>
      <w:r w:rsidRPr="007E21AD">
        <w:fldChar w:fldCharType="separate"/>
      </w:r>
      <w:r w:rsidR="00CF1678" w:rsidRPr="007E21AD">
        <w:t>2.8</w:t>
      </w:r>
      <w:r w:rsidRPr="007E21AD">
        <w:fldChar w:fldCharType="end"/>
      </w:r>
      <w:bookmarkEnd w:id="1344"/>
      <w:r w:rsidRPr="007E21AD">
        <w:t xml:space="preserve"> in the same manner as if they were Minority Shareholders for as long as the Shares are held by the Inactive Shareholder or its Permitted Transferees; and</w:t>
      </w:r>
      <w:bookmarkEnd w:id="1343"/>
    </w:p>
    <w:p w:rsidR="005C5892" w:rsidRPr="007E21AD" w:rsidRDefault="0092488A" w:rsidP="005C5892">
      <w:pPr>
        <w:pStyle w:val="Heading4"/>
      </w:pPr>
      <w:bookmarkStart w:id="1345" w:name="_Ref512503789"/>
      <w:r w:rsidRPr="007E21AD">
        <w:t>in the case of Section </w:t>
      </w:r>
      <w:r w:rsidRPr="007E21AD">
        <w:fldChar w:fldCharType="begin"/>
      </w:r>
      <w:r w:rsidRPr="007E21AD">
        <w:instrText xml:space="preserve"> REF _Ref484416743 \w \h  \* MERGEFORMAT </w:instrText>
      </w:r>
      <w:r w:rsidRPr="007E21AD">
        <w:fldChar w:fldCharType="separate"/>
      </w:r>
      <w:r w:rsidR="00CF1678" w:rsidRPr="007E21AD">
        <w:t>6.3(1)(a)</w:t>
      </w:r>
      <w:r w:rsidRPr="007E21AD">
        <w:fldChar w:fldCharType="end"/>
      </w:r>
      <w:r w:rsidRPr="007E21AD">
        <w:t xml:space="preserve">, will be obliged at the sole option of the Corporation, exercisable by the Corporation within </w:t>
      </w:r>
      <w:r w:rsidRPr="007E21AD">
        <w:rPr>
          <w:b/>
        </w:rPr>
        <w:t>[90 days]</w:t>
      </w:r>
      <w:r w:rsidRPr="007E21AD">
        <w:t xml:space="preserve"> after employment ceases, to sell all of the Shares of that Inactive Shareholder at fair market value to the Corporation or as the Corporation may direct. Fair market value shall be determined by </w:t>
      </w:r>
      <w:proofErr w:type="gramStart"/>
      <w:r w:rsidRPr="007E21AD">
        <w:t>negotiation, and</w:t>
      </w:r>
      <w:proofErr w:type="gramEnd"/>
      <w:r w:rsidRPr="007E21AD">
        <w:t xml:space="preserve"> failing a negotiated price by a </w:t>
      </w:r>
      <w:bookmarkStart w:id="1346" w:name="_9kMJI5YVt4668HGcRnyuTLuEM"/>
      <w:r w:rsidRPr="007E21AD">
        <w:t>third party</w:t>
      </w:r>
      <w:bookmarkEnd w:id="1346"/>
      <w:r w:rsidRPr="007E21AD">
        <w:t xml:space="preserve"> arbitrator selected and paid </w:t>
      </w:r>
      <w:r w:rsidRPr="007E21AD">
        <w:rPr>
          <w:b/>
        </w:rPr>
        <w:t>[equally]</w:t>
      </w:r>
      <w:r w:rsidRPr="007E21AD">
        <w:t xml:space="preserve"> by the Corporation and by the Inactive Shareholder selling the Shares. If the Shares of the Inactive Shareholder are also subject to repurchase rights under the ESOP, the Corporation shall be entitled to elect whether to apply the provisions of this Agreement or the ESOP in respect of all the Shares held by the Inactive Shareholder.</w:t>
      </w:r>
      <w:bookmarkEnd w:id="1345"/>
    </w:p>
    <w:p w:rsidR="005C5892" w:rsidRPr="007E21AD" w:rsidRDefault="0092488A">
      <w:pPr>
        <w:pStyle w:val="Heading1"/>
      </w:pPr>
      <w:r w:rsidRPr="007E21AD">
        <w:rPr>
          <w:rFonts w:eastAsia="Times New Roman"/>
          <w:lang w:eastAsia="en-US"/>
        </w:rPr>
        <w:br/>
      </w:r>
      <w:bookmarkStart w:id="1347" w:name="_Toc256000054"/>
      <w:bookmarkStart w:id="1348" w:name="_Toc492471710"/>
      <w:bookmarkStart w:id="1349" w:name="_Ref512503790"/>
      <w:bookmarkStart w:id="1350" w:name="_Toc528942231"/>
      <w:r w:rsidRPr="007E21AD">
        <w:rPr>
          <w:rFonts w:eastAsia="Times New Roman"/>
          <w:lang w:eastAsia="en-US"/>
        </w:rPr>
        <w:t>GENERAL</w:t>
      </w:r>
      <w:bookmarkEnd w:id="1347"/>
      <w:bookmarkEnd w:id="1348"/>
      <w:bookmarkEnd w:id="1349"/>
      <w:bookmarkEnd w:id="1350"/>
    </w:p>
    <w:p w:rsidR="005C5892" w:rsidRPr="007E21AD" w:rsidRDefault="0092488A">
      <w:pPr>
        <w:pStyle w:val="Commentary"/>
        <w:rPr>
          <w:rStyle w:val="Strong"/>
          <w:rFonts w:eastAsiaTheme="majorEastAsia"/>
          <w:b/>
          <w:color w:val="000000"/>
          <w:szCs w:val="26"/>
          <w:lang w:eastAsia="en-CA"/>
        </w:rPr>
      </w:pPr>
      <w:bookmarkStart w:id="1351" w:name="_Ref302030276"/>
      <w:r w:rsidRPr="007E21AD">
        <w:rPr>
          <w:rStyle w:val="Strong"/>
          <w:rFonts w:eastAsiaTheme="majorEastAsia"/>
          <w:b/>
          <w:color w:val="000000"/>
          <w:szCs w:val="26"/>
          <w:lang w:eastAsia="en-CA"/>
        </w:rPr>
        <w:t xml:space="preserve">Commentary: </w:t>
      </w:r>
      <w:r w:rsidRPr="007E21AD">
        <w:rPr>
          <w:rStyle w:val="Strong"/>
          <w:rFonts w:eastAsiaTheme="majorEastAsia"/>
          <w:b/>
          <w:color w:val="000000"/>
          <w:szCs w:val="26"/>
          <w:u w:val="single"/>
          <w:lang w:eastAsia="en-CA"/>
        </w:rPr>
        <w:t xml:space="preserve">Not </w:t>
      </w:r>
      <w:bookmarkStart w:id="1352" w:name="_9kR3WTr2665EEIEsqnu61nw1"/>
      <w:r w:rsidRPr="007E21AD">
        <w:rPr>
          <w:rStyle w:val="Strong"/>
          <w:rFonts w:eastAsiaTheme="majorEastAsia"/>
          <w:b/>
          <w:color w:val="000000"/>
          <w:szCs w:val="26"/>
          <w:u w:val="single"/>
          <w:lang w:eastAsia="en-CA"/>
        </w:rPr>
        <w:t>Boilerplate</w:t>
      </w:r>
      <w:bookmarkEnd w:id="1352"/>
      <w:r w:rsidRPr="007E21AD">
        <w:rPr>
          <w:rStyle w:val="Strong"/>
          <w:rFonts w:eastAsiaTheme="majorEastAsia"/>
          <w:b/>
          <w:color w:val="000000"/>
          <w:szCs w:val="26"/>
          <w:lang w:eastAsia="en-CA"/>
        </w:rPr>
        <w:t xml:space="preserve"> – The clauses in this Article should not be considered as “</w:t>
      </w:r>
      <w:bookmarkStart w:id="1353" w:name="_9kR3WTr233787jksqnu61nw1"/>
      <w:r w:rsidRPr="007E21AD">
        <w:rPr>
          <w:rStyle w:val="Strong"/>
          <w:rFonts w:eastAsiaTheme="majorEastAsia"/>
          <w:b/>
          <w:color w:val="000000"/>
          <w:szCs w:val="26"/>
          <w:lang w:eastAsia="en-CA"/>
        </w:rPr>
        <w:t>boilerplate</w:t>
      </w:r>
      <w:bookmarkEnd w:id="1353"/>
      <w:r w:rsidRPr="007E21AD">
        <w:rPr>
          <w:rStyle w:val="Strong"/>
          <w:rFonts w:eastAsiaTheme="majorEastAsia"/>
          <w:b/>
          <w:color w:val="000000"/>
          <w:szCs w:val="26"/>
          <w:lang w:eastAsia="en-CA"/>
        </w:rPr>
        <w:t xml:space="preserve">” and each and every clause should be examined carefully in the context of the </w:t>
      </w:r>
      <w:proofErr w:type="gramStart"/>
      <w:r w:rsidRPr="007E21AD">
        <w:rPr>
          <w:rStyle w:val="Strong"/>
          <w:rFonts w:eastAsiaTheme="majorEastAsia"/>
          <w:b/>
          <w:color w:val="000000"/>
          <w:szCs w:val="26"/>
          <w:lang w:eastAsia="en-CA"/>
        </w:rPr>
        <w:t>transaction, and</w:t>
      </w:r>
      <w:proofErr w:type="gramEnd"/>
      <w:r w:rsidRPr="007E21AD">
        <w:rPr>
          <w:rStyle w:val="Strong"/>
          <w:rFonts w:eastAsiaTheme="majorEastAsia"/>
          <w:b/>
          <w:color w:val="000000"/>
          <w:szCs w:val="26"/>
          <w:lang w:eastAsia="en-CA"/>
        </w:rPr>
        <w:t xml:space="preserve"> modified or deleted as required.</w:t>
      </w:r>
    </w:p>
    <w:p w:rsidR="005C5892" w:rsidRPr="007E21AD" w:rsidRDefault="0092488A" w:rsidP="005C5892">
      <w:pPr>
        <w:pStyle w:val="Heading2"/>
        <w:keepNext/>
        <w:rPr>
          <w:rStyle w:val="Strong"/>
          <w:b/>
        </w:rPr>
      </w:pPr>
      <w:bookmarkStart w:id="1354" w:name="_Toc256000055"/>
      <w:bookmarkStart w:id="1355" w:name="_Ref378325830"/>
      <w:bookmarkStart w:id="1356" w:name="_Toc528942232"/>
      <w:r w:rsidRPr="007E21AD">
        <w:rPr>
          <w:rStyle w:val="Strong"/>
          <w:rFonts w:eastAsia="Times New Roman"/>
          <w:b/>
          <w:color w:val="auto"/>
          <w:szCs w:val="24"/>
          <w:lang w:eastAsia="en-US"/>
        </w:rPr>
        <w:t>Confidentiality of Information.</w:t>
      </w:r>
      <w:bookmarkEnd w:id="1351"/>
      <w:bookmarkEnd w:id="1354"/>
      <w:bookmarkEnd w:id="1355"/>
      <w:bookmarkEnd w:id="1356"/>
    </w:p>
    <w:p w:rsidR="005C5892" w:rsidRPr="007E21AD" w:rsidRDefault="0092488A">
      <w:pPr>
        <w:pStyle w:val="Heading3"/>
      </w:pPr>
      <w:bookmarkStart w:id="1357" w:name="_Ref512503791"/>
      <w:r w:rsidRPr="007E21AD">
        <w:rPr>
          <w:rFonts w:eastAsia="Times New Roman"/>
          <w:lang w:eastAsia="en-US"/>
        </w:rPr>
        <w:t>In this Section </w:t>
      </w:r>
      <w:r w:rsidRPr="007E21AD">
        <w:rPr>
          <w:rFonts w:eastAsia="Times New Roman"/>
          <w:lang w:eastAsia="en-US"/>
        </w:rPr>
        <w:fldChar w:fldCharType="begin"/>
      </w:r>
      <w:r w:rsidRPr="007E21AD">
        <w:rPr>
          <w:rFonts w:eastAsia="Times New Roman"/>
          <w:lang w:eastAsia="en-US"/>
        </w:rPr>
        <w:instrText xml:space="preserve"> REF _Ref378325830 \r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7.1</w:t>
      </w:r>
      <w:r w:rsidRPr="007E21AD">
        <w:rPr>
          <w:rFonts w:eastAsia="Times New Roman"/>
          <w:lang w:eastAsia="en-US"/>
        </w:rPr>
        <w:fldChar w:fldCharType="end"/>
      </w:r>
      <w:r w:rsidRPr="007E21AD">
        <w:rPr>
          <w:rFonts w:eastAsia="Times New Roman"/>
          <w:lang w:eastAsia="en-US"/>
        </w:rPr>
        <w:t>, “</w:t>
      </w:r>
      <w:bookmarkStart w:id="1358" w:name="_9kR3WTr1BC7BAKFxplkhs84mqZW02FEy6FBH"/>
      <w:r w:rsidRPr="007E21AD">
        <w:rPr>
          <w:rStyle w:val="Strong"/>
          <w:rFonts w:eastAsia="Times New Roman"/>
          <w:color w:val="auto"/>
          <w:szCs w:val="24"/>
          <w:lang w:eastAsia="en-US"/>
        </w:rPr>
        <w:t>Confidential Information</w:t>
      </w:r>
      <w:bookmarkEnd w:id="1358"/>
      <w:r w:rsidRPr="007E21AD">
        <w:rPr>
          <w:rFonts w:eastAsia="Times New Roman"/>
          <w:lang w:eastAsia="en-US"/>
        </w:rPr>
        <w:t xml:space="preserve">” means all information relating to the business and affairs of the Corporation or of any of the Parties and all information supplied by a </w:t>
      </w:r>
      <w:bookmarkStart w:id="1359" w:name="_9kMKJ5YVt4668HGcRnyuTLuEM"/>
      <w:r w:rsidRPr="007E21AD">
        <w:rPr>
          <w:rFonts w:eastAsia="Times New Roman"/>
          <w:lang w:eastAsia="en-US"/>
        </w:rPr>
        <w:t>third party</w:t>
      </w:r>
      <w:bookmarkEnd w:id="1359"/>
      <w:r w:rsidRPr="007E21AD">
        <w:rPr>
          <w:rFonts w:eastAsia="Times New Roman"/>
          <w:lang w:eastAsia="en-US"/>
        </w:rPr>
        <w:t xml:space="preserve"> to the Corporation in confidence, which, at the time is confidential in nature whether or not specifically identified as confidential, and includes: </w:t>
      </w:r>
      <w:bookmarkStart w:id="1360" w:name="DocXTextRef149"/>
      <w:r w:rsidRPr="007E21AD">
        <w:rPr>
          <w:rFonts w:eastAsia="Times New Roman"/>
          <w:lang w:eastAsia="en-US"/>
        </w:rPr>
        <w:t>(</w:t>
      </w:r>
      <w:proofErr w:type="spellStart"/>
      <w:r w:rsidRPr="007E21AD">
        <w:rPr>
          <w:rFonts w:eastAsia="Times New Roman"/>
          <w:lang w:eastAsia="en-US"/>
        </w:rPr>
        <w:t>i</w:t>
      </w:r>
      <w:proofErr w:type="spellEnd"/>
      <w:r w:rsidRPr="007E21AD">
        <w:rPr>
          <w:rFonts w:eastAsia="Times New Roman"/>
          <w:lang w:eastAsia="en-US"/>
        </w:rPr>
        <w:t>)</w:t>
      </w:r>
      <w:bookmarkEnd w:id="1360"/>
      <w:r w:rsidRPr="007E21AD">
        <w:rPr>
          <w:rFonts w:eastAsia="Times New Roman"/>
          <w:lang w:eastAsia="en-US"/>
        </w:rPr>
        <w:t> all intellectual property, including trade secrets; (ii) all information treated as proprietary by the Corporation; and (iii) all confidential facts relating to the Corporation.</w:t>
      </w:r>
      <w:bookmarkEnd w:id="1357"/>
    </w:p>
    <w:p w:rsidR="005C5892" w:rsidRPr="007E21AD" w:rsidRDefault="0092488A">
      <w:pPr>
        <w:pStyle w:val="Heading3"/>
      </w:pPr>
      <w:bookmarkStart w:id="1361" w:name="_Ref302036546"/>
      <w:r w:rsidRPr="007E21AD">
        <w:rPr>
          <w:rFonts w:eastAsia="Times New Roman"/>
          <w:lang w:eastAsia="en-US"/>
        </w:rPr>
        <w:t xml:space="preserve">Each Shareholder and each Principal shall hold in the strictest confidence and shall not, without the prior written consent of the other Parties, use or disclose to any </w:t>
      </w:r>
      <w:r w:rsidRPr="007E21AD">
        <w:rPr>
          <w:rFonts w:eastAsia="Times New Roman"/>
          <w:lang w:eastAsia="en-US"/>
        </w:rPr>
        <w:lastRenderedPageBreak/>
        <w:t>Person, directly or indirectly, any Confidential Information, except that a Shareholder or Principal shall not be precluded by this Section from disclosing Confidential Information if:</w:t>
      </w:r>
      <w:bookmarkEnd w:id="1361"/>
    </w:p>
    <w:p w:rsidR="005C5892" w:rsidRPr="007E21AD" w:rsidRDefault="0092488A">
      <w:pPr>
        <w:pStyle w:val="Heading4"/>
      </w:pPr>
      <w:bookmarkStart w:id="1362" w:name="_Ref302032202"/>
      <w:r w:rsidRPr="007E21AD">
        <w:rPr>
          <w:rFonts w:eastAsia="Times New Roman"/>
          <w:lang w:eastAsia="en-US"/>
        </w:rPr>
        <w:t>the Confidential Information is generally available to the public other than as a result of disclosure by that Shareholder or Principal;</w:t>
      </w:r>
      <w:bookmarkEnd w:id="1362"/>
    </w:p>
    <w:p w:rsidR="005C5892" w:rsidRPr="007E21AD" w:rsidRDefault="0092488A">
      <w:pPr>
        <w:pStyle w:val="Heading4"/>
      </w:pPr>
      <w:bookmarkStart w:id="1363" w:name="_Ref512503792"/>
      <w:r w:rsidRPr="007E21AD">
        <w:rPr>
          <w:rFonts w:eastAsia="Times New Roman"/>
          <w:lang w:eastAsia="en-US"/>
        </w:rPr>
        <w:t>the disclosure of the Confidential Information is required by any law, regulation, court order or Governmental Authority, and reasonable prior notice and opportunity</w:t>
      </w:r>
      <w:bookmarkStart w:id="1364" w:name="_9kR3WTr2665EFWWwitfJsC4q1"/>
      <w:r w:rsidRPr="007E21AD">
        <w:rPr>
          <w:rFonts w:eastAsia="Times New Roman"/>
          <w:lang w:eastAsia="en-US"/>
        </w:rPr>
        <w:t xml:space="preserve"> to comment is provided to the other Parties</w:t>
      </w:r>
      <w:bookmarkEnd w:id="1364"/>
      <w:r w:rsidRPr="007E21AD">
        <w:rPr>
          <w:rFonts w:eastAsia="Times New Roman"/>
          <w:lang w:eastAsia="en-US"/>
        </w:rPr>
        <w:t>; and</w:t>
      </w:r>
      <w:bookmarkEnd w:id="1363"/>
    </w:p>
    <w:p w:rsidR="005C5892" w:rsidRPr="007E21AD" w:rsidRDefault="0092488A">
      <w:pPr>
        <w:pStyle w:val="Heading4"/>
      </w:pPr>
      <w:bookmarkStart w:id="1365" w:name="_Ref512503793"/>
      <w:r w:rsidRPr="007E21AD">
        <w:rPr>
          <w:rFonts w:eastAsia="Times New Roman"/>
          <w:lang w:eastAsia="en-US"/>
        </w:rPr>
        <w:t xml:space="preserve">the Confidential Information relates to the terms of this Agreement, is disclosed by the Shareholder or Principal to any of its Affiliates, </w:t>
      </w:r>
      <w:bookmarkStart w:id="1366" w:name="_9kMMCO6ZWu5779BGiRgrwny3tn2"/>
      <w:r w:rsidRPr="007E21AD">
        <w:rPr>
          <w:rFonts w:eastAsia="Times New Roman"/>
          <w:lang w:eastAsia="en-US"/>
        </w:rPr>
        <w:t>shareholders</w:t>
      </w:r>
      <w:bookmarkEnd w:id="1366"/>
      <w:r w:rsidRPr="007E21AD">
        <w:rPr>
          <w:rFonts w:eastAsia="Times New Roman"/>
          <w:lang w:eastAsia="en-US"/>
        </w:rPr>
        <w:t xml:space="preserve">, directors, officers, employees, auditors, advisors, lenders including potential lenders, and </w:t>
      </w:r>
      <w:bookmarkStart w:id="1367" w:name="_9kMKJ5YVt4668DETM6ywC98"/>
      <w:r w:rsidRPr="007E21AD">
        <w:rPr>
          <w:rFonts w:eastAsia="Times New Roman"/>
          <w:lang w:eastAsia="en-US"/>
        </w:rPr>
        <w:t>investors</w:t>
      </w:r>
      <w:bookmarkEnd w:id="1367"/>
      <w:r w:rsidRPr="007E21AD">
        <w:rPr>
          <w:rFonts w:eastAsia="Times New Roman"/>
          <w:lang w:eastAsia="en-US"/>
        </w:rPr>
        <w:t xml:space="preserve"> including potential </w:t>
      </w:r>
      <w:bookmarkStart w:id="1368" w:name="_9kMLK5YVt4668DETM6ywC98"/>
      <w:r w:rsidRPr="007E21AD">
        <w:rPr>
          <w:rFonts w:eastAsia="Times New Roman"/>
          <w:lang w:eastAsia="en-US"/>
        </w:rPr>
        <w:t>investors</w:t>
      </w:r>
      <w:bookmarkEnd w:id="1368"/>
      <w:r w:rsidRPr="007E21AD">
        <w:rPr>
          <w:rFonts w:eastAsia="Times New Roman"/>
          <w:lang w:eastAsia="en-US"/>
        </w:rPr>
        <w:t>, as required to conduct their respective businesses and affairs, and is disclosed on the condition that the Persons receiving the information do not disclose the information to any other Person;</w:t>
      </w:r>
      <w:bookmarkEnd w:id="1365"/>
    </w:p>
    <w:p w:rsidR="005C5892" w:rsidRPr="007E21AD" w:rsidRDefault="0092488A">
      <w:pPr>
        <w:pStyle w:val="Heading4"/>
      </w:pPr>
      <w:bookmarkStart w:id="1369" w:name="_Ref499136732"/>
      <w:r w:rsidRPr="007E21AD">
        <w:t xml:space="preserve">to its attorneys, </w:t>
      </w:r>
      <w:r w:rsidRPr="007E21AD">
        <w:rPr>
          <w:rFonts w:eastAsia="Times New Roman"/>
          <w:lang w:eastAsia="en-US"/>
        </w:rPr>
        <w:t>accountants</w:t>
      </w:r>
      <w:r w:rsidRPr="007E21AD">
        <w:t>, consultants, and other professionals to the extent necessary to obtain their services in connection with monitoring its investment in the Corporation;</w:t>
      </w:r>
      <w:bookmarkEnd w:id="1369"/>
    </w:p>
    <w:p w:rsidR="005C5892" w:rsidRPr="007E21AD" w:rsidRDefault="0092488A">
      <w:pPr>
        <w:pStyle w:val="Heading4"/>
      </w:pPr>
      <w:bookmarkStart w:id="1370" w:name="_Ref512503794"/>
      <w:r w:rsidRPr="007E21AD">
        <w:t>with the prior approval of the Board of Directors, to any prospective purchaser of any Shares, if the prospective purchaser agrees to be bound by the provisions of this Section </w:t>
      </w:r>
      <w:r w:rsidRPr="007E21AD">
        <w:rPr>
          <w:rStyle w:val="Heading7Char"/>
          <w:rFonts w:ascii="Proxima Nova" w:hAnsi="Proxima Nova"/>
        </w:rPr>
        <w:fldChar w:fldCharType="begin"/>
      </w:r>
      <w:r w:rsidRPr="007E21AD">
        <w:instrText xml:space="preserve"> REF _Ref378325830 \r \h </w:instrText>
      </w:r>
      <w:r w:rsidRPr="007E21AD">
        <w:rPr>
          <w:rStyle w:val="Heading7Char"/>
          <w:rFonts w:ascii="Proxima Nova" w:hAnsi="Proxima Nova"/>
        </w:rPr>
        <w:instrText xml:space="preserve"> \* MERGEFORMAT </w:instrText>
      </w:r>
      <w:r w:rsidRPr="007E21AD">
        <w:rPr>
          <w:rStyle w:val="Heading7Char"/>
          <w:rFonts w:ascii="Proxima Nova" w:hAnsi="Proxima Nova"/>
        </w:rPr>
      </w:r>
      <w:r w:rsidRPr="007E21AD">
        <w:rPr>
          <w:rStyle w:val="Heading7Char"/>
          <w:rFonts w:ascii="Proxima Nova" w:hAnsi="Proxima Nova"/>
        </w:rPr>
        <w:fldChar w:fldCharType="separate"/>
      </w:r>
      <w:r w:rsidR="00CF1678" w:rsidRPr="007E21AD">
        <w:t>7.1</w:t>
      </w:r>
      <w:r w:rsidRPr="007E21AD">
        <w:rPr>
          <w:rStyle w:val="Heading7Char"/>
          <w:rFonts w:ascii="Proxima Nova" w:hAnsi="Proxima Nova"/>
        </w:rPr>
        <w:fldChar w:fldCharType="end"/>
      </w:r>
      <w:r w:rsidRPr="007E21AD">
        <w:t>.</w:t>
      </w:r>
      <w:bookmarkEnd w:id="1370"/>
    </w:p>
    <w:p w:rsidR="005C5892" w:rsidRPr="007E21AD" w:rsidRDefault="0092488A">
      <w:pPr>
        <w:pStyle w:val="Heading3"/>
      </w:pPr>
      <w:bookmarkStart w:id="1371" w:name="_Ref512503795"/>
      <w:r w:rsidRPr="007E21AD">
        <w:rPr>
          <w:rFonts w:eastAsia="Times New Roman"/>
          <w:lang w:eastAsia="en-US"/>
        </w:rPr>
        <w:t xml:space="preserve">A Shareholder that is a Holding Company shall cause all of its direct and indirect </w:t>
      </w:r>
      <w:bookmarkStart w:id="1372" w:name="_9kMMDP6ZWu5779BGiRgrwny3tn2"/>
      <w:r w:rsidRPr="007E21AD">
        <w:rPr>
          <w:rFonts w:eastAsia="Times New Roman"/>
          <w:lang w:eastAsia="en-US"/>
        </w:rPr>
        <w:t>shareholders</w:t>
      </w:r>
      <w:bookmarkEnd w:id="1372"/>
      <w:r w:rsidRPr="007E21AD">
        <w:rPr>
          <w:rFonts w:eastAsia="Times New Roman"/>
          <w:lang w:eastAsia="en-US"/>
        </w:rPr>
        <w:t xml:space="preserve"> to comply with Section </w:t>
      </w:r>
      <w:r w:rsidRPr="007E21AD">
        <w:rPr>
          <w:rFonts w:eastAsia="Times New Roman"/>
          <w:lang w:eastAsia="en-US"/>
        </w:rPr>
        <w:fldChar w:fldCharType="begin"/>
      </w:r>
      <w:r w:rsidRPr="007E21AD">
        <w:rPr>
          <w:rFonts w:eastAsia="Times New Roman"/>
          <w:lang w:eastAsia="en-US"/>
        </w:rPr>
        <w:instrText xml:space="preserve"> REF _Ref302036546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7.1(2)</w:t>
      </w:r>
      <w:r w:rsidRPr="007E21AD">
        <w:rPr>
          <w:rFonts w:eastAsia="Times New Roman"/>
          <w:lang w:eastAsia="en-US"/>
        </w:rPr>
        <w:fldChar w:fldCharType="end"/>
      </w:r>
      <w:r w:rsidRPr="007E21AD">
        <w:rPr>
          <w:rFonts w:eastAsia="Times New Roman"/>
          <w:lang w:eastAsia="en-US"/>
        </w:rPr>
        <w:t>.</w:t>
      </w:r>
      <w:bookmarkEnd w:id="1371"/>
    </w:p>
    <w:p w:rsidR="005C5892" w:rsidRPr="007E21AD" w:rsidRDefault="0092488A">
      <w:pPr>
        <w:pStyle w:val="Commentary"/>
      </w:pPr>
      <w:r w:rsidRPr="007E21AD">
        <w:rPr>
          <w:rFonts w:eastAsia="Times New Roman"/>
        </w:rPr>
        <w:t xml:space="preserve">Commentary: </w:t>
      </w:r>
      <w:r w:rsidRPr="007E21AD">
        <w:rPr>
          <w:rFonts w:eastAsia="Times New Roman"/>
          <w:u w:val="single"/>
        </w:rPr>
        <w:t>Cross-Reference</w:t>
      </w:r>
      <w:r w:rsidRPr="007E21AD">
        <w:rPr>
          <w:rFonts w:eastAsia="Times New Roman"/>
        </w:rPr>
        <w:t xml:space="preserve"> – See the Commentary after Section </w:t>
      </w:r>
      <w:r w:rsidRPr="007E21AD">
        <w:rPr>
          <w:rFonts w:eastAsia="Times New Roman"/>
        </w:rPr>
        <w:fldChar w:fldCharType="begin"/>
      </w:r>
      <w:r w:rsidRPr="007E21AD">
        <w:rPr>
          <w:rFonts w:eastAsia="Times New Roman"/>
        </w:rPr>
        <w:instrText xml:space="preserve"> REF _Ref302032953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1.1(19)</w:t>
      </w:r>
      <w:r w:rsidRPr="007E21AD">
        <w:rPr>
          <w:rFonts w:eastAsia="Times New Roman"/>
        </w:rPr>
        <w:fldChar w:fldCharType="end"/>
      </w:r>
      <w:r w:rsidRPr="007E21AD">
        <w:rPr>
          <w:rFonts w:eastAsia="Times New Roman"/>
        </w:rPr>
        <w:t>.</w:t>
      </w:r>
    </w:p>
    <w:p w:rsidR="005C5892" w:rsidRPr="007E21AD" w:rsidRDefault="0092488A" w:rsidP="005C5892">
      <w:pPr>
        <w:pStyle w:val="Heading2"/>
        <w:keepNext/>
        <w:rPr>
          <w:rStyle w:val="Strong"/>
          <w:b/>
          <w:bCs/>
        </w:rPr>
      </w:pPr>
      <w:bookmarkStart w:id="1373" w:name="_Toc256000056"/>
      <w:bookmarkStart w:id="1374" w:name="_Ref302030303"/>
      <w:bookmarkStart w:id="1375" w:name="_Toc528942233"/>
      <w:r w:rsidRPr="007E21AD">
        <w:rPr>
          <w:rStyle w:val="Strong"/>
          <w:rFonts w:eastAsia="Times New Roman"/>
          <w:b/>
          <w:color w:val="auto"/>
          <w:szCs w:val="24"/>
          <w:lang w:eastAsia="en-US"/>
        </w:rPr>
        <w:t>Non-Competition</w:t>
      </w:r>
      <w:bookmarkStart w:id="1376" w:name="_9kMNM5YVt7FC6BK"/>
      <w:r w:rsidRPr="007E21AD">
        <w:rPr>
          <w:rStyle w:val="Strong"/>
          <w:rFonts w:eastAsia="Times New Roman"/>
          <w:b/>
          <w:color w:val="auto"/>
          <w:szCs w:val="24"/>
          <w:lang w:eastAsia="en-US"/>
        </w:rPr>
        <w:t>.</w:t>
      </w:r>
      <w:bookmarkEnd w:id="1373"/>
      <w:bookmarkEnd w:id="1374"/>
      <w:bookmarkEnd w:id="1375"/>
      <w:bookmarkEnd w:id="1376"/>
    </w:p>
    <w:p w:rsidR="005C5892" w:rsidRPr="007E21AD" w:rsidRDefault="0092488A" w:rsidP="005C5892">
      <w:pPr>
        <w:pStyle w:val="Commentary"/>
      </w:pPr>
      <w:r w:rsidRPr="007E21AD">
        <w:rPr>
          <w:rFonts w:eastAsia="Times New Roman"/>
        </w:rPr>
        <w:t xml:space="preserve">Commentary: </w:t>
      </w:r>
      <w:r w:rsidRPr="007E21AD">
        <w:rPr>
          <w:rFonts w:eastAsia="Times New Roman"/>
          <w:u w:val="single"/>
        </w:rPr>
        <w:t>Non-</w:t>
      </w:r>
      <w:bookmarkStart w:id="1377" w:name="_9kR3WTr2665EGLFwyrw123z5"/>
      <w:r w:rsidRPr="007E21AD">
        <w:rPr>
          <w:rFonts w:eastAsia="Times New Roman"/>
          <w:u w:val="single"/>
        </w:rPr>
        <w:t>Competition</w:t>
      </w:r>
      <w:bookmarkEnd w:id="1377"/>
      <w:r w:rsidRPr="007E21AD">
        <w:rPr>
          <w:rFonts w:eastAsia="Times New Roman"/>
        </w:rPr>
        <w:t xml:space="preserve"> – </w:t>
      </w:r>
      <w:bookmarkStart w:id="1378" w:name="_9kMI9P6ZWu5997EMTI051nkz"/>
      <w:r w:rsidRPr="007E21AD">
        <w:rPr>
          <w:rFonts w:eastAsia="Times New Roman"/>
        </w:rPr>
        <w:t>Consider</w:t>
      </w:r>
      <w:bookmarkEnd w:id="1378"/>
      <w:r w:rsidRPr="007E21AD">
        <w:rPr>
          <w:rFonts w:eastAsia="Times New Roman"/>
        </w:rPr>
        <w:t xml:space="preserve"> whether it would be appropriate to include this Section. For example, the Parties should include this Section if the Shareholders are active in the business (as opposed to passive </w:t>
      </w:r>
      <w:bookmarkStart w:id="1379" w:name="_9kMML5YVt4668DETM6ywC98"/>
      <w:r w:rsidRPr="007E21AD">
        <w:rPr>
          <w:rFonts w:eastAsia="Times New Roman"/>
        </w:rPr>
        <w:t>investors</w:t>
      </w:r>
      <w:bookmarkEnd w:id="1379"/>
      <w:r w:rsidRPr="007E21AD">
        <w:rPr>
          <w:rFonts w:eastAsia="Times New Roman"/>
        </w:rPr>
        <w:t>). Venture capital investors will generally not agree to non-competition clauses because of the nature of their business.</w:t>
      </w:r>
    </w:p>
    <w:p w:rsidR="005C5892" w:rsidRPr="007E21AD" w:rsidRDefault="0092488A">
      <w:pPr>
        <w:pStyle w:val="Heading3"/>
      </w:pPr>
      <w:bookmarkStart w:id="1380" w:name="_Ref302036642"/>
      <w:r w:rsidRPr="007E21AD">
        <w:rPr>
          <w:rFonts w:eastAsia="Times New Roman"/>
          <w:lang w:eastAsia="en-US"/>
        </w:rPr>
        <w:t xml:space="preserve">Each Shareholder (and if the Shareholder is a Holding Company, each of that Shareholder and its Principal) shall not, </w:t>
      </w:r>
      <w:r w:rsidRPr="007E21AD">
        <w:rPr>
          <w:rFonts w:eastAsia="Times New Roman"/>
          <w:b/>
          <w:lang w:eastAsia="en-US"/>
        </w:rPr>
        <w:t>[</w:t>
      </w:r>
      <w:r w:rsidRPr="007E21AD">
        <w:rPr>
          <w:rStyle w:val="Emphasis"/>
          <w:rFonts w:eastAsia="Times New Roman"/>
          <w:b/>
          <w:bCs w:val="0"/>
          <w:color w:val="auto"/>
          <w:szCs w:val="24"/>
          <w:lang w:eastAsia="en-US"/>
        </w:rPr>
        <w:t>delete or change as appropriate</w:t>
      </w:r>
      <w:r w:rsidRPr="007E21AD">
        <w:rPr>
          <w:rStyle w:val="Emphasis"/>
          <w:rFonts w:eastAsia="Times New Roman"/>
          <w:bCs w:val="0"/>
          <w:color w:val="auto"/>
          <w:szCs w:val="24"/>
          <w:lang w:eastAsia="en-US"/>
        </w:rPr>
        <w:t>:</w:t>
      </w:r>
      <w:r w:rsidRPr="007E21AD">
        <w:rPr>
          <w:rFonts w:eastAsia="Times New Roman"/>
          <w:lang w:eastAsia="en-US"/>
        </w:rPr>
        <w:t xml:space="preserve"> without the prior written consent of the other Parties</w:t>
      </w:r>
      <w:r w:rsidRPr="007E21AD">
        <w:rPr>
          <w:rFonts w:eastAsia="Times New Roman"/>
          <w:b/>
          <w:lang w:eastAsia="en-US"/>
        </w:rPr>
        <w:t>]</w:t>
      </w:r>
      <w:r w:rsidRPr="007E21AD">
        <w:rPr>
          <w:rFonts w:eastAsia="Times New Roman"/>
          <w:lang w:eastAsia="en-US"/>
        </w:rPr>
        <w:t xml:space="preserve"> for a period commencing on the date of this Agreement and ending </w:t>
      </w:r>
      <w:r w:rsidRPr="007E21AD">
        <w:rPr>
          <w:rFonts w:eastAsia="Times New Roman"/>
          <w:b/>
          <w:lang w:eastAsia="en-US"/>
        </w:rPr>
        <w:t>[</w:t>
      </w:r>
      <w:r w:rsidRPr="007E21AD">
        <w:rPr>
          <w:rStyle w:val="Emphasis"/>
          <w:rFonts w:eastAsia="Times New Roman"/>
          <w:b/>
          <w:bCs w:val="0"/>
          <w:color w:val="auto"/>
          <w:szCs w:val="24"/>
          <w:lang w:eastAsia="en-US"/>
        </w:rPr>
        <w:t>select</w:t>
      </w:r>
      <w:r w:rsidRPr="007E21AD">
        <w:rPr>
          <w:rStyle w:val="Emphasis"/>
          <w:rFonts w:eastAsia="Times New Roman"/>
          <w:bCs w:val="0"/>
          <w:color w:val="auto"/>
          <w:szCs w:val="24"/>
          <w:lang w:eastAsia="en-US"/>
        </w:rPr>
        <w:t>:</w:t>
      </w:r>
      <w:r w:rsidRPr="007E21AD">
        <w:rPr>
          <w:rFonts w:eastAsia="Times New Roman"/>
          <w:lang w:eastAsia="en-US"/>
        </w:rPr>
        <w:t xml:space="preserve"> [number] of months/years</w:t>
      </w:r>
      <w:r w:rsidRPr="007E21AD">
        <w:rPr>
          <w:rFonts w:eastAsia="Times New Roman"/>
          <w:b/>
          <w:lang w:eastAsia="en-US"/>
        </w:rPr>
        <w:t>]</w:t>
      </w:r>
      <w:r w:rsidRPr="007E21AD">
        <w:rPr>
          <w:rFonts w:eastAsia="Times New Roman"/>
          <w:lang w:eastAsia="en-US"/>
        </w:rPr>
        <w:t xml:space="preserve"> after the Shareholder sells all of its Shares in accordance with this Agreement and neither </w:t>
      </w:r>
      <w:r w:rsidRPr="007E21AD">
        <w:rPr>
          <w:rFonts w:eastAsia="Times New Roman"/>
          <w:lang w:eastAsia="en-US"/>
        </w:rPr>
        <w:lastRenderedPageBreak/>
        <w:t>the Shareholder nor its Principal (if applicable) is a director, officer or employee of the Corporation:</w:t>
      </w:r>
      <w:bookmarkEnd w:id="1380"/>
    </w:p>
    <w:p w:rsidR="005C5892" w:rsidRPr="007E21AD" w:rsidRDefault="0092488A">
      <w:pPr>
        <w:pStyle w:val="Heading4"/>
      </w:pPr>
      <w:bookmarkStart w:id="1381" w:name="_Ref512503796"/>
      <w:r w:rsidRPr="007E21AD">
        <w:rPr>
          <w:rFonts w:eastAsia="Times New Roman"/>
          <w:lang w:eastAsia="en-US"/>
        </w:rPr>
        <w:t xml:space="preserve">within </w:t>
      </w:r>
      <w:r w:rsidRPr="007E21AD">
        <w:rPr>
          <w:rFonts w:eastAsia="Times New Roman"/>
          <w:b/>
          <w:lang w:eastAsia="en-US"/>
        </w:rPr>
        <w:t>[describe geographical limits]</w:t>
      </w:r>
      <w:r w:rsidRPr="007E21AD">
        <w:rPr>
          <w:rFonts w:eastAsia="Times New Roman"/>
          <w:lang w:eastAsia="en-US"/>
        </w:rPr>
        <w:t xml:space="preserve">, directly or indirectly, in any manner whatsoever including either individually, in partnership, jointly or in conjunction with any other Person, or as employee, consultant, independent contractor, </w:t>
      </w:r>
      <w:bookmarkStart w:id="1382" w:name="_9kMLK5YVt4668BAYXxuplzsp"/>
      <w:r w:rsidRPr="007E21AD">
        <w:rPr>
          <w:rFonts w:eastAsia="Times New Roman"/>
          <w:lang w:eastAsia="en-US"/>
        </w:rPr>
        <w:t>principal</w:t>
      </w:r>
      <w:bookmarkEnd w:id="1382"/>
      <w:r w:rsidRPr="007E21AD">
        <w:rPr>
          <w:rFonts w:eastAsia="Times New Roman"/>
          <w:lang w:eastAsia="en-US"/>
        </w:rPr>
        <w:t xml:space="preserve">, agent, director, officer, owner or </w:t>
      </w:r>
      <w:bookmarkStart w:id="1383" w:name="_9kMN5G6ZWu5779BGiRgrwny3tn2"/>
      <w:r w:rsidRPr="007E21AD">
        <w:rPr>
          <w:rFonts w:eastAsia="Times New Roman"/>
          <w:lang w:eastAsia="en-US"/>
        </w:rPr>
        <w:t>shareholder</w:t>
      </w:r>
      <w:bookmarkEnd w:id="1383"/>
      <w:r w:rsidRPr="007E21AD">
        <w:rPr>
          <w:rFonts w:eastAsia="Times New Roman"/>
          <w:lang w:eastAsia="en-US"/>
        </w:rPr>
        <w:t>:</w:t>
      </w:r>
      <w:bookmarkEnd w:id="1381"/>
    </w:p>
    <w:p w:rsidR="005C5892" w:rsidRPr="007E21AD" w:rsidRDefault="0092488A">
      <w:pPr>
        <w:pStyle w:val="Heading5"/>
      </w:pPr>
      <w:bookmarkStart w:id="1384" w:name="_Ref512503797"/>
      <w:r w:rsidRPr="007E21AD">
        <w:rPr>
          <w:rFonts w:eastAsia="Times New Roman"/>
          <w:lang w:eastAsia="en-US"/>
        </w:rPr>
        <w:t>be engaged in any undertaking or business;</w:t>
      </w:r>
      <w:bookmarkEnd w:id="1384"/>
    </w:p>
    <w:p w:rsidR="005C5892" w:rsidRPr="007E21AD" w:rsidRDefault="0092488A">
      <w:pPr>
        <w:pStyle w:val="Heading5"/>
      </w:pPr>
      <w:bookmarkStart w:id="1385" w:name="_Ref512503798"/>
      <w:r w:rsidRPr="007E21AD">
        <w:rPr>
          <w:rFonts w:eastAsia="Times New Roman"/>
          <w:lang w:eastAsia="en-US"/>
        </w:rPr>
        <w:t>have any financial or other interest (including an interest by way of royalty or other compensation arrangements) in or in respect of the business of any Person which carries on an undertaking or business;</w:t>
      </w:r>
      <w:bookmarkEnd w:id="1385"/>
    </w:p>
    <w:p w:rsidR="005C5892" w:rsidRPr="007E21AD" w:rsidRDefault="0092488A">
      <w:pPr>
        <w:pStyle w:val="Heading5"/>
      </w:pPr>
      <w:bookmarkStart w:id="1386" w:name="_Ref512503799"/>
      <w:r w:rsidRPr="007E21AD">
        <w:rPr>
          <w:rFonts w:eastAsia="Times New Roman"/>
          <w:lang w:eastAsia="en-US"/>
        </w:rPr>
        <w:t>advise, lend money to, guarantee the debts or obligations of or give security on behalf of any Person which carries on an undertaking or business; or</w:t>
      </w:r>
      <w:bookmarkEnd w:id="1386"/>
    </w:p>
    <w:p w:rsidR="005C5892" w:rsidRPr="007E21AD" w:rsidRDefault="0092488A">
      <w:pPr>
        <w:pStyle w:val="Heading5"/>
      </w:pPr>
      <w:bookmarkStart w:id="1387" w:name="_Ref512503800"/>
      <w:r w:rsidRPr="007E21AD">
        <w:rPr>
          <w:rFonts w:eastAsia="Times New Roman"/>
          <w:lang w:eastAsia="en-US"/>
        </w:rPr>
        <w:t>permit its name to be used or employed by any Person engaged or concerned with or interested in any aspect of an undertaking or business;</w:t>
      </w:r>
      <w:bookmarkEnd w:id="1387"/>
    </w:p>
    <w:p w:rsidR="005C5892" w:rsidRPr="007E21AD" w:rsidRDefault="0092488A">
      <w:pPr>
        <w:pStyle w:val="ListParagraph1inch"/>
      </w:pPr>
      <w:r w:rsidRPr="007E21AD">
        <w:rPr>
          <w:rFonts w:eastAsia="Times New Roman"/>
        </w:rPr>
        <w:t>that is in whole or in part the same as or substantially similar to or competitive with the business of the Corporation as carried on during the period commencing on the date of this Agreement and ending on the date that the Shareholder sells all of its Shares in accordance with this Agreement and neither the Shareholder nor its Principal (if applicable) is a director, officer or employee of the Corporation.</w:t>
      </w:r>
    </w:p>
    <w:p w:rsidR="005C5892" w:rsidRPr="007E21AD" w:rsidRDefault="0092488A">
      <w:pPr>
        <w:pStyle w:val="Commentary"/>
      </w:pPr>
      <w:r w:rsidRPr="007E21AD">
        <w:rPr>
          <w:rFonts w:eastAsia="Times New Roman"/>
        </w:rPr>
        <w:t xml:space="preserve">Commentary: </w:t>
      </w:r>
      <w:r w:rsidRPr="007E21AD">
        <w:rPr>
          <w:rFonts w:eastAsia="Times New Roman"/>
          <w:u w:val="single"/>
        </w:rPr>
        <w:t>Reasonableness</w:t>
      </w:r>
      <w:r w:rsidRPr="007E21AD">
        <w:rPr>
          <w:rFonts w:eastAsia="Times New Roman"/>
        </w:rPr>
        <w:t xml:space="preserve"> – The time period, territory, and scope of activities restricted in this restrictive covenant must be reasonable, and only what is necessary to protect the business of the Corporation. What is reasonable will depend on the circumstances of the transaction. An unreasonable restriction may be held invalid or read down by the </w:t>
      </w:r>
      <w:bookmarkStart w:id="1388" w:name="_9kR3WTr2665EHMF488A"/>
      <w:r w:rsidRPr="007E21AD">
        <w:rPr>
          <w:rFonts w:eastAsia="Times New Roman"/>
        </w:rPr>
        <w:t>Courts</w:t>
      </w:r>
      <w:bookmarkEnd w:id="1388"/>
      <w:r w:rsidRPr="007E21AD">
        <w:rPr>
          <w:rFonts w:eastAsia="Times New Roman"/>
        </w:rPr>
        <w:t>. In addition, this type of clause would not be accepted in an institutional venture capital transaction.</w:t>
      </w:r>
    </w:p>
    <w:p w:rsidR="005C5892" w:rsidRPr="007E21AD" w:rsidRDefault="0092488A">
      <w:pPr>
        <w:pStyle w:val="Heading3"/>
      </w:pPr>
      <w:bookmarkStart w:id="1389" w:name="_Ref512503801"/>
      <w:bookmarkStart w:id="1390" w:name="_Ref302030372"/>
      <w:r w:rsidRPr="007E21AD">
        <w:rPr>
          <w:rFonts w:eastAsia="Times New Roman"/>
          <w:lang w:eastAsia="en-US"/>
        </w:rPr>
        <w:t>Notwithstanding Section </w:t>
      </w:r>
      <w:r w:rsidRPr="007E21AD">
        <w:rPr>
          <w:rFonts w:eastAsia="Times New Roman"/>
          <w:lang w:eastAsia="en-US"/>
        </w:rPr>
        <w:fldChar w:fldCharType="begin"/>
      </w:r>
      <w:r w:rsidRPr="007E21AD">
        <w:rPr>
          <w:rFonts w:eastAsia="Times New Roman"/>
          <w:lang w:eastAsia="en-US"/>
        </w:rPr>
        <w:instrText xml:space="preserve"> REF _Ref302036642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7.2(1)</w:t>
      </w:r>
      <w:r w:rsidRPr="007E21AD">
        <w:rPr>
          <w:rFonts w:eastAsia="Times New Roman"/>
          <w:lang w:eastAsia="en-US"/>
        </w:rPr>
        <w:fldChar w:fldCharType="end"/>
      </w:r>
      <w:r w:rsidRPr="007E21AD">
        <w:rPr>
          <w:rFonts w:eastAsia="Times New Roman"/>
          <w:lang w:eastAsia="en-US"/>
        </w:rPr>
        <w:t>, a passive equity investment by the Shareholder or its Principal (if applicable) </w:t>
      </w:r>
      <w:r w:rsidRPr="007E21AD">
        <w:rPr>
          <w:rFonts w:eastAsia="Times New Roman"/>
          <w:b/>
          <w:lang w:eastAsia="en-US"/>
        </w:rPr>
        <w:t>[</w:t>
      </w:r>
      <w:r w:rsidRPr="007E21AD">
        <w:rPr>
          <w:rStyle w:val="Emphasis"/>
          <w:rFonts w:eastAsia="Times New Roman"/>
          <w:b/>
          <w:bCs w:val="0"/>
          <w:color w:val="auto"/>
          <w:szCs w:val="24"/>
          <w:lang w:eastAsia="en-US"/>
        </w:rPr>
        <w:t>select as appropriate</w:t>
      </w:r>
      <w:r w:rsidRPr="007E21AD">
        <w:rPr>
          <w:rStyle w:val="Emphasis"/>
          <w:rFonts w:eastAsia="Times New Roman"/>
          <w:bCs w:val="0"/>
          <w:color w:val="auto"/>
          <w:szCs w:val="24"/>
          <w:lang w:eastAsia="en-US"/>
        </w:rPr>
        <w:t>:</w:t>
      </w:r>
      <w:r w:rsidRPr="007E21AD">
        <w:rPr>
          <w:rFonts w:eastAsia="Times New Roman"/>
          <w:lang w:eastAsia="en-US"/>
        </w:rPr>
        <w:t xml:space="preserve"> and/or any of their respective Affiliates</w:t>
      </w:r>
      <w:r w:rsidRPr="007E21AD">
        <w:rPr>
          <w:rFonts w:eastAsia="Times New Roman"/>
          <w:b/>
          <w:lang w:eastAsia="en-US"/>
        </w:rPr>
        <w:t>]</w:t>
      </w:r>
      <w:r w:rsidRPr="007E21AD">
        <w:rPr>
          <w:rFonts w:eastAsia="Times New Roman"/>
          <w:lang w:eastAsia="en-US"/>
        </w:rPr>
        <w:t xml:space="preserve"> in any Person which carries on a business that is in whole or in part the same as or substantially similar to or competitive with the business of the Corporation as carried on as of the date of this Agreement and whose equity securities are listed on a recognized </w:t>
      </w:r>
      <w:bookmarkStart w:id="1391" w:name="_9kMHzG6ZWu5779DHhd6qn"/>
      <w:r w:rsidRPr="007E21AD">
        <w:rPr>
          <w:rFonts w:eastAsia="Times New Roman"/>
          <w:lang w:eastAsia="en-US"/>
        </w:rPr>
        <w:t>stock</w:t>
      </w:r>
      <w:bookmarkEnd w:id="1391"/>
      <w:r w:rsidRPr="007E21AD">
        <w:rPr>
          <w:rFonts w:eastAsia="Times New Roman"/>
          <w:lang w:eastAsia="en-US"/>
        </w:rPr>
        <w:t xml:space="preserve"> exchange, where the equity investment does not in the aggregate exceed </w:t>
      </w:r>
      <w:r w:rsidRPr="007E21AD">
        <w:rPr>
          <w:rFonts w:eastAsia="Times New Roman"/>
          <w:b/>
          <w:lang w:eastAsia="en-US"/>
        </w:rPr>
        <w:t>[</w:t>
      </w:r>
      <w:bookmarkStart w:id="1392" w:name="DocXTextRef150"/>
      <w:r w:rsidRPr="007E21AD">
        <w:rPr>
          <w:rFonts w:eastAsia="Times New Roman"/>
          <w:b/>
          <w:lang w:eastAsia="en-US"/>
        </w:rPr>
        <w:t>5</w:t>
      </w:r>
      <w:bookmarkEnd w:id="1392"/>
      <w:r w:rsidRPr="007E21AD">
        <w:rPr>
          <w:rFonts w:eastAsia="Times New Roman"/>
          <w:b/>
          <w:lang w:eastAsia="en-US"/>
        </w:rPr>
        <w:t>]</w:t>
      </w:r>
      <w:r w:rsidRPr="007E21AD">
        <w:rPr>
          <w:rFonts w:eastAsia="Times New Roman"/>
          <w:lang w:eastAsia="en-US"/>
        </w:rPr>
        <w:t xml:space="preserve">% of the issued equity </w:t>
      </w:r>
      <w:bookmarkStart w:id="1393" w:name="_9kMMAM6ZWu5779CCdRgrwy"/>
      <w:r w:rsidRPr="007E21AD">
        <w:rPr>
          <w:rFonts w:eastAsia="Times New Roman"/>
          <w:lang w:eastAsia="en-US"/>
        </w:rPr>
        <w:t>shares</w:t>
      </w:r>
      <w:bookmarkEnd w:id="1393"/>
      <w:r w:rsidRPr="007E21AD">
        <w:rPr>
          <w:rFonts w:eastAsia="Times New Roman"/>
          <w:lang w:eastAsia="en-US"/>
        </w:rPr>
        <w:t xml:space="preserve"> of that Person, shall not be a breach or contravention of this Agreement.</w:t>
      </w:r>
      <w:bookmarkEnd w:id="1389"/>
    </w:p>
    <w:p w:rsidR="005C5892" w:rsidRPr="007E21AD" w:rsidRDefault="0092488A">
      <w:pPr>
        <w:pStyle w:val="Commentary"/>
      </w:pPr>
      <w:r w:rsidRPr="007E21AD">
        <w:rPr>
          <w:rFonts w:eastAsia="Times New Roman"/>
        </w:rPr>
        <w:lastRenderedPageBreak/>
        <w:t>Commentary 1:</w:t>
      </w:r>
      <w:r w:rsidRPr="007E21AD">
        <w:rPr>
          <w:rFonts w:eastAsia="Times New Roman"/>
        </w:rPr>
        <w:tab/>
      </w:r>
      <w:r w:rsidRPr="007E21AD">
        <w:rPr>
          <w:rFonts w:eastAsia="Times New Roman"/>
          <w:u w:val="single"/>
        </w:rPr>
        <w:t>Threshold</w:t>
      </w:r>
      <w:r w:rsidRPr="007E21AD">
        <w:rPr>
          <w:rFonts w:eastAsia="Times New Roman"/>
        </w:rPr>
        <w:t xml:space="preserve"> – The threshold is a matter of negotiation. The industry to which the business of the Corporation relates will be relevant in considering whether 1%, 2% or 5% is appropriate. It is not common to see a threshold above 5%.</w:t>
      </w:r>
    </w:p>
    <w:p w:rsidR="005C5892" w:rsidRPr="007E21AD" w:rsidRDefault="0092488A">
      <w:pPr>
        <w:pStyle w:val="Commentary"/>
      </w:pPr>
      <w:r w:rsidRPr="007E21AD">
        <w:rPr>
          <w:rFonts w:eastAsia="Times New Roman"/>
        </w:rPr>
        <w:t>Commentary 2:</w:t>
      </w:r>
      <w:r w:rsidRPr="007E21AD">
        <w:rPr>
          <w:rFonts w:eastAsia="Times New Roman"/>
        </w:rPr>
        <w:tab/>
      </w:r>
      <w:r w:rsidRPr="007E21AD">
        <w:rPr>
          <w:rFonts w:eastAsia="Times New Roman"/>
          <w:u w:val="single"/>
        </w:rPr>
        <w:t xml:space="preserve">Substantially </w:t>
      </w:r>
      <w:bookmarkStart w:id="1394" w:name="_9kR3WTr2665EIdPqrrkr"/>
      <w:r w:rsidRPr="007E21AD">
        <w:rPr>
          <w:rFonts w:eastAsia="Times New Roman"/>
          <w:u w:val="single"/>
        </w:rPr>
        <w:t>Similar</w:t>
      </w:r>
      <w:bookmarkEnd w:id="1394"/>
      <w:r w:rsidRPr="007E21AD">
        <w:rPr>
          <w:rFonts w:eastAsia="Times New Roman"/>
        </w:rPr>
        <w:t xml:space="preserve"> – It is preferable to define “</w:t>
      </w:r>
      <w:bookmarkStart w:id="1395" w:name="_9kR3WTr23378817rq9sn73lp1FN8344x4"/>
      <w:r w:rsidRPr="007E21AD">
        <w:rPr>
          <w:rFonts w:eastAsia="Times New Roman"/>
        </w:rPr>
        <w:t>substantially similar</w:t>
      </w:r>
      <w:bookmarkEnd w:id="1395"/>
      <w:r w:rsidRPr="007E21AD">
        <w:rPr>
          <w:rFonts w:eastAsia="Times New Roman"/>
        </w:rPr>
        <w:t>”; otherwise, it will likely be litigated. A definition that is specific to the business and industry is preferable. Otherwise, consider adding as (</w:t>
      </w:r>
      <w:bookmarkStart w:id="1396" w:name="DocXTextRef151"/>
      <w:r w:rsidRPr="007E21AD">
        <w:rPr>
          <w:rFonts w:eastAsia="Times New Roman"/>
        </w:rPr>
        <w:t>3</w:t>
      </w:r>
      <w:bookmarkEnd w:id="1396"/>
      <w:r w:rsidRPr="007E21AD">
        <w:rPr>
          <w:rFonts w:eastAsia="Times New Roman"/>
        </w:rPr>
        <w:t>):</w:t>
      </w:r>
    </w:p>
    <w:p w:rsidR="005C5892" w:rsidRPr="007E21AD" w:rsidRDefault="0092488A">
      <w:pPr>
        <w:pStyle w:val="Commentary"/>
      </w:pPr>
      <w:r w:rsidRPr="007E21AD">
        <w:rPr>
          <w:rFonts w:eastAsia="Times New Roman"/>
        </w:rPr>
        <w:t>“For the purposes of Section </w:t>
      </w:r>
      <w:r w:rsidRPr="007E21AD">
        <w:rPr>
          <w:rFonts w:eastAsia="Times New Roman"/>
        </w:rPr>
        <w:fldChar w:fldCharType="begin"/>
      </w:r>
      <w:r w:rsidRPr="007E21AD">
        <w:rPr>
          <w:rFonts w:eastAsia="Times New Roman"/>
        </w:rPr>
        <w:instrText xml:space="preserve"> REF _Ref302030303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7.2</w:t>
      </w:r>
      <w:r w:rsidRPr="007E21AD">
        <w:rPr>
          <w:rFonts w:eastAsia="Times New Roman"/>
        </w:rPr>
        <w:fldChar w:fldCharType="end"/>
      </w:r>
      <w:r w:rsidRPr="007E21AD">
        <w:rPr>
          <w:rFonts w:eastAsia="Times New Roman"/>
        </w:rPr>
        <w:t>, a business is substantially similar to the business of the Corporation if the business resembles (but is not necessarily identical to) the business of the Corporation or [</w:t>
      </w:r>
      <w:r w:rsidRPr="007E21AD">
        <w:rPr>
          <w:rStyle w:val="Emphasis"/>
          <w:rFonts w:eastAsia="Times New Roman" w:cs="Times New Roman"/>
          <w:szCs w:val="24"/>
        </w:rPr>
        <w:t>delete as appropriate:</w:t>
      </w:r>
      <w:r w:rsidRPr="007E21AD">
        <w:rPr>
          <w:rFonts w:eastAsia="Times New Roman"/>
        </w:rPr>
        <w:t xml:space="preserve"> fundamental] aspects of the business of the Corporation, in one or more (but not necessarily all) material, relevant or significant respects, and/or has a general nature or character related to that of the business of the Corporation.”</w:t>
      </w:r>
    </w:p>
    <w:p w:rsidR="005C5892" w:rsidRPr="007E21AD" w:rsidRDefault="0092488A">
      <w:pPr>
        <w:pStyle w:val="Heading2"/>
        <w:rPr>
          <w:rStyle w:val="Strong"/>
          <w:b/>
          <w:bCs/>
          <w:vanish/>
          <w:color w:val="FF0000"/>
          <w:specVanish/>
        </w:rPr>
      </w:pPr>
      <w:bookmarkStart w:id="1397" w:name="_Toc256000057"/>
      <w:bookmarkStart w:id="1398" w:name="_Ref512503802"/>
      <w:bookmarkStart w:id="1399" w:name="_Toc528942234"/>
      <w:r w:rsidRPr="007E21AD">
        <w:rPr>
          <w:rStyle w:val="Strong"/>
          <w:rFonts w:eastAsia="Times New Roman"/>
          <w:b/>
          <w:color w:val="auto"/>
          <w:szCs w:val="24"/>
          <w:lang w:eastAsia="en-US"/>
        </w:rPr>
        <w:t>Non-Solicitation.</w:t>
      </w:r>
      <w:bookmarkEnd w:id="1397"/>
      <w:bookmarkEnd w:id="1398"/>
      <w:bookmarkEnd w:id="1399"/>
    </w:p>
    <w:p w:rsidR="005C5892" w:rsidRPr="007E21AD" w:rsidRDefault="0092488A" w:rsidP="005C5892">
      <w:pPr>
        <w:pStyle w:val="HeadingBody2"/>
      </w:pPr>
      <w:r w:rsidRPr="007E21AD">
        <w:t xml:space="preserve"> Each Shareholder (and if the Shareholder is a Holding Company, each of that Shareholder and its Principal) shall not, directly or indirectly, either for a period commencing on the date of this Agreement and ending on the date on which the Shareholder sells all of its Shares in accordance with this Agreement and neither the Shareholder nor its Principal (if applicable) is a director, officer or employee of the Corporation (the “</w:t>
      </w:r>
      <w:r w:rsidRPr="007E21AD">
        <w:rPr>
          <w:rStyle w:val="Strong"/>
          <w:szCs w:val="24"/>
          <w:lang w:eastAsia="en-US"/>
        </w:rPr>
        <w:t>Shareholder Period</w:t>
      </w:r>
      <w:r w:rsidRPr="007E21AD">
        <w:t>”) or:</w:t>
      </w:r>
      <w:bookmarkEnd w:id="1390"/>
    </w:p>
    <w:p w:rsidR="005C5892" w:rsidRPr="007E21AD" w:rsidRDefault="0092488A">
      <w:pPr>
        <w:pStyle w:val="Heading3"/>
      </w:pPr>
      <w:bookmarkStart w:id="1400" w:name="_Ref512503803"/>
      <w:r w:rsidRPr="007E21AD">
        <w:t xml:space="preserve">For </w:t>
      </w:r>
      <w:r w:rsidRPr="007E21AD">
        <w:rPr>
          <w:b/>
        </w:rPr>
        <w:t>[</w:t>
      </w:r>
      <w:r w:rsidRPr="007E21AD">
        <w:rPr>
          <w:rStyle w:val="Emphasis"/>
          <w:rFonts w:eastAsia="Times New Roman"/>
          <w:b/>
          <w:bCs w:val="0"/>
          <w:color w:val="auto"/>
          <w:szCs w:val="24"/>
          <w:lang w:eastAsia="en-US"/>
        </w:rPr>
        <w:t>select:</w:t>
      </w:r>
      <w:r w:rsidRPr="007E21AD">
        <w:rPr>
          <w:b/>
        </w:rPr>
        <w:t xml:space="preserve"> [number] years/months]</w:t>
      </w:r>
      <w:r w:rsidRPr="007E21AD">
        <w:t xml:space="preserve"> after the Shareholder Period, hire, employ or otherwise contract with, interfere with, solicit, entice away or otherwise obtain the withdrawal from the Corporation of, any employee or consultant of the Corporation;</w:t>
      </w:r>
      <w:bookmarkEnd w:id="1400"/>
    </w:p>
    <w:p w:rsidR="005C5892" w:rsidRPr="007E21AD" w:rsidRDefault="0092488A">
      <w:pPr>
        <w:pStyle w:val="Commentary"/>
      </w:pPr>
      <w:r w:rsidRPr="007E21AD">
        <w:rPr>
          <w:rFonts w:eastAsia="Times New Roman"/>
        </w:rPr>
        <w:t>Commentary 1:</w:t>
      </w:r>
      <w:r w:rsidRPr="007E21AD">
        <w:rPr>
          <w:rFonts w:eastAsia="Times New Roman"/>
        </w:rPr>
        <w:tab/>
      </w:r>
      <w:r w:rsidRPr="007E21AD">
        <w:rPr>
          <w:rFonts w:eastAsia="Times New Roman"/>
          <w:u w:val="single"/>
        </w:rPr>
        <w:t>Exception</w:t>
      </w:r>
      <w:r w:rsidRPr="007E21AD">
        <w:rPr>
          <w:rFonts w:eastAsia="Times New Roman"/>
        </w:rPr>
        <w:t xml:space="preserve"> –</w:t>
      </w:r>
      <w:bookmarkStart w:id="1401" w:name="_9kMJ1G6ZWu5997EMTI051nkz"/>
      <w:r w:rsidRPr="007E21AD">
        <w:rPr>
          <w:rFonts w:eastAsia="Times New Roman"/>
        </w:rPr>
        <w:t>Consider</w:t>
      </w:r>
      <w:bookmarkEnd w:id="1401"/>
      <w:r w:rsidRPr="007E21AD">
        <w:rPr>
          <w:rFonts w:eastAsia="Times New Roman"/>
        </w:rPr>
        <w:t xml:space="preserve"> omitting the words “</w:t>
      </w:r>
      <w:bookmarkStart w:id="1402" w:name="_9kR3WTr233789om2yifexy1"/>
      <w:r w:rsidRPr="007E21AD">
        <w:rPr>
          <w:rFonts w:eastAsia="Times New Roman"/>
        </w:rPr>
        <w:t>entice away</w:t>
      </w:r>
      <w:bookmarkEnd w:id="1402"/>
      <w:r w:rsidRPr="007E21AD">
        <w:rPr>
          <w:rFonts w:eastAsia="Times New Roman"/>
        </w:rPr>
        <w:t xml:space="preserve">” and adding to the end of item </w:t>
      </w:r>
      <w:bookmarkStart w:id="1403" w:name="DocXTextRef152"/>
      <w:r w:rsidRPr="007E21AD">
        <w:rPr>
          <w:rFonts w:eastAsia="Times New Roman"/>
        </w:rPr>
        <w:t>(a)</w:t>
      </w:r>
      <w:bookmarkEnd w:id="1403"/>
      <w:r w:rsidRPr="007E21AD">
        <w:rPr>
          <w:rFonts w:eastAsia="Times New Roman"/>
        </w:rPr>
        <w:t xml:space="preserve"> ”except if that Person contacts the Shareholder or Principal </w:t>
      </w:r>
      <w:bookmarkStart w:id="1404" w:name="DocXTextRef153"/>
      <w:r w:rsidRPr="007E21AD">
        <w:rPr>
          <w:rFonts w:eastAsia="Times New Roman"/>
        </w:rPr>
        <w:t>(</w:t>
      </w:r>
      <w:proofErr w:type="spellStart"/>
      <w:r w:rsidRPr="007E21AD">
        <w:rPr>
          <w:rFonts w:eastAsia="Times New Roman"/>
        </w:rPr>
        <w:t>i</w:t>
      </w:r>
      <w:proofErr w:type="spellEnd"/>
      <w:r w:rsidRPr="007E21AD">
        <w:rPr>
          <w:rFonts w:eastAsia="Times New Roman"/>
        </w:rPr>
        <w:t>)</w:t>
      </w:r>
      <w:bookmarkEnd w:id="1404"/>
      <w:r w:rsidRPr="007E21AD">
        <w:rPr>
          <w:rFonts w:eastAsia="Times New Roman"/>
        </w:rPr>
        <w:t> on his or her own initiative and without any direct or indirect solicitation by the Shareholder or Principal or (ii) in response to any general advertisement made by the Shareholder or Principal in an industry journal or newspaper or in response to any general solicitation made on behalf of the Shareholder or Principal to the public at large, in each case without any direct or indirect solicitation by the Shareholder or Principal before any such response”.</w:t>
      </w:r>
    </w:p>
    <w:p w:rsidR="005C5892" w:rsidRPr="007E21AD" w:rsidRDefault="0092488A">
      <w:pPr>
        <w:pStyle w:val="Commentary"/>
      </w:pPr>
      <w:r w:rsidRPr="007E21AD">
        <w:rPr>
          <w:rFonts w:eastAsia="Times New Roman"/>
        </w:rPr>
        <w:t>Commentary 2:</w:t>
      </w:r>
      <w:r w:rsidRPr="007E21AD">
        <w:rPr>
          <w:rFonts w:eastAsia="Times New Roman"/>
        </w:rPr>
        <w:tab/>
      </w:r>
      <w:r w:rsidRPr="007E21AD">
        <w:rPr>
          <w:rFonts w:eastAsia="Times New Roman"/>
          <w:u w:val="single"/>
        </w:rPr>
        <w:t>Alternative</w:t>
      </w:r>
      <w:r w:rsidRPr="007E21AD">
        <w:rPr>
          <w:rFonts w:eastAsia="Times New Roman"/>
        </w:rPr>
        <w:t xml:space="preserve"> – </w:t>
      </w:r>
      <w:bookmarkStart w:id="1405" w:name="_9kMJ2H6ZWu5997EMTI051nkz"/>
      <w:r w:rsidRPr="007E21AD">
        <w:rPr>
          <w:rFonts w:eastAsia="Times New Roman"/>
        </w:rPr>
        <w:t>Consider</w:t>
      </w:r>
      <w:bookmarkEnd w:id="1405"/>
      <w:r w:rsidRPr="007E21AD">
        <w:rPr>
          <w:rFonts w:eastAsia="Times New Roman"/>
        </w:rPr>
        <w:t xml:space="preserve"> the following alternative wording: “become associated, directly or indirectly, with any actual or former employee or consultant of the Corporation or undertake any discussions with any such employee or consultant with the aim of </w:t>
      </w:r>
      <w:bookmarkStart w:id="1406" w:name="DocXTextRef154"/>
      <w:r w:rsidRPr="007E21AD">
        <w:rPr>
          <w:rFonts w:eastAsia="Times New Roman"/>
        </w:rPr>
        <w:t>(</w:t>
      </w:r>
      <w:proofErr w:type="spellStart"/>
      <w:r w:rsidRPr="007E21AD">
        <w:rPr>
          <w:rFonts w:eastAsia="Times New Roman"/>
        </w:rPr>
        <w:t>i</w:t>
      </w:r>
      <w:proofErr w:type="spellEnd"/>
      <w:r w:rsidRPr="007E21AD">
        <w:rPr>
          <w:rFonts w:eastAsia="Times New Roman"/>
        </w:rPr>
        <w:t>)</w:t>
      </w:r>
      <w:bookmarkEnd w:id="1406"/>
      <w:r w:rsidRPr="007E21AD">
        <w:rPr>
          <w:rFonts w:eastAsia="Times New Roman"/>
        </w:rPr>
        <w:t> encouraging that Person to alter or terminate its relationship with the Corporation or to otherwise cease dealing with the Corporation, or (ii) hiring that Person unless that Person’s employment or engagement with the Corporation terminated not less than [number] months before that association or discussion.”</w:t>
      </w:r>
    </w:p>
    <w:p w:rsidR="005C5892" w:rsidRPr="007E21AD" w:rsidRDefault="0092488A">
      <w:pPr>
        <w:pStyle w:val="Commentary"/>
      </w:pPr>
      <w:r w:rsidRPr="007E21AD">
        <w:rPr>
          <w:rFonts w:eastAsia="Times New Roman"/>
        </w:rPr>
        <w:t>Commentary 3:</w:t>
      </w:r>
      <w:r w:rsidRPr="007E21AD">
        <w:rPr>
          <w:rFonts w:eastAsia="Times New Roman"/>
        </w:rPr>
        <w:tab/>
      </w:r>
      <w:r w:rsidRPr="007E21AD">
        <w:rPr>
          <w:rFonts w:eastAsia="Times New Roman"/>
          <w:u w:val="single"/>
        </w:rPr>
        <w:t xml:space="preserve">Agents and </w:t>
      </w:r>
      <w:bookmarkStart w:id="1407" w:name="_9kR3WTr2665EJdKp3tvws8wx6964"/>
      <w:r w:rsidRPr="007E21AD">
        <w:rPr>
          <w:rFonts w:eastAsia="Times New Roman"/>
          <w:u w:val="single"/>
        </w:rPr>
        <w:t>Representatives</w:t>
      </w:r>
      <w:bookmarkEnd w:id="1407"/>
      <w:r w:rsidRPr="007E21AD">
        <w:rPr>
          <w:rFonts w:eastAsia="Times New Roman"/>
        </w:rPr>
        <w:t xml:space="preserve"> – If appropriate, expand employees and consultants in this clause to employees, consultants, agents and representatives. However, you may wish to provide for exceptions with respect to certain agents and representatives (e.g. counsel, accountants, etc.).</w:t>
      </w:r>
    </w:p>
    <w:p w:rsidR="005C5892" w:rsidRPr="007E21AD" w:rsidRDefault="0092488A">
      <w:pPr>
        <w:pStyle w:val="Heading3"/>
      </w:pPr>
      <w:bookmarkStart w:id="1408" w:name="_Ref512503804"/>
      <w:r w:rsidRPr="007E21AD">
        <w:t xml:space="preserve">for </w:t>
      </w:r>
      <w:r w:rsidRPr="007E21AD">
        <w:rPr>
          <w:b/>
        </w:rPr>
        <w:t>[</w:t>
      </w:r>
      <w:r w:rsidRPr="007E21AD">
        <w:rPr>
          <w:rStyle w:val="Emphasis"/>
          <w:rFonts w:eastAsia="Times New Roman"/>
          <w:b/>
          <w:bCs w:val="0"/>
          <w:color w:val="auto"/>
          <w:szCs w:val="24"/>
          <w:lang w:eastAsia="en-US"/>
        </w:rPr>
        <w:t>select:</w:t>
      </w:r>
      <w:r w:rsidRPr="007E21AD">
        <w:rPr>
          <w:b/>
        </w:rPr>
        <w:t xml:space="preserve"> [number] years/months]</w:t>
      </w:r>
      <w:r w:rsidRPr="007E21AD">
        <w:t xml:space="preserve"> after the Shareholder Period, solicit orders for any products or services which compete with or are substantially similar to products or services offered or in development by the Corporation during the Shareholder Period from customers or clients of the Corporation with whom the Shareholder or Principal dealt during the Shareholder Period;</w:t>
      </w:r>
      <w:bookmarkEnd w:id="1408"/>
    </w:p>
    <w:p w:rsidR="005C5892" w:rsidRPr="007E21AD" w:rsidRDefault="0092488A">
      <w:pPr>
        <w:pStyle w:val="Commentary"/>
      </w:pPr>
      <w:r w:rsidRPr="007E21AD">
        <w:rPr>
          <w:rFonts w:eastAsia="Times New Roman"/>
        </w:rPr>
        <w:lastRenderedPageBreak/>
        <w:t xml:space="preserve">Commentary: </w:t>
      </w:r>
      <w:r w:rsidRPr="007E21AD">
        <w:rPr>
          <w:rFonts w:eastAsia="Times New Roman"/>
          <w:u w:val="single"/>
        </w:rPr>
        <w:t xml:space="preserve">Products in </w:t>
      </w:r>
      <w:bookmarkStart w:id="1409" w:name="_9kR3WTr2665EKQ6vwny32suA"/>
      <w:r w:rsidRPr="007E21AD">
        <w:rPr>
          <w:rFonts w:eastAsia="Times New Roman"/>
          <w:u w:val="single"/>
        </w:rPr>
        <w:t>Development</w:t>
      </w:r>
      <w:bookmarkEnd w:id="1409"/>
      <w:r w:rsidRPr="007E21AD">
        <w:rPr>
          <w:rFonts w:eastAsia="Times New Roman"/>
        </w:rPr>
        <w:t xml:space="preserve"> – </w:t>
      </w:r>
      <w:bookmarkStart w:id="1410" w:name="_9kMJ3I6ZWu5997EMTI051nkz"/>
      <w:r w:rsidRPr="007E21AD">
        <w:rPr>
          <w:rFonts w:eastAsia="Times New Roman"/>
        </w:rPr>
        <w:t>Consider</w:t>
      </w:r>
      <w:bookmarkEnd w:id="1410"/>
      <w:r w:rsidRPr="007E21AD">
        <w:rPr>
          <w:rFonts w:eastAsia="Times New Roman"/>
        </w:rPr>
        <w:t xml:space="preserve"> the words “in </w:t>
      </w:r>
      <w:bookmarkStart w:id="1411" w:name="_9kR3WTr23378Aocvwny32suA"/>
      <w:r w:rsidRPr="007E21AD">
        <w:rPr>
          <w:rFonts w:eastAsia="Times New Roman"/>
        </w:rPr>
        <w:t>development</w:t>
      </w:r>
      <w:bookmarkEnd w:id="1411"/>
      <w:r w:rsidRPr="007E21AD">
        <w:rPr>
          <w:rFonts w:eastAsia="Times New Roman"/>
        </w:rPr>
        <w:t>” and delete as appropriate. These words are intended to include those future products and services which the Shareholder or Principal would know about.</w:t>
      </w:r>
    </w:p>
    <w:p w:rsidR="005C5892" w:rsidRPr="007E21AD" w:rsidRDefault="0092488A">
      <w:pPr>
        <w:pStyle w:val="Heading3"/>
      </w:pPr>
      <w:bookmarkStart w:id="1412" w:name="_Ref512503805"/>
      <w:r w:rsidRPr="007E21AD">
        <w:t xml:space="preserve">for </w:t>
      </w:r>
      <w:r w:rsidRPr="007E21AD">
        <w:rPr>
          <w:b/>
        </w:rPr>
        <w:t>[</w:t>
      </w:r>
      <w:r w:rsidRPr="007E21AD">
        <w:rPr>
          <w:rStyle w:val="Emphasis"/>
          <w:rFonts w:eastAsia="Times New Roman"/>
          <w:b/>
          <w:bCs w:val="0"/>
          <w:color w:val="auto"/>
          <w:szCs w:val="24"/>
          <w:lang w:eastAsia="en-US"/>
        </w:rPr>
        <w:t>select:</w:t>
      </w:r>
      <w:r w:rsidRPr="007E21AD">
        <w:rPr>
          <w:b/>
        </w:rPr>
        <w:t xml:space="preserve"> [number] years/months]</w:t>
      </w:r>
      <w:r w:rsidRPr="007E21AD">
        <w:t xml:space="preserve"> after the Shareholder Period, solicit or accept business from any customers or clients of the Corporation with whom the Shareholder or Principal dealt during the Shareholder Period;</w:t>
      </w:r>
      <w:bookmarkEnd w:id="1412"/>
    </w:p>
    <w:p w:rsidR="005C5892" w:rsidRPr="007E21AD" w:rsidRDefault="0092488A">
      <w:pPr>
        <w:pStyle w:val="Heading3"/>
      </w:pPr>
      <w:bookmarkStart w:id="1413" w:name="_Ref512503806"/>
      <w:r w:rsidRPr="007E21AD">
        <w:t xml:space="preserve">for </w:t>
      </w:r>
      <w:r w:rsidRPr="007E21AD">
        <w:rPr>
          <w:b/>
        </w:rPr>
        <w:t>[</w:t>
      </w:r>
      <w:r w:rsidRPr="007E21AD">
        <w:rPr>
          <w:rStyle w:val="Emphasis"/>
          <w:rFonts w:eastAsia="Times New Roman"/>
          <w:b/>
          <w:bCs w:val="0"/>
          <w:color w:val="auto"/>
          <w:szCs w:val="24"/>
          <w:lang w:eastAsia="en-US"/>
        </w:rPr>
        <w:t>select:</w:t>
      </w:r>
      <w:r w:rsidRPr="007E21AD">
        <w:rPr>
          <w:b/>
        </w:rPr>
        <w:t xml:space="preserve"> [number] years/months]</w:t>
      </w:r>
      <w:r w:rsidRPr="007E21AD">
        <w:t xml:space="preserve"> after the Shareholder Period, become associated, directly or indirectly with any customer or client of the Corporation or undertake any discussion with that customer or client with the aim of encouraging that Person to alter or terminate its relationship with the Corporation or to otherwise cease dealing with the Corporation;</w:t>
      </w:r>
      <w:bookmarkEnd w:id="1413"/>
    </w:p>
    <w:p w:rsidR="005C5892" w:rsidRPr="007E21AD" w:rsidRDefault="0092488A">
      <w:pPr>
        <w:pStyle w:val="Heading3"/>
      </w:pPr>
      <w:bookmarkStart w:id="1414" w:name="_Ref512503807"/>
      <w:r w:rsidRPr="007E21AD">
        <w:t xml:space="preserve">for </w:t>
      </w:r>
      <w:r w:rsidRPr="007E21AD">
        <w:rPr>
          <w:b/>
        </w:rPr>
        <w:t>[</w:t>
      </w:r>
      <w:r w:rsidRPr="007E21AD">
        <w:rPr>
          <w:rStyle w:val="Emphasis"/>
          <w:rFonts w:eastAsia="Times New Roman"/>
          <w:b/>
          <w:bCs w:val="0"/>
          <w:color w:val="auto"/>
          <w:szCs w:val="24"/>
          <w:lang w:eastAsia="en-US"/>
        </w:rPr>
        <w:t>select:</w:t>
      </w:r>
      <w:r w:rsidRPr="007E21AD">
        <w:rPr>
          <w:b/>
        </w:rPr>
        <w:t xml:space="preserve"> [number] years/months]</w:t>
      </w:r>
      <w:r w:rsidRPr="007E21AD">
        <w:t xml:space="preserve"> after the Shareholder Period, make negative or disparaging statements regarding the Corporation.</w:t>
      </w:r>
      <w:bookmarkEnd w:id="1414"/>
    </w:p>
    <w:p w:rsidR="005C5892" w:rsidRPr="007E21AD" w:rsidRDefault="0092488A">
      <w:pPr>
        <w:pStyle w:val="Commentary"/>
      </w:pPr>
      <w:r w:rsidRPr="007E21AD">
        <w:rPr>
          <w:rFonts w:eastAsia="Times New Roman"/>
        </w:rPr>
        <w:t>Commentary 1:</w:t>
      </w:r>
      <w:r w:rsidRPr="007E21AD">
        <w:rPr>
          <w:rFonts w:eastAsia="Times New Roman"/>
        </w:rPr>
        <w:tab/>
      </w:r>
      <w:r w:rsidRPr="007E21AD">
        <w:rPr>
          <w:rFonts w:eastAsia="Times New Roman"/>
          <w:u w:val="single"/>
        </w:rPr>
        <w:t xml:space="preserve">Narrowing </w:t>
      </w:r>
      <w:bookmarkStart w:id="1415" w:name="_9kR3WTr2665ELfKs88ykw3z5"/>
      <w:r w:rsidRPr="007E21AD">
        <w:rPr>
          <w:rFonts w:eastAsia="Times New Roman"/>
          <w:u w:val="single"/>
        </w:rPr>
        <w:t>Restriction</w:t>
      </w:r>
      <w:bookmarkEnd w:id="1415"/>
      <w:r w:rsidRPr="007E21AD">
        <w:rPr>
          <w:rFonts w:eastAsia="Times New Roman"/>
        </w:rPr>
        <w:t xml:space="preserve"> - </w:t>
      </w:r>
      <w:bookmarkStart w:id="1416" w:name="_9kMJ4J6ZWu5997EMTI051nkz"/>
      <w:r w:rsidRPr="007E21AD">
        <w:rPr>
          <w:rFonts w:eastAsia="Times New Roman"/>
        </w:rPr>
        <w:t>Consider</w:t>
      </w:r>
      <w:bookmarkEnd w:id="1416"/>
      <w:r w:rsidRPr="007E21AD">
        <w:rPr>
          <w:rFonts w:eastAsia="Times New Roman"/>
        </w:rPr>
        <w:t xml:space="preserve"> narrowing item </w:t>
      </w:r>
      <w:bookmarkStart w:id="1417" w:name="_9kR3WTr8E87CGr"/>
      <w:bookmarkStart w:id="1418" w:name="DocXTextRef155"/>
      <w:r w:rsidRPr="007E21AD">
        <w:rPr>
          <w:rFonts w:eastAsia="Times New Roman"/>
        </w:rPr>
        <w:t>(e</w:t>
      </w:r>
      <w:bookmarkEnd w:id="1417"/>
      <w:r w:rsidRPr="007E21AD">
        <w:rPr>
          <w:rFonts w:eastAsia="Times New Roman"/>
        </w:rPr>
        <w:t>)</w:t>
      </w:r>
      <w:bookmarkEnd w:id="1418"/>
      <w:r w:rsidRPr="007E21AD">
        <w:rPr>
          <w:rFonts w:eastAsia="Times New Roman"/>
        </w:rPr>
        <w:t xml:space="preserve"> by limiting it to customers, clients and/or the marketplace/industry. Otherwise, the restriction may imply “to </w:t>
      </w:r>
      <w:bookmarkStart w:id="1419" w:name="_9kR3WTr23378BquvsDB1s"/>
      <w:r w:rsidRPr="007E21AD">
        <w:rPr>
          <w:rFonts w:eastAsia="Times New Roman"/>
        </w:rPr>
        <w:t>everyone</w:t>
      </w:r>
      <w:bookmarkEnd w:id="1419"/>
      <w:r w:rsidRPr="007E21AD">
        <w:rPr>
          <w:rFonts w:eastAsia="Times New Roman"/>
        </w:rPr>
        <w:t>”.</w:t>
      </w:r>
    </w:p>
    <w:p w:rsidR="005C5892" w:rsidRPr="007E21AD" w:rsidRDefault="0092488A">
      <w:pPr>
        <w:pStyle w:val="Commentary"/>
      </w:pPr>
      <w:r w:rsidRPr="007E21AD">
        <w:rPr>
          <w:rFonts w:eastAsia="Times New Roman"/>
        </w:rPr>
        <w:t>Commentary 2:</w:t>
      </w:r>
      <w:r w:rsidRPr="007E21AD">
        <w:rPr>
          <w:rFonts w:eastAsia="Times New Roman"/>
        </w:rPr>
        <w:tab/>
      </w:r>
      <w:r w:rsidRPr="007E21AD">
        <w:rPr>
          <w:rFonts w:eastAsia="Times New Roman"/>
          <w:u w:val="single"/>
        </w:rPr>
        <w:t xml:space="preserve">Additional </w:t>
      </w:r>
      <w:bookmarkStart w:id="1420" w:name="_9kMHG5YVt4887GNhMuAA0my517"/>
      <w:r w:rsidRPr="007E21AD">
        <w:rPr>
          <w:rFonts w:eastAsia="Times New Roman"/>
          <w:u w:val="single"/>
        </w:rPr>
        <w:t>Restriction</w:t>
      </w:r>
      <w:bookmarkEnd w:id="1420"/>
      <w:r w:rsidRPr="007E21AD">
        <w:rPr>
          <w:rFonts w:eastAsia="Times New Roman"/>
        </w:rPr>
        <w:t xml:space="preserve"> - </w:t>
      </w:r>
      <w:bookmarkStart w:id="1421" w:name="_9kMML5YVt4886CJXEwzlHM8A8By1A6C"/>
      <w:r w:rsidRPr="007E21AD">
        <w:rPr>
          <w:rFonts w:eastAsia="Times New Roman"/>
        </w:rPr>
        <w:t>If the Corporation</w:t>
      </w:r>
      <w:bookmarkEnd w:id="1421"/>
      <w:r w:rsidRPr="007E21AD">
        <w:rPr>
          <w:rFonts w:eastAsia="Times New Roman"/>
        </w:rPr>
        <w:t xml:space="preserve"> is in a business where it has, in addition to employees, sales or other agents, consider adding as a new item “induce any Person who is an [agent] of or relating to the Corporation as of the last day of the Shareholder Period, to alter or terminate its relationship with the Corporation or to otherwise cease dealing with the Corporation.”</w:t>
      </w:r>
    </w:p>
    <w:p w:rsidR="005C5892" w:rsidRPr="007E21AD" w:rsidRDefault="0092488A">
      <w:pPr>
        <w:pStyle w:val="Commentary"/>
      </w:pPr>
      <w:r w:rsidRPr="007E21AD">
        <w:rPr>
          <w:rFonts w:eastAsia="Times New Roman"/>
        </w:rPr>
        <w:t>Commentary 3:</w:t>
      </w:r>
      <w:r w:rsidRPr="007E21AD">
        <w:rPr>
          <w:rFonts w:eastAsia="Times New Roman"/>
        </w:rPr>
        <w:tab/>
      </w:r>
      <w:r w:rsidRPr="007E21AD">
        <w:rPr>
          <w:rFonts w:eastAsia="Times New Roman"/>
          <w:u w:val="single"/>
        </w:rPr>
        <w:t xml:space="preserve">Restrictive </w:t>
      </w:r>
      <w:bookmarkStart w:id="1422" w:name="_9kR3WTr2665EMRF5wpmn7D"/>
      <w:r w:rsidRPr="007E21AD">
        <w:rPr>
          <w:rFonts w:eastAsia="Times New Roman"/>
          <w:u w:val="single"/>
        </w:rPr>
        <w:t>Covenants</w:t>
      </w:r>
      <w:bookmarkEnd w:id="1422"/>
      <w:r w:rsidRPr="007E21AD">
        <w:rPr>
          <w:rFonts w:eastAsia="Times New Roman"/>
        </w:rPr>
        <w:t xml:space="preserve"> – A drafter should be wary of including a temporal restriction of more than two </w:t>
      </w:r>
      <w:proofErr w:type="gramStart"/>
      <w:r w:rsidRPr="007E21AD">
        <w:rPr>
          <w:rFonts w:eastAsia="Times New Roman"/>
        </w:rPr>
        <w:t>years, and</w:t>
      </w:r>
      <w:proofErr w:type="gramEnd"/>
      <w:r w:rsidRPr="007E21AD">
        <w:rPr>
          <w:rFonts w:eastAsia="Times New Roman"/>
        </w:rPr>
        <w:t xml:space="preserve"> should not do so without first consulting a lawyer who specializes in these issues. A drafter should consider obtaining, as part of his/her due diligence, a memorandum of instructions from the Corporation client as to the client’s views on the minimum temporal and geographic scope required.</w:t>
      </w:r>
    </w:p>
    <w:p w:rsidR="005C5892" w:rsidRPr="007E21AD" w:rsidRDefault="0092488A">
      <w:pPr>
        <w:pStyle w:val="Commentary"/>
      </w:pPr>
      <w:r w:rsidRPr="007E21AD">
        <w:rPr>
          <w:rFonts w:eastAsia="Times New Roman"/>
        </w:rPr>
        <w:t>Commentary 4:</w:t>
      </w:r>
      <w:r w:rsidRPr="007E21AD">
        <w:rPr>
          <w:rFonts w:eastAsia="Times New Roman"/>
        </w:rPr>
        <w:tab/>
      </w:r>
      <w:r w:rsidRPr="007E21AD">
        <w:rPr>
          <w:rFonts w:eastAsia="Times New Roman"/>
          <w:u w:val="single"/>
        </w:rPr>
        <w:t>Non-</w:t>
      </w:r>
      <w:bookmarkStart w:id="1423" w:name="_9kR3WTr2665ENiVvqij1uv406"/>
      <w:r w:rsidRPr="007E21AD">
        <w:rPr>
          <w:rFonts w:eastAsia="Times New Roman"/>
          <w:u w:val="single"/>
        </w:rPr>
        <w:t>Solicitation</w:t>
      </w:r>
      <w:bookmarkEnd w:id="1423"/>
      <w:r w:rsidRPr="007E21AD">
        <w:rPr>
          <w:rFonts w:eastAsia="Times New Roman"/>
        </w:rPr>
        <w:t xml:space="preserve"> – </w:t>
      </w:r>
      <w:bookmarkStart w:id="1424" w:name="_9kR3WTr2665FFZLeDIzyrt9xwL"/>
      <w:r w:rsidRPr="007E21AD">
        <w:rPr>
          <w:rFonts w:eastAsia="Times New Roman"/>
        </w:rPr>
        <w:t xml:space="preserve">See </w:t>
      </w:r>
      <w:bookmarkEnd w:id="1424"/>
      <w:r w:rsidRPr="007E21AD">
        <w:rPr>
          <w:rFonts w:eastAsia="Times New Roman"/>
        </w:rPr>
        <w:t>Commentary at the beginning of Section </w:t>
      </w:r>
      <w:r w:rsidRPr="007E21AD">
        <w:rPr>
          <w:rFonts w:eastAsia="Times New Roman"/>
        </w:rPr>
        <w:fldChar w:fldCharType="begin"/>
      </w:r>
      <w:r w:rsidRPr="007E21AD">
        <w:rPr>
          <w:rFonts w:eastAsia="Times New Roman"/>
        </w:rPr>
        <w:instrText xml:space="preserve"> REF _Ref302030303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7.2</w:t>
      </w:r>
      <w:r w:rsidRPr="007E21AD">
        <w:rPr>
          <w:rFonts w:eastAsia="Times New Roman"/>
        </w:rPr>
        <w:fldChar w:fldCharType="end"/>
      </w:r>
      <w:r w:rsidRPr="007E21AD">
        <w:rPr>
          <w:rFonts w:eastAsia="Times New Roman"/>
        </w:rPr>
        <w:t xml:space="preserve"> which applies equally to this Section.</w:t>
      </w:r>
    </w:p>
    <w:p w:rsidR="005C5892" w:rsidRPr="007E21AD" w:rsidRDefault="0092488A">
      <w:pPr>
        <w:pStyle w:val="Heading2"/>
        <w:rPr>
          <w:rStyle w:val="Strong"/>
          <w:b/>
          <w:bCs/>
          <w:vanish/>
          <w:color w:val="FF0000"/>
          <w:specVanish/>
        </w:rPr>
      </w:pPr>
      <w:bookmarkStart w:id="1425" w:name="_Toc256000058"/>
      <w:bookmarkStart w:id="1426" w:name="_Ref512503808"/>
      <w:bookmarkStart w:id="1427" w:name="_Toc528942235"/>
      <w:bookmarkStart w:id="1428" w:name="_Ref302030410"/>
      <w:r w:rsidRPr="007E21AD">
        <w:rPr>
          <w:rStyle w:val="Strong"/>
          <w:rFonts w:eastAsia="Times New Roman"/>
          <w:b/>
          <w:color w:val="auto"/>
          <w:szCs w:val="24"/>
          <w:lang w:eastAsia="en-US"/>
        </w:rPr>
        <w:t>Obligations Not Exhaustive.</w:t>
      </w:r>
      <w:bookmarkEnd w:id="1425"/>
      <w:bookmarkEnd w:id="1426"/>
      <w:bookmarkEnd w:id="1427"/>
    </w:p>
    <w:p w:rsidR="005C5892" w:rsidRPr="007E21AD" w:rsidRDefault="0092488A" w:rsidP="005C5892">
      <w:pPr>
        <w:pStyle w:val="HeadingBody2"/>
      </w:pPr>
      <w:r w:rsidRPr="007E21AD">
        <w:t xml:space="preserve"> The Parties acknowledge that the obligations contained in Sections </w:t>
      </w:r>
      <w:r w:rsidRPr="007E21AD">
        <w:fldChar w:fldCharType="begin"/>
      </w:r>
      <w:r w:rsidRPr="007E21AD">
        <w:instrText xml:space="preserve"> REF _Ref378325830 \r \h </w:instrText>
      </w:r>
      <w:r w:rsidR="007E21AD">
        <w:instrText xml:space="preserve"> \* MERGEFORMAT </w:instrText>
      </w:r>
      <w:r w:rsidRPr="007E21AD">
        <w:fldChar w:fldCharType="separate"/>
      </w:r>
      <w:r w:rsidR="00CF1678" w:rsidRPr="007E21AD">
        <w:t>7.1</w:t>
      </w:r>
      <w:r w:rsidRPr="007E21AD">
        <w:fldChar w:fldCharType="end"/>
      </w:r>
      <w:r w:rsidRPr="007E21AD">
        <w:t xml:space="preserve">, </w:t>
      </w:r>
      <w:r w:rsidRPr="007E21AD">
        <w:fldChar w:fldCharType="begin"/>
      </w:r>
      <w:r w:rsidRPr="007E21AD">
        <w:instrText xml:space="preserve"> REF _Ref302030303 \w \h </w:instrText>
      </w:r>
      <w:r w:rsidR="007E21AD">
        <w:instrText xml:space="preserve"> \* MERGEFORMAT </w:instrText>
      </w:r>
      <w:r w:rsidRPr="007E21AD">
        <w:fldChar w:fldCharType="separate"/>
      </w:r>
      <w:r w:rsidR="00CF1678" w:rsidRPr="007E21AD">
        <w:t>7.2</w:t>
      </w:r>
      <w:r w:rsidRPr="007E21AD">
        <w:fldChar w:fldCharType="end"/>
      </w:r>
      <w:r w:rsidRPr="007E21AD">
        <w:t xml:space="preserve"> and </w:t>
      </w:r>
      <w:r w:rsidRPr="007E21AD">
        <w:fldChar w:fldCharType="begin"/>
      </w:r>
      <w:r w:rsidRPr="007E21AD">
        <w:instrText xml:space="preserve"> REF _Ref302030372 \w \h </w:instrText>
      </w:r>
      <w:r w:rsidR="007E21AD">
        <w:instrText xml:space="preserve"> \* MERGEFORMAT </w:instrText>
      </w:r>
      <w:r w:rsidRPr="007E21AD">
        <w:fldChar w:fldCharType="separate"/>
      </w:r>
      <w:r w:rsidR="00CF1678" w:rsidRPr="007E21AD">
        <w:t>7.2(2)</w:t>
      </w:r>
      <w:r w:rsidRPr="007E21AD">
        <w:fldChar w:fldCharType="end"/>
      </w:r>
      <w:r w:rsidRPr="007E21AD">
        <w:t xml:space="preserve"> are not in substitution for any obligations which each Shareholder or Principal may now or afterwards owe to the Corporation or any other Party and that exist apart from Sections </w:t>
      </w:r>
      <w:r w:rsidRPr="007E21AD">
        <w:fldChar w:fldCharType="begin"/>
      </w:r>
      <w:r w:rsidRPr="007E21AD">
        <w:instrText xml:space="preserve"> REF _Ref378325830 \r \h </w:instrText>
      </w:r>
      <w:r w:rsidR="007E21AD">
        <w:instrText xml:space="preserve"> \* MERGEFORMAT </w:instrText>
      </w:r>
      <w:r w:rsidRPr="007E21AD">
        <w:fldChar w:fldCharType="separate"/>
      </w:r>
      <w:r w:rsidR="00CF1678" w:rsidRPr="007E21AD">
        <w:t>7.1</w:t>
      </w:r>
      <w:r w:rsidRPr="007E21AD">
        <w:fldChar w:fldCharType="end"/>
      </w:r>
      <w:r w:rsidRPr="007E21AD">
        <w:t xml:space="preserve">, </w:t>
      </w:r>
      <w:r w:rsidRPr="007E21AD">
        <w:fldChar w:fldCharType="begin"/>
      </w:r>
      <w:r w:rsidRPr="007E21AD">
        <w:instrText xml:space="preserve"> REF _Ref302030303 \w \h </w:instrText>
      </w:r>
      <w:r w:rsidR="007E21AD">
        <w:instrText xml:space="preserve"> \* MERGEFORMAT </w:instrText>
      </w:r>
      <w:r w:rsidRPr="007E21AD">
        <w:fldChar w:fldCharType="separate"/>
      </w:r>
      <w:r w:rsidR="00CF1678" w:rsidRPr="007E21AD">
        <w:t>7.2</w:t>
      </w:r>
      <w:r w:rsidRPr="007E21AD">
        <w:fldChar w:fldCharType="end"/>
      </w:r>
      <w:r w:rsidRPr="007E21AD">
        <w:t xml:space="preserve"> and </w:t>
      </w:r>
      <w:r w:rsidRPr="007E21AD">
        <w:fldChar w:fldCharType="begin"/>
      </w:r>
      <w:r w:rsidRPr="007E21AD">
        <w:instrText xml:space="preserve"> REF _Ref302030372 \w \h </w:instrText>
      </w:r>
      <w:r w:rsidR="007E21AD">
        <w:instrText xml:space="preserve"> \* MERGEFORMAT </w:instrText>
      </w:r>
      <w:r w:rsidRPr="007E21AD">
        <w:fldChar w:fldCharType="separate"/>
      </w:r>
      <w:r w:rsidR="00CF1678" w:rsidRPr="007E21AD">
        <w:t>7.2(2)</w:t>
      </w:r>
      <w:r w:rsidRPr="007E21AD">
        <w:fldChar w:fldCharType="end"/>
      </w:r>
      <w:r w:rsidRPr="007E21AD">
        <w:t>, and do not replace any rights of the Corporation or any other Party with respect to those obligations.</w:t>
      </w:r>
      <w:bookmarkEnd w:id="1428"/>
    </w:p>
    <w:p w:rsidR="005C5892" w:rsidRPr="007E21AD" w:rsidRDefault="0092488A">
      <w:pPr>
        <w:pStyle w:val="Heading2"/>
        <w:rPr>
          <w:rStyle w:val="Strong"/>
          <w:b/>
          <w:bCs/>
          <w:vanish/>
          <w:color w:val="FF0000"/>
          <w:specVanish/>
        </w:rPr>
      </w:pPr>
      <w:bookmarkStart w:id="1429" w:name="_Toc256000059"/>
      <w:bookmarkStart w:id="1430" w:name="_Ref512503809"/>
      <w:bookmarkStart w:id="1431" w:name="_Toc528942236"/>
      <w:bookmarkStart w:id="1432" w:name="_Ref302030437"/>
      <w:r w:rsidRPr="007E21AD">
        <w:rPr>
          <w:rStyle w:val="Strong"/>
          <w:rFonts w:eastAsia="Times New Roman"/>
          <w:b/>
          <w:color w:val="auto"/>
          <w:szCs w:val="24"/>
          <w:lang w:eastAsia="en-US"/>
        </w:rPr>
        <w:t>Remedies.</w:t>
      </w:r>
      <w:bookmarkEnd w:id="1429"/>
      <w:bookmarkEnd w:id="1430"/>
      <w:bookmarkEnd w:id="1431"/>
    </w:p>
    <w:p w:rsidR="005C5892" w:rsidRPr="007E21AD" w:rsidRDefault="0092488A" w:rsidP="005C5892">
      <w:pPr>
        <w:pStyle w:val="HeadingBody2"/>
      </w:pPr>
      <w:r w:rsidRPr="007E21AD">
        <w:t xml:space="preserve"> The Parties acknowledge that a breach or threatened breach by the Shareholder or Principal of any of the provisions of Sections </w:t>
      </w:r>
      <w:r w:rsidRPr="007E21AD">
        <w:fldChar w:fldCharType="begin"/>
      </w:r>
      <w:r w:rsidRPr="007E21AD">
        <w:instrText xml:space="preserve"> REF _Ref378325830 \r \h </w:instrText>
      </w:r>
      <w:r w:rsidR="007E21AD">
        <w:instrText xml:space="preserve"> \* MERGEFORMAT </w:instrText>
      </w:r>
      <w:r w:rsidRPr="007E21AD">
        <w:fldChar w:fldCharType="separate"/>
      </w:r>
      <w:r w:rsidR="00CF1678" w:rsidRPr="007E21AD">
        <w:t>7.1</w:t>
      </w:r>
      <w:r w:rsidRPr="007E21AD">
        <w:fldChar w:fldCharType="end"/>
      </w:r>
      <w:r w:rsidRPr="007E21AD">
        <w:t xml:space="preserve">, </w:t>
      </w:r>
      <w:r w:rsidRPr="007E21AD">
        <w:fldChar w:fldCharType="begin"/>
      </w:r>
      <w:r w:rsidRPr="007E21AD">
        <w:instrText xml:space="preserve"> REF _Ref302030303 \w \h </w:instrText>
      </w:r>
      <w:r w:rsidR="007E21AD">
        <w:instrText xml:space="preserve"> \* MERGEFORMAT </w:instrText>
      </w:r>
      <w:r w:rsidRPr="007E21AD">
        <w:fldChar w:fldCharType="separate"/>
      </w:r>
      <w:r w:rsidR="00CF1678" w:rsidRPr="007E21AD">
        <w:t>7.2</w:t>
      </w:r>
      <w:r w:rsidRPr="007E21AD">
        <w:fldChar w:fldCharType="end"/>
      </w:r>
      <w:r w:rsidRPr="007E21AD">
        <w:t xml:space="preserve"> and </w:t>
      </w:r>
      <w:r w:rsidRPr="007E21AD">
        <w:fldChar w:fldCharType="begin"/>
      </w:r>
      <w:r w:rsidRPr="007E21AD">
        <w:instrText xml:space="preserve"> REF _Ref302030372 \w \h </w:instrText>
      </w:r>
      <w:r w:rsidR="007E21AD">
        <w:instrText xml:space="preserve"> \* MERGEFORMAT </w:instrText>
      </w:r>
      <w:r w:rsidRPr="007E21AD">
        <w:fldChar w:fldCharType="separate"/>
      </w:r>
      <w:r w:rsidR="00CF1678" w:rsidRPr="007E21AD">
        <w:t>7.2(2)</w:t>
      </w:r>
      <w:r w:rsidRPr="007E21AD">
        <w:fldChar w:fldCharType="end"/>
      </w:r>
      <w:r w:rsidRPr="007E21AD">
        <w:t xml:space="preserve">, would cause the Corporation and the other Parties irreparable harm not compensable in damages alone. Each Shareholder and each Principal further acknowledges that it is essential to the effective enforcement of this Agreement that in addition to any other remedies to which the Corporation and/or any other Party may be entitled, the Corporation and/or any other Party be entitled to seek and obtain, in a summary manner, from any court </w:t>
      </w:r>
      <w:r w:rsidRPr="007E21AD">
        <w:lastRenderedPageBreak/>
        <w:t>having jurisdiction under Section </w:t>
      </w:r>
      <w:r w:rsidRPr="007E21AD">
        <w:fldChar w:fldCharType="begin"/>
      </w:r>
      <w:r w:rsidRPr="007E21AD">
        <w:instrText xml:space="preserve"> REF _Ref302030669 \w \h </w:instrText>
      </w:r>
      <w:r w:rsidR="007E21AD">
        <w:instrText xml:space="preserve"> \* MERGEFORMAT </w:instrText>
      </w:r>
      <w:r w:rsidRPr="007E21AD">
        <w:fldChar w:fldCharType="separate"/>
      </w:r>
      <w:r w:rsidR="00CF1678" w:rsidRPr="007E21AD">
        <w:t>7.12</w:t>
      </w:r>
      <w:r w:rsidRPr="007E21AD">
        <w:fldChar w:fldCharType="end"/>
      </w:r>
      <w:r w:rsidRPr="007E21AD">
        <w:t>, interim, interlocutory and permanent injunctive relief without showing irreparable harm, specific performance and other equitable remedies.</w:t>
      </w:r>
      <w:bookmarkEnd w:id="1432"/>
    </w:p>
    <w:p w:rsidR="005C5892" w:rsidRPr="007E21AD" w:rsidRDefault="0092488A">
      <w:pPr>
        <w:pStyle w:val="Heading2"/>
        <w:rPr>
          <w:rStyle w:val="Strong"/>
          <w:b/>
          <w:bCs/>
          <w:vanish/>
          <w:color w:val="FF0000"/>
          <w:specVanish/>
        </w:rPr>
      </w:pPr>
      <w:bookmarkStart w:id="1433" w:name="_Toc256000060"/>
      <w:bookmarkStart w:id="1434" w:name="_Ref512503810"/>
      <w:bookmarkStart w:id="1435" w:name="_Toc528942237"/>
      <w:bookmarkStart w:id="1436" w:name="_Ref302030464"/>
      <w:r w:rsidRPr="007E21AD">
        <w:rPr>
          <w:rStyle w:val="Strong"/>
          <w:rFonts w:eastAsia="Times New Roman"/>
          <w:b/>
          <w:color w:val="auto"/>
          <w:szCs w:val="24"/>
          <w:lang w:eastAsia="en-US"/>
        </w:rPr>
        <w:t>Remedies Cumulative.</w:t>
      </w:r>
      <w:bookmarkEnd w:id="1433"/>
      <w:bookmarkEnd w:id="1434"/>
      <w:bookmarkEnd w:id="1435"/>
    </w:p>
    <w:p w:rsidR="005C5892" w:rsidRPr="007E21AD" w:rsidRDefault="0092488A" w:rsidP="005C5892">
      <w:pPr>
        <w:pStyle w:val="HeadingBody2"/>
      </w:pPr>
      <w:r w:rsidRPr="007E21AD">
        <w:t xml:space="preserve"> The rights and remedies of the Parties under this Agreement are cumulative and in addition to and not in substitution of any rights or remedies provided in law.</w:t>
      </w:r>
      <w:bookmarkEnd w:id="1436"/>
    </w:p>
    <w:p w:rsidR="005C5892" w:rsidRPr="007E21AD" w:rsidRDefault="0092488A">
      <w:pPr>
        <w:pStyle w:val="Heading2"/>
        <w:rPr>
          <w:rStyle w:val="Strong"/>
          <w:b/>
          <w:bCs/>
          <w:vanish/>
          <w:color w:val="FF0000"/>
          <w:specVanish/>
        </w:rPr>
      </w:pPr>
      <w:bookmarkStart w:id="1437" w:name="_Toc256000061"/>
      <w:bookmarkStart w:id="1438" w:name="_Ref512503811"/>
      <w:bookmarkStart w:id="1439" w:name="_Toc528942238"/>
      <w:bookmarkStart w:id="1440" w:name="_Ref302030486"/>
      <w:r w:rsidRPr="007E21AD">
        <w:rPr>
          <w:rStyle w:val="Strong"/>
          <w:rFonts w:eastAsia="Times New Roman"/>
          <w:b/>
          <w:color w:val="auto"/>
          <w:szCs w:val="24"/>
          <w:lang w:eastAsia="en-US"/>
        </w:rPr>
        <w:t>Entire Agreement.</w:t>
      </w:r>
      <w:bookmarkEnd w:id="1437"/>
      <w:bookmarkEnd w:id="1438"/>
      <w:bookmarkEnd w:id="1439"/>
    </w:p>
    <w:p w:rsidR="005C5892" w:rsidRPr="007E21AD" w:rsidRDefault="0092488A" w:rsidP="005C5892">
      <w:pPr>
        <w:pStyle w:val="HeadingBody2"/>
      </w:pPr>
      <w:r w:rsidRPr="007E21AD">
        <w:t xml:space="preserve"> This Agreement constitutes the entire </w:t>
      </w:r>
      <w:bookmarkStart w:id="1441" w:name="_9kMLAN6ZWu5779BHR8wvjstvB"/>
      <w:r w:rsidRPr="007E21AD">
        <w:t>agreement</w:t>
      </w:r>
      <w:bookmarkEnd w:id="1441"/>
      <w:r w:rsidRPr="007E21AD">
        <w:t xml:space="preserve"> between the Parties pertaining to the subject matter of this Agreement and supersedes all prior correspondence, </w:t>
      </w:r>
      <w:bookmarkStart w:id="1442" w:name="_9kMLBO6ZWu5779BHR8wvjstvB"/>
      <w:r w:rsidRPr="007E21AD">
        <w:t>agreements</w:t>
      </w:r>
      <w:bookmarkEnd w:id="1442"/>
      <w:r w:rsidRPr="007E21AD">
        <w:t>, negotiations, discussions and understandings, if any, written or oral. [</w:t>
      </w:r>
      <w:r w:rsidRPr="007E21AD">
        <w:rPr>
          <w:rStyle w:val="Emphasis"/>
          <w:szCs w:val="24"/>
          <w:lang w:eastAsia="en-US"/>
        </w:rPr>
        <w:t>delete as appropriate:</w:t>
      </w:r>
      <w:r w:rsidRPr="007E21AD">
        <w:t xml:space="preserve"> Except as specifically set out in this Agreement,] there are no representations, warranties, conditions or other </w:t>
      </w:r>
      <w:bookmarkStart w:id="1443" w:name="_9kMLCP6ZWu5779BHR8wvjstvB"/>
      <w:r w:rsidRPr="007E21AD">
        <w:t>agreements</w:t>
      </w:r>
      <w:bookmarkEnd w:id="1443"/>
      <w:r w:rsidRPr="007E21AD">
        <w:t xml:space="preserve"> or acknowledgements, whether direct or collateral, express or implied, written or oral, statutory or otherwise, that form part of or affect this Agreement or which induced any Party to enter into this Agreement. No reliance is placed on any representation, warranty, opinion, advice or assertion of fact made either before, concurrently with, or after entering into, this Agreement, or any amendment or supplement to this Agreement, by any Party to any other Party, except to the extent the representation, warranty, opinion, advice or assertion of fact has been reduced to writing and included as a term in this Agreement, and none of the Parties has been induced to enter into this Agreement or any amendment or supplement by reason of the representation, warranty, opinion, advice or assertion of fact. There shall be no liability, either in tort or in contract, assessed in relation to the representation, warranty, opinion, advice or assertion of fact, except as contemplated in this Section.</w:t>
      </w:r>
      <w:bookmarkEnd w:id="1440"/>
    </w:p>
    <w:p w:rsidR="005C5892" w:rsidRPr="007E21AD" w:rsidRDefault="0092488A">
      <w:pPr>
        <w:pStyle w:val="Heading2"/>
        <w:rPr>
          <w:rStyle w:val="Strong"/>
          <w:b/>
          <w:bCs/>
          <w:vanish/>
          <w:color w:val="FF0000"/>
          <w:specVanish/>
        </w:rPr>
      </w:pPr>
      <w:bookmarkStart w:id="1444" w:name="_Toc256000062"/>
      <w:bookmarkStart w:id="1445" w:name="_Ref512503812"/>
      <w:bookmarkStart w:id="1446" w:name="_Toc528942239"/>
      <w:bookmarkStart w:id="1447" w:name="_Ref302030516"/>
      <w:r w:rsidRPr="007E21AD">
        <w:rPr>
          <w:rStyle w:val="Strong"/>
          <w:rFonts w:eastAsia="Times New Roman"/>
          <w:b/>
          <w:color w:val="auto"/>
          <w:szCs w:val="24"/>
          <w:lang w:eastAsia="en-US"/>
        </w:rPr>
        <w:t>Legal Advice.</w:t>
      </w:r>
      <w:bookmarkEnd w:id="1444"/>
      <w:bookmarkEnd w:id="1445"/>
      <w:bookmarkEnd w:id="1446"/>
    </w:p>
    <w:p w:rsidR="005C5892" w:rsidRPr="007E21AD" w:rsidRDefault="0092488A" w:rsidP="005C5892">
      <w:pPr>
        <w:pStyle w:val="HeadingBody2"/>
      </w:pPr>
      <w:r w:rsidRPr="007E21AD">
        <w:rPr>
          <w:b/>
        </w:rPr>
        <w:t xml:space="preserve"> </w:t>
      </w:r>
      <w:r w:rsidRPr="007E21AD">
        <w:t>Each Party acknowledges having been advised to obtain independent legal advice before entering into this Agreement and by entering this Agreement that Party represents that it did obtain whatever independent legal advice it considered appropriate and sufficient.</w:t>
      </w:r>
      <w:bookmarkEnd w:id="1447"/>
    </w:p>
    <w:p w:rsidR="005C5892" w:rsidRPr="007E21AD" w:rsidRDefault="0092488A">
      <w:pPr>
        <w:pStyle w:val="Heading2"/>
        <w:rPr>
          <w:rStyle w:val="Strong"/>
          <w:b/>
          <w:bCs/>
          <w:vanish/>
          <w:color w:val="FF0000"/>
          <w:specVanish/>
        </w:rPr>
      </w:pPr>
      <w:bookmarkStart w:id="1448" w:name="_Toc256000063"/>
      <w:bookmarkStart w:id="1449" w:name="_Ref512503813"/>
      <w:bookmarkStart w:id="1450" w:name="_Toc528942240"/>
      <w:bookmarkStart w:id="1451" w:name="_Ref302030549"/>
      <w:r w:rsidRPr="007E21AD">
        <w:rPr>
          <w:rStyle w:val="Strong"/>
          <w:rFonts w:eastAsia="Times New Roman"/>
          <w:b/>
          <w:color w:val="auto"/>
          <w:szCs w:val="24"/>
          <w:lang w:eastAsia="en-US"/>
        </w:rPr>
        <w:t>Time of Essence.</w:t>
      </w:r>
      <w:bookmarkEnd w:id="1448"/>
      <w:bookmarkEnd w:id="1449"/>
      <w:bookmarkEnd w:id="1450"/>
    </w:p>
    <w:p w:rsidR="005C5892" w:rsidRPr="007E21AD" w:rsidRDefault="0092488A" w:rsidP="005C5892">
      <w:pPr>
        <w:pStyle w:val="HeadingBody2"/>
      </w:pPr>
      <w:r w:rsidRPr="007E21AD">
        <w:t xml:space="preserve"> Time is of the essence of this Agreement.</w:t>
      </w:r>
      <w:bookmarkEnd w:id="1451"/>
    </w:p>
    <w:p w:rsidR="005C5892" w:rsidRPr="007E21AD" w:rsidRDefault="0092488A">
      <w:pPr>
        <w:pStyle w:val="Commentary"/>
        <w:rPr>
          <w:lang w:val="en-US"/>
        </w:rPr>
      </w:pPr>
      <w:r w:rsidRPr="007E21AD">
        <w:t xml:space="preserve">Commentary: </w:t>
      </w:r>
      <w:r w:rsidRPr="007E21AD">
        <w:rPr>
          <w:u w:val="single"/>
        </w:rPr>
        <w:t xml:space="preserve">Time of </w:t>
      </w:r>
      <w:bookmarkStart w:id="1452" w:name="_9kR3WTr2665FGML6tpog"/>
      <w:r w:rsidRPr="007E21AD">
        <w:rPr>
          <w:u w:val="single"/>
        </w:rPr>
        <w:t>Essence</w:t>
      </w:r>
      <w:bookmarkEnd w:id="1452"/>
      <w:r w:rsidRPr="007E21AD">
        <w:t xml:space="preserve"> – </w:t>
      </w:r>
      <w:bookmarkStart w:id="1453" w:name="_9kMJ5K6ZWu5997EMTI051nkz"/>
      <w:r w:rsidRPr="007E21AD">
        <w:t>Consider</w:t>
      </w:r>
      <w:bookmarkEnd w:id="1453"/>
      <w:r w:rsidRPr="007E21AD">
        <w:t xml:space="preserve"> if a time of essence clause is required and delete as appropriate. If you are considering retaining it, consider if it would be more appropriate to restrict its application to specific sections.</w:t>
      </w:r>
    </w:p>
    <w:p w:rsidR="005C5892" w:rsidRPr="007E21AD" w:rsidRDefault="0092488A" w:rsidP="005C5892">
      <w:pPr>
        <w:pStyle w:val="Heading2"/>
        <w:rPr>
          <w:rStyle w:val="Strong"/>
          <w:b/>
          <w:bCs/>
          <w:vanish/>
          <w:color w:val="FF0000"/>
          <w:specVanish/>
        </w:rPr>
      </w:pPr>
      <w:bookmarkStart w:id="1454" w:name="_Toc256000064"/>
      <w:bookmarkStart w:id="1455" w:name="_Ref512503814"/>
      <w:bookmarkStart w:id="1456" w:name="_Toc528942241"/>
      <w:bookmarkStart w:id="1457" w:name="_Ref302030575"/>
      <w:r w:rsidRPr="007E21AD">
        <w:rPr>
          <w:rStyle w:val="Strong"/>
          <w:rFonts w:eastAsia="Times New Roman"/>
          <w:b/>
          <w:color w:val="auto"/>
          <w:szCs w:val="24"/>
          <w:lang w:eastAsia="en-US"/>
        </w:rPr>
        <w:t>Amendment or Waiver.</w:t>
      </w:r>
      <w:bookmarkEnd w:id="1454"/>
      <w:bookmarkEnd w:id="1455"/>
      <w:bookmarkEnd w:id="1456"/>
    </w:p>
    <w:p w:rsidR="005C5892" w:rsidRPr="007E21AD" w:rsidRDefault="0092488A" w:rsidP="005C5892">
      <w:pPr>
        <w:pStyle w:val="HeadingBody2"/>
      </w:pPr>
      <w:r w:rsidRPr="007E21AD">
        <w:rPr>
          <w:rStyle w:val="Strong"/>
          <w:szCs w:val="24"/>
          <w:lang w:eastAsia="en-US"/>
        </w:rPr>
        <w:t xml:space="preserve"> </w:t>
      </w:r>
      <w:bookmarkStart w:id="1458" w:name="_Ref302030602"/>
      <w:bookmarkEnd w:id="1457"/>
      <w:r w:rsidRPr="007E21AD">
        <w:t xml:space="preserve">No modification to this Agreement or waiver of any breach of this Agreement shall be effective or binding unless agreed to by, in the case of a modification, the Shareholders holding a </w:t>
      </w:r>
      <w:r w:rsidRPr="007E21AD">
        <w:rPr>
          <w:b/>
        </w:rPr>
        <w:t>[two-thirds]</w:t>
      </w:r>
      <w:r w:rsidRPr="007E21AD">
        <w:t xml:space="preserve"> majority of each class of Shares adversely affected by the amendment in writing, and in the case of a waiver, by the written consent of the </w:t>
      </w:r>
      <w:bookmarkStart w:id="1459" w:name="_9kMH1I6ZWu5779CHfHqAI"/>
      <w:r w:rsidRPr="007E21AD">
        <w:t>party</w:t>
      </w:r>
      <w:bookmarkEnd w:id="1459"/>
      <w:r w:rsidRPr="007E21AD">
        <w:t xml:space="preserve"> so waiving. Despite any other term of this Agreement:</w:t>
      </w:r>
    </w:p>
    <w:p w:rsidR="005C5892" w:rsidRPr="007E21AD" w:rsidRDefault="0092488A">
      <w:pPr>
        <w:pStyle w:val="Heading4"/>
      </w:pPr>
      <w:bookmarkStart w:id="1460" w:name="_Ref512503815"/>
      <w:r w:rsidRPr="007E21AD">
        <w:lastRenderedPageBreak/>
        <w:t>the rights and obligations of [</w:t>
      </w:r>
      <w:r w:rsidRPr="007E21AD">
        <w:rPr>
          <w:rFonts w:cstheme="minorHAnsi"/>
        </w:rPr>
        <w:t>●</w:t>
      </w:r>
      <w:r w:rsidRPr="007E21AD">
        <w:t>]</w:t>
      </w:r>
      <w:r w:rsidRPr="007E21AD">
        <w:sym w:font="Symbol" w:char="F020"/>
      </w:r>
      <w:r w:rsidRPr="007E21AD">
        <w:t>under the following provisions may not be amended or waived in a manner adverse to [</w:t>
      </w:r>
      <w:r w:rsidRPr="007E21AD">
        <w:rPr>
          <w:rFonts w:cstheme="minorHAnsi"/>
        </w:rPr>
        <w:t>●</w:t>
      </w:r>
      <w:r w:rsidRPr="007E21AD">
        <w:t>] without the consent of [</w:t>
      </w:r>
      <w:r w:rsidRPr="007E21AD">
        <w:rPr>
          <w:rFonts w:cstheme="minorHAnsi"/>
        </w:rPr>
        <w:t>●</w:t>
      </w:r>
      <w:r w:rsidRPr="007E21AD">
        <w:t>]: [</w:t>
      </w:r>
      <w:r w:rsidRPr="007E21AD">
        <w:rPr>
          <w:rFonts w:cstheme="minorHAnsi"/>
        </w:rPr>
        <w:t>●</w:t>
      </w:r>
      <w:r w:rsidRPr="007E21AD">
        <w:t>];</w:t>
      </w:r>
      <w:bookmarkEnd w:id="1460"/>
    </w:p>
    <w:p w:rsidR="005C5892" w:rsidRPr="007E21AD" w:rsidRDefault="0092488A">
      <w:pPr>
        <w:pStyle w:val="Heading4"/>
      </w:pPr>
      <w:bookmarkStart w:id="1461" w:name="_Ref512503816"/>
      <w:r w:rsidRPr="007E21AD">
        <w:t>Section [</w:t>
      </w:r>
      <w:r w:rsidRPr="007E21AD">
        <w:rPr>
          <w:rFonts w:cstheme="minorHAnsi"/>
        </w:rPr>
        <w:t>●</w:t>
      </w:r>
      <w:r w:rsidRPr="007E21AD">
        <w:t>] shall not be amended or terminated with respect to a Shareholder and the observance of any term of Section [</w:t>
      </w:r>
      <w:r w:rsidRPr="007E21AD">
        <w:rPr>
          <w:rFonts w:cstheme="minorHAnsi"/>
        </w:rPr>
        <w:t>●</w:t>
      </w:r>
      <w:r w:rsidRPr="007E21AD">
        <w:t xml:space="preserve">] may not be waived (including the waiver </w:t>
      </w:r>
      <w:r w:rsidRPr="007E21AD">
        <w:rPr>
          <w:rFonts w:eastAsia="Times New Roman"/>
        </w:rPr>
        <w:t>contemplated</w:t>
      </w:r>
      <w:r w:rsidRPr="007E21AD">
        <w:t xml:space="preserve"> by Section [</w:t>
      </w:r>
      <w:r w:rsidRPr="007E21AD">
        <w:rPr>
          <w:rFonts w:cstheme="minorHAnsi"/>
        </w:rPr>
        <w:t>●</w:t>
      </w:r>
      <w:r w:rsidRPr="007E21AD">
        <w:t>]) with respect to a Shareholder without the written consent of that Shareholder unless the amendment, termination, or waiver applies to all Shareholders in the same fashion, relative to their respective proportionate holdings of Shares on an as converted basis;</w:t>
      </w:r>
      <w:bookmarkEnd w:id="1461"/>
    </w:p>
    <w:p w:rsidR="005C5892" w:rsidRPr="007E21AD" w:rsidRDefault="0092488A">
      <w:pPr>
        <w:pStyle w:val="Heading4"/>
      </w:pPr>
      <w:bookmarkStart w:id="1462" w:name="_Ref512503817"/>
      <w:r w:rsidRPr="007E21AD">
        <w:t>no amendment shall be made to Section [</w:t>
      </w:r>
      <w:r w:rsidRPr="007E21AD">
        <w:rPr>
          <w:rFonts w:cstheme="minorHAnsi"/>
        </w:rPr>
        <w:t>●</w:t>
      </w:r>
      <w:r w:rsidRPr="007E21AD">
        <w:t xml:space="preserve">] without the written consent of the </w:t>
      </w:r>
      <w:bookmarkStart w:id="1463" w:name="_9kMH2J6ZWu5779CHfHqAI"/>
      <w:r w:rsidRPr="007E21AD">
        <w:t>parties</w:t>
      </w:r>
      <w:bookmarkEnd w:id="1463"/>
      <w:r w:rsidRPr="007E21AD">
        <w:t xml:space="preserve"> whose rights to nominate directors are being adversely affected.</w:t>
      </w:r>
      <w:bookmarkEnd w:id="1462"/>
    </w:p>
    <w:p w:rsidR="005C5892" w:rsidRPr="007E21AD" w:rsidRDefault="0092488A">
      <w:pPr>
        <w:pStyle w:val="Heading4"/>
        <w:numPr>
          <w:ilvl w:val="0"/>
          <w:numId w:val="0"/>
        </w:numPr>
        <w:rPr>
          <w:rFonts w:eastAsia="Times New Roman"/>
          <w:b/>
          <w:sz w:val="20"/>
          <w:szCs w:val="20"/>
        </w:rPr>
      </w:pPr>
      <w:r w:rsidRPr="007E21AD">
        <w:rPr>
          <w:rFonts w:eastAsia="Times New Roman"/>
          <w:b/>
          <w:sz w:val="20"/>
          <w:szCs w:val="20"/>
        </w:rPr>
        <w:t xml:space="preserve">Commentary: </w:t>
      </w:r>
      <w:r w:rsidRPr="007E21AD">
        <w:rPr>
          <w:rFonts w:eastAsia="Times New Roman"/>
          <w:b/>
          <w:sz w:val="20"/>
          <w:szCs w:val="20"/>
          <w:u w:val="single"/>
        </w:rPr>
        <w:t xml:space="preserve">Veto </w:t>
      </w:r>
      <w:bookmarkStart w:id="1464" w:name="_9kMJI5YVt4887BBaQmm0"/>
      <w:r w:rsidRPr="007E21AD">
        <w:rPr>
          <w:rFonts w:eastAsia="Times New Roman"/>
          <w:b/>
          <w:sz w:val="20"/>
          <w:szCs w:val="20"/>
          <w:u w:val="single"/>
        </w:rPr>
        <w:t>Right</w:t>
      </w:r>
      <w:bookmarkEnd w:id="1464"/>
      <w:r w:rsidRPr="007E21AD">
        <w:rPr>
          <w:rFonts w:eastAsia="Times New Roman"/>
          <w:b/>
          <w:sz w:val="20"/>
          <w:szCs w:val="20"/>
        </w:rPr>
        <w:t xml:space="preserve"> – </w:t>
      </w:r>
      <w:bookmarkStart w:id="1465" w:name="_9kMJ6L6ZWu5997EMTI051nkz"/>
      <w:r w:rsidRPr="007E21AD">
        <w:rPr>
          <w:rFonts w:eastAsia="Times New Roman"/>
          <w:b/>
          <w:sz w:val="20"/>
          <w:szCs w:val="20"/>
        </w:rPr>
        <w:t>Consider</w:t>
      </w:r>
      <w:bookmarkEnd w:id="1465"/>
      <w:r w:rsidRPr="007E21AD">
        <w:rPr>
          <w:rFonts w:eastAsia="Times New Roman"/>
          <w:b/>
          <w:sz w:val="20"/>
          <w:szCs w:val="20"/>
        </w:rPr>
        <w:t xml:space="preserve"> whether this clause is appropriate since it may have the unintended effect of giving a </w:t>
      </w:r>
      <w:bookmarkStart w:id="1466" w:name="_9kMLK5YVt4668FEVLt0503KuYny3u5A0u9O"/>
      <w:r w:rsidRPr="007E21AD">
        <w:rPr>
          <w:rFonts w:eastAsia="Times New Roman"/>
          <w:b/>
          <w:sz w:val="20"/>
          <w:szCs w:val="20"/>
        </w:rPr>
        <w:t>minority Shareholder</w:t>
      </w:r>
      <w:bookmarkEnd w:id="1466"/>
      <w:r w:rsidRPr="007E21AD">
        <w:rPr>
          <w:rFonts w:eastAsia="Times New Roman"/>
          <w:b/>
          <w:sz w:val="20"/>
          <w:szCs w:val="20"/>
        </w:rPr>
        <w:t xml:space="preserve"> a veto right. </w:t>
      </w:r>
      <w:bookmarkStart w:id="1467" w:name="_9kMLK5YVt4886GPjdtjnhx"/>
      <w:r w:rsidRPr="007E21AD">
        <w:rPr>
          <w:rFonts w:eastAsia="Times New Roman"/>
          <w:b/>
          <w:sz w:val="20"/>
          <w:szCs w:val="20"/>
        </w:rPr>
        <w:t>Subject</w:t>
      </w:r>
      <w:bookmarkEnd w:id="1467"/>
      <w:r w:rsidRPr="007E21AD">
        <w:rPr>
          <w:rFonts w:eastAsia="Times New Roman"/>
          <w:b/>
          <w:sz w:val="20"/>
          <w:szCs w:val="20"/>
        </w:rPr>
        <w:t xml:space="preserve"> to oppression issues, consider a lower threshold for amendment.</w:t>
      </w:r>
    </w:p>
    <w:p w:rsidR="005C5892" w:rsidRPr="007E21AD" w:rsidRDefault="0092488A">
      <w:pPr>
        <w:pStyle w:val="Heading2"/>
        <w:rPr>
          <w:rStyle w:val="Strong"/>
          <w:b/>
          <w:bCs/>
          <w:vanish/>
          <w:color w:val="FF0000"/>
          <w:specVanish/>
        </w:rPr>
      </w:pPr>
      <w:bookmarkStart w:id="1468" w:name="_Ref302030631"/>
      <w:bookmarkStart w:id="1469" w:name="_Toc256000065"/>
      <w:bookmarkStart w:id="1470" w:name="_Ref512503818"/>
      <w:bookmarkStart w:id="1471" w:name="_Toc528942242"/>
      <w:bookmarkStart w:id="1472" w:name="_9kR3WTr34346AIHCMJrj2Cux628VO6zxDLOTEEB"/>
      <w:bookmarkStart w:id="1473" w:name="_Ref484387279"/>
      <w:bookmarkEnd w:id="1458"/>
      <w:r w:rsidRPr="007E21AD">
        <w:rPr>
          <w:rStyle w:val="Strong"/>
          <w:rFonts w:eastAsia="Times New Roman"/>
          <w:b/>
          <w:color w:val="auto"/>
          <w:szCs w:val="24"/>
          <w:lang w:eastAsia="en-US"/>
        </w:rPr>
        <w:t>Arbitration</w:t>
      </w:r>
      <w:bookmarkEnd w:id="1468"/>
      <w:r w:rsidRPr="007E21AD">
        <w:rPr>
          <w:rStyle w:val="Strong"/>
          <w:rFonts w:eastAsia="Times New Roman"/>
          <w:b/>
          <w:color w:val="auto"/>
          <w:szCs w:val="24"/>
          <w:lang w:eastAsia="en-US"/>
        </w:rPr>
        <w:t>.</w:t>
      </w:r>
      <w:bookmarkEnd w:id="1469"/>
      <w:bookmarkEnd w:id="1470"/>
      <w:bookmarkEnd w:id="1471"/>
    </w:p>
    <w:p w:rsidR="005C5892" w:rsidRPr="007E21AD" w:rsidRDefault="0092488A" w:rsidP="005C5892">
      <w:pPr>
        <w:pStyle w:val="HeadingBody2"/>
      </w:pPr>
      <w:r w:rsidRPr="007E21AD">
        <w:rPr>
          <w:b/>
          <w:bCs/>
          <w:color w:val="000000"/>
        </w:rPr>
        <w:t xml:space="preserve"> </w:t>
      </w:r>
      <w:r w:rsidRPr="007E21AD">
        <w:t xml:space="preserve">All disputes arising out of, or in connection with, this Agreement, or in respect of any legal relationship associated with it or derived from it, will be finally resolved by arbitration administered by [CDR Canada Inc. </w:t>
      </w:r>
      <w:r w:rsidRPr="007E21AD">
        <w:rPr>
          <w:i/>
        </w:rPr>
        <w:t>OR select other arbitral institution</w:t>
      </w:r>
      <w:r w:rsidRPr="007E21AD">
        <w:t>]</w:t>
      </w:r>
      <w:bookmarkEnd w:id="1472"/>
      <w:r w:rsidRPr="007E21AD">
        <w:t xml:space="preserve"> under [its </w:t>
      </w:r>
      <w:bookmarkStart w:id="1474" w:name="_9kR3WTr2665FJYCpyu0nmNOwo7Hz2B7DrtK5DyS"/>
      <w:r w:rsidRPr="007E21AD">
        <w:t xml:space="preserve">Canadian Arbitration Rules </w:t>
      </w:r>
      <w:r w:rsidRPr="007E21AD">
        <w:rPr>
          <w:i/>
        </w:rPr>
        <w:t>OR</w:t>
      </w:r>
      <w:bookmarkEnd w:id="1474"/>
      <w:r w:rsidRPr="007E21AD">
        <w:rPr>
          <w:i/>
        </w:rPr>
        <w:t xml:space="preserve"> select other rules</w:t>
      </w:r>
      <w:r w:rsidRPr="007E21AD">
        <w:t>]. The place of arbitration will be [</w:t>
      </w:r>
      <w:r w:rsidRPr="007E21AD">
        <w:rPr>
          <w:i/>
        </w:rPr>
        <w:t>insert city and jurisdiction</w:t>
      </w:r>
      <w:r w:rsidRPr="007E21AD">
        <w:t>]. The language of the arbitration will be [</w:t>
      </w:r>
      <w:r w:rsidRPr="007E21AD">
        <w:rPr>
          <w:i/>
        </w:rPr>
        <w:t>insert</w:t>
      </w:r>
      <w:r w:rsidRPr="007E21AD">
        <w:t>].</w:t>
      </w:r>
      <w:bookmarkEnd w:id="1473"/>
    </w:p>
    <w:p w:rsidR="005C5892" w:rsidRPr="007E21AD" w:rsidRDefault="0092488A">
      <w:pPr>
        <w:pStyle w:val="Commentary"/>
      </w:pPr>
      <w:r w:rsidRPr="007E21AD">
        <w:t xml:space="preserve">Commentary: </w:t>
      </w:r>
      <w:bookmarkStart w:id="1475" w:name="_9kMHG5YVt4887HJLIqi1Btw517"/>
      <w:r w:rsidRPr="007E21AD">
        <w:rPr>
          <w:u w:val="single"/>
        </w:rPr>
        <w:t>Arbitration</w:t>
      </w:r>
      <w:bookmarkEnd w:id="1475"/>
      <w:r w:rsidRPr="007E21AD">
        <w:t xml:space="preserve"> – This Section provides for the Parties’ choice of commercial arbitration as their dispute resolution mechanism. This Section should only be used if that is their choice. This Section should not be included in this Agreement if this Agreement includes a choice of litigation as a dispute resolution mechanism (unless arbitration and litigation are the choices to resolve different kinds of disputes).</w:t>
      </w:r>
    </w:p>
    <w:p w:rsidR="005C5892" w:rsidRPr="007E21AD" w:rsidRDefault="0092488A">
      <w:pPr>
        <w:pStyle w:val="Commentary"/>
      </w:pPr>
      <w:r w:rsidRPr="007E21AD">
        <w:t>The “all disputes arising out of, or in connection with, this Agreement, or in respect of any legal relationship associated with it or derived from it” language is very broad and is intended to capture all disputes arising out of the Parties’ relationship. The Parties should ensure that this is the intended result or use narrower language.</w:t>
      </w:r>
    </w:p>
    <w:p w:rsidR="005C5892" w:rsidRPr="007E21AD" w:rsidRDefault="0092488A">
      <w:pPr>
        <w:pStyle w:val="Commentary"/>
      </w:pPr>
      <w:r w:rsidRPr="007E21AD">
        <w:t>This Section provides for an administered arbitration. Certain rules are better suited for a domestic arbitration and others for international arbitration. Consulting with a specialist in arbitration with respect to the specific circumstances of any particular agreement is advisable.</w:t>
      </w:r>
    </w:p>
    <w:p w:rsidR="005C5892" w:rsidRPr="007E21AD" w:rsidRDefault="0092488A">
      <w:pPr>
        <w:pStyle w:val="Commentary"/>
      </w:pPr>
      <w:r w:rsidRPr="007E21AD">
        <w:t>The law governing the arbitration will be the law of the chosen “place” of arbitration, unless the Parties specify otherwise. The “place” of arbitration sometimes called the “seat” is where it is notionally, legally, held, as opposed to the “</w:t>
      </w:r>
      <w:bookmarkStart w:id="1476" w:name="_9kR3WTr23378EAun4w"/>
      <w:r w:rsidRPr="007E21AD">
        <w:t>venue</w:t>
      </w:r>
      <w:bookmarkEnd w:id="1476"/>
      <w:r w:rsidRPr="007E21AD">
        <w:t xml:space="preserve">” of procedural meetings or hearings (which most rules give the parties flexibility to choose as a matter of </w:t>
      </w:r>
      <w:proofErr w:type="gramStart"/>
      <w:r w:rsidRPr="007E21AD">
        <w:t>convenience</w:t>
      </w:r>
      <w:proofErr w:type="gramEnd"/>
      <w:r w:rsidRPr="007E21AD">
        <w:t xml:space="preserve"> but which choice does not affect the legal “place” of arbitration and the arbitration law applicable. The Parties should consider what that law provides with respect to appeals from an arbitral </w:t>
      </w:r>
      <w:proofErr w:type="gramStart"/>
      <w:r w:rsidRPr="007E21AD">
        <w:t>award, and</w:t>
      </w:r>
      <w:proofErr w:type="gramEnd"/>
      <w:r w:rsidRPr="007E21AD">
        <w:t xml:space="preserve"> include the appropriate language (if any) in this Section.</w:t>
      </w:r>
    </w:p>
    <w:p w:rsidR="005C5892" w:rsidRPr="007E21AD" w:rsidRDefault="0092488A">
      <w:pPr>
        <w:pStyle w:val="Commentary"/>
      </w:pPr>
      <w:r w:rsidRPr="007E21AD">
        <w:lastRenderedPageBreak/>
        <w:t xml:space="preserve">The detailed procedure for the arbitration, which is sometimes seen in arbitration </w:t>
      </w:r>
      <w:bookmarkStart w:id="1477" w:name="_9kMM4G6ZWu5779BHR8wvjstvB"/>
      <w:r w:rsidRPr="007E21AD">
        <w:t>agreements</w:t>
      </w:r>
      <w:bookmarkEnd w:id="1477"/>
      <w:r w:rsidRPr="007E21AD">
        <w:t>, is set out in the selected procedural rules of the administering arbitral institution. There is no need to specify it in this Section unless the Parties wish to modify the chosen rules, in which case those modifications should be set out here.</w:t>
      </w:r>
    </w:p>
    <w:p w:rsidR="005C5892" w:rsidRPr="007E21AD" w:rsidRDefault="0092488A">
      <w:pPr>
        <w:pStyle w:val="Commentary"/>
      </w:pPr>
      <w:r w:rsidRPr="007E21AD">
        <w:t xml:space="preserve">If the Parties do not wish an arbitral institution to administer their arbitration, they should refer to “by an </w:t>
      </w:r>
      <w:bookmarkStart w:id="1478" w:name="_9kR3WTr23378FqYgsobrtl4Ewz84AHI2u9PG2qU"/>
      <w:r w:rsidRPr="007E21AD">
        <w:rPr>
          <w:i/>
        </w:rPr>
        <w:t>ad hoc</w:t>
      </w:r>
      <w:r w:rsidRPr="007E21AD">
        <w:t xml:space="preserve"> arbitration under the UNCITRAL Arbitration Rules</w:t>
      </w:r>
      <w:bookmarkEnd w:id="1478"/>
      <w:r w:rsidRPr="007E21AD">
        <w:t xml:space="preserve">” (or other procedural rules suitable for </w:t>
      </w:r>
      <w:r w:rsidRPr="007E21AD">
        <w:rPr>
          <w:i/>
        </w:rPr>
        <w:t>ad hoc</w:t>
      </w:r>
      <w:r w:rsidRPr="007E21AD">
        <w:t xml:space="preserve"> arbitration).</w:t>
      </w:r>
    </w:p>
    <w:p w:rsidR="005C5892" w:rsidRPr="007E21AD" w:rsidRDefault="0092488A">
      <w:pPr>
        <w:pStyle w:val="Commentary"/>
      </w:pPr>
      <w:r w:rsidRPr="007E21AD">
        <w:t>The Parties may wish to use a “</w:t>
      </w:r>
      <w:bookmarkStart w:id="1479" w:name="_9kR3WTr2337970wistg"/>
      <w:r w:rsidRPr="007E21AD">
        <w:t>tiered</w:t>
      </w:r>
      <w:bookmarkEnd w:id="1479"/>
      <w:r w:rsidRPr="007E21AD">
        <w:t>” dispute resolution mechanism, requiring them to negotiate or mediate their dispute before arbitrating or litigating it, if necessary. They should do so with caution, and only by using counsel with expertise drafting such provisions, to ensure that they are enforceable and clear.</w:t>
      </w:r>
    </w:p>
    <w:p w:rsidR="005C5892" w:rsidRPr="007E21AD" w:rsidRDefault="0092488A">
      <w:pPr>
        <w:pStyle w:val="Heading2"/>
        <w:rPr>
          <w:rStyle w:val="Strong"/>
          <w:b/>
          <w:bCs/>
          <w:vanish/>
          <w:color w:val="FF0000"/>
          <w:specVanish/>
        </w:rPr>
      </w:pPr>
      <w:bookmarkStart w:id="1480" w:name="_Ref302030669"/>
      <w:bookmarkStart w:id="1481" w:name="_Toc256000066"/>
      <w:bookmarkStart w:id="1482" w:name="_Ref512503819"/>
      <w:bookmarkStart w:id="1483" w:name="_Toc528942243"/>
      <w:r w:rsidRPr="007E21AD">
        <w:rPr>
          <w:rStyle w:val="Strong"/>
          <w:rFonts w:eastAsia="Times New Roman"/>
          <w:b/>
          <w:color w:val="auto"/>
          <w:szCs w:val="24"/>
          <w:lang w:eastAsia="en-US"/>
        </w:rPr>
        <w:t>Jurisdiction</w:t>
      </w:r>
      <w:bookmarkEnd w:id="1480"/>
      <w:r w:rsidRPr="007E21AD">
        <w:rPr>
          <w:rStyle w:val="Strong"/>
          <w:rFonts w:eastAsia="Times New Roman"/>
          <w:b/>
          <w:color w:val="auto"/>
          <w:szCs w:val="24"/>
          <w:lang w:eastAsia="en-US"/>
        </w:rPr>
        <w:t>.</w:t>
      </w:r>
      <w:bookmarkEnd w:id="1481"/>
      <w:bookmarkEnd w:id="1482"/>
      <w:bookmarkEnd w:id="1483"/>
    </w:p>
    <w:p w:rsidR="005C5892" w:rsidRPr="007E21AD" w:rsidRDefault="0092488A" w:rsidP="005C5892">
      <w:pPr>
        <w:pStyle w:val="HeadingBody2"/>
      </w:pPr>
      <w:r w:rsidRPr="007E21AD">
        <w:rPr>
          <w:rStyle w:val="Strong"/>
          <w:b w:val="0"/>
          <w:szCs w:val="24"/>
          <w:lang w:eastAsia="en-US"/>
        </w:rPr>
        <w:t xml:space="preserve"> </w:t>
      </w:r>
      <w:r w:rsidRPr="007E21AD">
        <w:t xml:space="preserve">The Parties irrevocably and unconditionally attorn to the </w:t>
      </w:r>
      <w:r w:rsidRPr="007E21AD">
        <w:rPr>
          <w:b/>
        </w:rPr>
        <w:t>[</w:t>
      </w:r>
      <w:r w:rsidRPr="007E21AD">
        <w:rPr>
          <w:b/>
          <w:i/>
        </w:rPr>
        <w:t>select</w:t>
      </w:r>
      <w:r w:rsidRPr="007E21AD">
        <w:t xml:space="preserve">: exclusive </w:t>
      </w:r>
      <w:r w:rsidRPr="007E21AD">
        <w:rPr>
          <w:i/>
        </w:rPr>
        <w:t>OR</w:t>
      </w:r>
      <w:r w:rsidRPr="007E21AD">
        <w:t xml:space="preserve"> non-exclusive</w:t>
      </w:r>
      <w:r w:rsidRPr="007E21AD">
        <w:rPr>
          <w:b/>
        </w:rPr>
        <w:t>]</w:t>
      </w:r>
      <w:r w:rsidRPr="007E21AD">
        <w:t xml:space="preserve"> jurisdiction of the courts of the province of [</w:t>
      </w:r>
      <w:r w:rsidRPr="007E21AD">
        <w:rPr>
          <w:rFonts w:cstheme="minorHAnsi"/>
        </w:rPr>
        <w:t>●</w:t>
      </w:r>
      <w:r w:rsidRPr="007E21AD">
        <w:t>] sitting in [</w:t>
      </w:r>
      <w:r w:rsidRPr="007E21AD">
        <w:rPr>
          <w:rFonts w:cstheme="minorHAnsi"/>
        </w:rPr>
        <w:t>●</w:t>
      </w:r>
      <w:r w:rsidRPr="007E21AD">
        <w:t>] in respect of all disputes arising out of, or in connection with, this Agreement, or in respect of any legal relationship associated with it or derived from it.</w:t>
      </w:r>
    </w:p>
    <w:p w:rsidR="005C5892" w:rsidRPr="007E21AD" w:rsidRDefault="0092488A">
      <w:pPr>
        <w:pStyle w:val="Commentary"/>
        <w:rPr>
          <w:rFonts w:eastAsia="Times New Roman"/>
        </w:rPr>
      </w:pPr>
      <w:r w:rsidRPr="007E21AD">
        <w:rPr>
          <w:rFonts w:eastAsia="Times New Roman"/>
        </w:rPr>
        <w:t xml:space="preserve">Commentary: </w:t>
      </w:r>
      <w:r w:rsidRPr="007E21AD">
        <w:rPr>
          <w:rFonts w:eastAsia="Times New Roman"/>
          <w:u w:val="single"/>
        </w:rPr>
        <w:t xml:space="preserve">Choice of </w:t>
      </w:r>
      <w:bookmarkStart w:id="1484" w:name="_9kR3WTr2665FLYIxymft2y4"/>
      <w:r w:rsidRPr="007E21AD">
        <w:rPr>
          <w:rFonts w:eastAsia="Times New Roman"/>
          <w:u w:val="single"/>
        </w:rPr>
        <w:t>Litigation</w:t>
      </w:r>
      <w:bookmarkEnd w:id="1484"/>
      <w:r w:rsidRPr="007E21AD">
        <w:rPr>
          <w:rFonts w:eastAsia="Times New Roman"/>
        </w:rPr>
        <w:t xml:space="preserve"> – This Section provides for the Parties choice of litigation as their dispute resolution mechanism and for their choice of the jurisdiction in which that litigation will take place. This Section should only be used if litigation is their choice. It should not be used in any </w:t>
      </w:r>
      <w:bookmarkStart w:id="1485" w:name="_9kMM5H6ZWu5779BHR8wvjstvB"/>
      <w:r w:rsidRPr="007E21AD">
        <w:rPr>
          <w:rFonts w:eastAsia="Times New Roman"/>
        </w:rPr>
        <w:t>agreement</w:t>
      </w:r>
      <w:bookmarkEnd w:id="1485"/>
      <w:r w:rsidRPr="007E21AD">
        <w:rPr>
          <w:rFonts w:eastAsia="Times New Roman"/>
        </w:rPr>
        <w:t xml:space="preserve"> which includes an arbitration </w:t>
      </w:r>
      <w:bookmarkStart w:id="1486" w:name="_9kMM6I6ZWu5779BHR8wvjstvB"/>
      <w:r w:rsidRPr="007E21AD">
        <w:rPr>
          <w:rFonts w:eastAsia="Times New Roman"/>
        </w:rPr>
        <w:t>agreement</w:t>
      </w:r>
      <w:bookmarkEnd w:id="1486"/>
      <w:r w:rsidRPr="007E21AD">
        <w:rPr>
          <w:rFonts w:eastAsia="Times New Roman"/>
        </w:rPr>
        <w:t xml:space="preserve"> or any other dispute resolution mechanism (unless litigation and arbitration are the choices to resolve different kinds of disputes).</w:t>
      </w:r>
    </w:p>
    <w:p w:rsidR="005C5892" w:rsidRPr="007E21AD" w:rsidRDefault="0092488A">
      <w:pPr>
        <w:pStyle w:val="Commentary"/>
        <w:rPr>
          <w:rFonts w:eastAsia="Times New Roman"/>
        </w:rPr>
      </w:pPr>
      <w:r w:rsidRPr="007E21AD">
        <w:rPr>
          <w:rFonts w:eastAsia="Times New Roman"/>
        </w:rPr>
        <w:t>The “all disputes arising out of, or in connection with, this Agreement, or in respect of any legal relationship associated with it or derived from it” language is very broad and is intended to capture all disputes arising out of the Parties’ relationship. The Parties should ensure that this is the intended result or use narrower language.</w:t>
      </w:r>
    </w:p>
    <w:p w:rsidR="005C5892" w:rsidRPr="007E21AD" w:rsidRDefault="0092488A">
      <w:pPr>
        <w:pStyle w:val="Commentary"/>
      </w:pPr>
      <w:r w:rsidRPr="007E21AD">
        <w:rPr>
          <w:rFonts w:eastAsia="Times New Roman"/>
        </w:rPr>
        <w:t xml:space="preserve">The Parties can choose either an exclusive or non-exclusive jurisdiction for their litigation. However, in most circumstances, an exclusive choice of jurisdiction is preferable because it gives the Parties certainty about where, and only where, they can sue or be sued. If they choose an exclusive jurisdiction, they are agreeing that disputes will be resolved by litigation only in that jurisdiction. They will not be able to sue, and should not be able to be sued, in any other jurisdiction. If they choose non-exclusive jurisdiction, they are agreeing that disputes can be resolved by litigation in that jurisdiction, but they can also be resolved by litigation in any other jurisdiction in the world in which one of them can persuade a court to exercise jurisdiction. They will be able to sue or be sued in that jurisdiction, but they may also be able to sue or be sued in other jurisdictions. The </w:t>
      </w:r>
      <w:bookmarkStart w:id="1487" w:name="_9kMHG5YVt4887BCM3lmdmkq"/>
      <w:r w:rsidRPr="007E21AD">
        <w:rPr>
          <w:rFonts w:eastAsia="Times New Roman"/>
        </w:rPr>
        <w:t>Canadian</w:t>
      </w:r>
      <w:bookmarkEnd w:id="1487"/>
      <w:r w:rsidRPr="007E21AD">
        <w:rPr>
          <w:rFonts w:eastAsia="Times New Roman"/>
        </w:rPr>
        <w:t xml:space="preserve"> courts do have discretion not to enforce a choice of jurisdiction, but they will generally only exercise that discretion where there is “</w:t>
      </w:r>
      <w:bookmarkStart w:id="1488" w:name="_9kR3WTr2337980662zsidwF0"/>
      <w:r w:rsidRPr="007E21AD">
        <w:rPr>
          <w:rFonts w:eastAsia="Times New Roman"/>
        </w:rPr>
        <w:t>strong cause</w:t>
      </w:r>
      <w:bookmarkEnd w:id="1488"/>
      <w:r w:rsidRPr="007E21AD">
        <w:rPr>
          <w:rFonts w:eastAsia="Times New Roman"/>
        </w:rPr>
        <w:t xml:space="preserve">” for them to do so; </w:t>
      </w:r>
      <w:proofErr w:type="gramStart"/>
      <w:r w:rsidRPr="007E21AD">
        <w:rPr>
          <w:rFonts w:eastAsia="Times New Roman"/>
        </w:rPr>
        <w:t>generally</w:t>
      </w:r>
      <w:proofErr w:type="gramEnd"/>
      <w:r w:rsidRPr="007E21AD">
        <w:rPr>
          <w:rFonts w:eastAsia="Times New Roman"/>
        </w:rPr>
        <w:t xml:space="preserve"> they hold the Parties to their jurisdiction </w:t>
      </w:r>
      <w:bookmarkStart w:id="1489" w:name="_9kMM7J6ZWu5779BHR8wvjstvB"/>
      <w:r w:rsidRPr="007E21AD">
        <w:rPr>
          <w:rFonts w:eastAsia="Times New Roman"/>
        </w:rPr>
        <w:t>agreement</w:t>
      </w:r>
      <w:bookmarkEnd w:id="1489"/>
      <w:r w:rsidRPr="007E21AD">
        <w:rPr>
          <w:rFonts w:eastAsia="Times New Roman"/>
        </w:rPr>
        <w:t>.</w:t>
      </w:r>
    </w:p>
    <w:p w:rsidR="005C5892" w:rsidRPr="007E21AD" w:rsidRDefault="0092488A">
      <w:pPr>
        <w:pStyle w:val="Heading2"/>
        <w:rPr>
          <w:rStyle w:val="Strong"/>
          <w:b/>
          <w:bCs/>
          <w:vanish/>
          <w:color w:val="FF0000"/>
          <w:specVanish/>
        </w:rPr>
      </w:pPr>
      <w:bookmarkStart w:id="1490" w:name="_Toc256000067"/>
      <w:bookmarkStart w:id="1491" w:name="_Ref512503820"/>
      <w:bookmarkStart w:id="1492" w:name="_Toc528942244"/>
      <w:bookmarkStart w:id="1493" w:name="_Ref302030690"/>
      <w:r w:rsidRPr="007E21AD">
        <w:rPr>
          <w:rStyle w:val="Strong"/>
          <w:rFonts w:eastAsia="Times New Roman"/>
          <w:b/>
          <w:color w:val="auto"/>
          <w:szCs w:val="24"/>
          <w:lang w:eastAsia="en-US"/>
        </w:rPr>
        <w:t>Governing Law.</w:t>
      </w:r>
      <w:bookmarkEnd w:id="1490"/>
      <w:bookmarkEnd w:id="1491"/>
      <w:bookmarkEnd w:id="1492"/>
    </w:p>
    <w:p w:rsidR="005C5892" w:rsidRPr="007E21AD" w:rsidRDefault="0092488A" w:rsidP="005C5892">
      <w:pPr>
        <w:pStyle w:val="HeadingBody2"/>
      </w:pPr>
      <w:r w:rsidRPr="007E21AD">
        <w:t xml:space="preserve"> This Agreement is governed by, and interpreted and enforced in accordance with, the laws of the province of [</w:t>
      </w:r>
      <w:r w:rsidRPr="007E21AD">
        <w:rPr>
          <w:rFonts w:cstheme="minorHAnsi"/>
        </w:rPr>
        <w:t>●</w:t>
      </w:r>
      <w:r w:rsidRPr="007E21AD">
        <w:t>] and the laws of Canada applicable in [</w:t>
      </w:r>
      <w:r w:rsidRPr="007E21AD">
        <w:rPr>
          <w:rFonts w:cstheme="minorHAnsi"/>
        </w:rPr>
        <w:t>●</w:t>
      </w:r>
      <w:r w:rsidRPr="007E21AD">
        <w:t>], excluding the choice of law rules of that province.</w:t>
      </w:r>
      <w:bookmarkEnd w:id="1493"/>
    </w:p>
    <w:p w:rsidR="005C5892" w:rsidRPr="007E21AD" w:rsidRDefault="0092488A">
      <w:pPr>
        <w:pStyle w:val="Commentary"/>
      </w:pPr>
      <w:r w:rsidRPr="007E21AD">
        <w:rPr>
          <w:rFonts w:eastAsia="Times New Roman"/>
        </w:rPr>
        <w:t>Commentary 1:</w:t>
      </w:r>
      <w:r w:rsidRPr="007E21AD">
        <w:rPr>
          <w:rFonts w:eastAsia="Times New Roman"/>
        </w:rPr>
        <w:tab/>
      </w:r>
      <w:r w:rsidRPr="007E21AD">
        <w:rPr>
          <w:rFonts w:eastAsia="Times New Roman"/>
          <w:u w:val="single"/>
        </w:rPr>
        <w:t xml:space="preserve">Choice of </w:t>
      </w:r>
      <w:bookmarkStart w:id="1494" w:name="_9kR3WTr2665FNaAs"/>
      <w:r w:rsidRPr="007E21AD">
        <w:rPr>
          <w:rFonts w:eastAsia="Times New Roman"/>
          <w:u w:val="single"/>
        </w:rPr>
        <w:t>Law</w:t>
      </w:r>
      <w:bookmarkEnd w:id="1494"/>
      <w:r w:rsidRPr="007E21AD">
        <w:rPr>
          <w:rFonts w:eastAsia="Times New Roman"/>
        </w:rPr>
        <w:t xml:space="preserve"> - This Section provides for the Parties’ choice of law. Generally, a choice of law clause will be upheld so long as the choice is </w:t>
      </w:r>
      <w:r w:rsidRPr="007E21AD">
        <w:rPr>
          <w:rStyle w:val="Emphasis"/>
          <w:rFonts w:eastAsia="Times New Roman" w:cs="Times New Roman"/>
          <w:b w:val="0"/>
          <w:szCs w:val="24"/>
        </w:rPr>
        <w:t>bona fide</w:t>
      </w:r>
      <w:r w:rsidRPr="007E21AD">
        <w:rPr>
          <w:rFonts w:eastAsia="Times New Roman"/>
        </w:rPr>
        <w:t>, legal and not contrary to public policy. The words “</w:t>
      </w:r>
      <w:r w:rsidRPr="007E21AD">
        <w:rPr>
          <w:rStyle w:val="StrongEmphasis"/>
          <w:b/>
        </w:rPr>
        <w:t>bona fide</w:t>
      </w:r>
      <w:r w:rsidRPr="007E21AD">
        <w:rPr>
          <w:rFonts w:eastAsia="Times New Roman"/>
        </w:rPr>
        <w:t xml:space="preserve"> and legal” are generally accepted to mean “not chosen to avoid the application of the law of another jurisdiction, with which the transaction has a closer connection”. This is the law in British </w:t>
      </w:r>
      <w:r w:rsidRPr="007E21AD">
        <w:rPr>
          <w:rFonts w:eastAsia="Times New Roman"/>
        </w:rPr>
        <w:lastRenderedPageBreak/>
        <w:t xml:space="preserve">Columbia but check that this is consistent with applicable laws in other provinces. The words “excluding the </w:t>
      </w:r>
      <w:bookmarkStart w:id="1495" w:name="_9kR3WTr233799lertifsuso0IHCx5G4ADv8ONNS"/>
      <w:r w:rsidRPr="007E21AD">
        <w:rPr>
          <w:rFonts w:eastAsia="Times New Roman"/>
        </w:rPr>
        <w:t>choice of law rules of that province</w:t>
      </w:r>
      <w:bookmarkEnd w:id="1495"/>
      <w:r w:rsidRPr="007E21AD">
        <w:rPr>
          <w:rFonts w:eastAsia="Times New Roman"/>
        </w:rPr>
        <w:t xml:space="preserve">” are included to exclude a possible technical issue where an </w:t>
      </w:r>
      <w:bookmarkStart w:id="1496" w:name="_9kMM8K6ZWu5779BHR8wvjstvB"/>
      <w:r w:rsidRPr="007E21AD">
        <w:rPr>
          <w:rFonts w:eastAsia="Times New Roman"/>
        </w:rPr>
        <w:t>agreement</w:t>
      </w:r>
      <w:bookmarkEnd w:id="1496"/>
      <w:r w:rsidRPr="007E21AD">
        <w:rPr>
          <w:rFonts w:eastAsia="Times New Roman"/>
        </w:rPr>
        <w:t xml:space="preserve"> specifies the law of one jurisdiction as governing the </w:t>
      </w:r>
      <w:bookmarkStart w:id="1497" w:name="_9kMM9L6ZWu5779BHR8wvjstvB"/>
      <w:proofErr w:type="gramStart"/>
      <w:r w:rsidRPr="007E21AD">
        <w:rPr>
          <w:rFonts w:eastAsia="Times New Roman"/>
        </w:rPr>
        <w:t>agreement</w:t>
      </w:r>
      <w:bookmarkEnd w:id="1497"/>
      <w:proofErr w:type="gramEnd"/>
      <w:r w:rsidRPr="007E21AD">
        <w:rPr>
          <w:rFonts w:eastAsia="Times New Roman"/>
        </w:rPr>
        <w:t xml:space="preserve"> but an action shall be brought in a court in another jurisdiction. If the Agreement is made and performed in the same province as the governing law province, consider adding “</w:t>
      </w:r>
      <w:bookmarkStart w:id="1498" w:name="_9kR3WTr23379AdPhB8wvjstvB77Cvnsq0479CEC"/>
      <w:r w:rsidRPr="007E21AD">
        <w:rPr>
          <w:rFonts w:eastAsia="Times New Roman"/>
        </w:rPr>
        <w:t>The Agreement is made and performed in the province of</w:t>
      </w:r>
      <w:bookmarkEnd w:id="1498"/>
      <w:r w:rsidRPr="007E21AD">
        <w:rPr>
          <w:rFonts w:eastAsia="Times New Roman"/>
        </w:rPr>
        <w:t xml:space="preserve"> [●]” to assist in establishing a real and substantial connection.</w:t>
      </w:r>
    </w:p>
    <w:p w:rsidR="005C5892" w:rsidRPr="007E21AD" w:rsidRDefault="0092488A">
      <w:pPr>
        <w:pStyle w:val="Commentary"/>
      </w:pPr>
      <w:r w:rsidRPr="007E21AD">
        <w:rPr>
          <w:rFonts w:eastAsia="Times New Roman"/>
        </w:rPr>
        <w:t>Commentary 2:</w:t>
      </w:r>
      <w:r w:rsidRPr="007E21AD">
        <w:rPr>
          <w:rFonts w:eastAsia="Times New Roman"/>
        </w:rPr>
        <w:tab/>
      </w:r>
      <w:bookmarkStart w:id="1499" w:name="_9kMIH5YVt4887HJLIqi1Btw517"/>
      <w:r w:rsidRPr="007E21AD">
        <w:rPr>
          <w:rFonts w:eastAsia="Times New Roman"/>
          <w:u w:val="single"/>
        </w:rPr>
        <w:t>Arbitration</w:t>
      </w:r>
      <w:bookmarkEnd w:id="1499"/>
      <w:r w:rsidRPr="007E21AD">
        <w:rPr>
          <w:rFonts w:eastAsia="Times New Roman"/>
          <w:u w:val="single"/>
        </w:rPr>
        <w:t xml:space="preserve">, </w:t>
      </w:r>
      <w:bookmarkStart w:id="1500" w:name="_9kMHG5YVt4887HKVU9y0wnnz628vw0UaMDAKCDC"/>
      <w:r w:rsidRPr="007E21AD">
        <w:rPr>
          <w:rFonts w:eastAsia="Times New Roman"/>
          <w:u w:val="single"/>
        </w:rPr>
        <w:t>Jurisdiction and Governing Law</w:t>
      </w:r>
      <w:bookmarkEnd w:id="1500"/>
      <w:r w:rsidRPr="007E21AD">
        <w:rPr>
          <w:rFonts w:eastAsia="Times New Roman"/>
        </w:rPr>
        <w:t xml:space="preserve"> - </w:t>
      </w:r>
      <w:bookmarkStart w:id="1501" w:name="_9kMJI5YVt4887HJLIqi1Btw517"/>
      <w:r w:rsidRPr="007E21AD">
        <w:rPr>
          <w:rFonts w:eastAsia="Times New Roman"/>
        </w:rPr>
        <w:t>Arbitration</w:t>
      </w:r>
      <w:bookmarkEnd w:id="1501"/>
      <w:r w:rsidRPr="007E21AD">
        <w:rPr>
          <w:rFonts w:eastAsia="Times New Roman"/>
        </w:rPr>
        <w:t xml:space="preserve">, choice of forum and choice of law are inter-related, and the law relating to these issues are complex. The drafter should consult a lawyer who specializes in these issues, especially if the transaction is multi-jurisdictional or where the </w:t>
      </w:r>
      <w:bookmarkStart w:id="1502" w:name="_9kMH4L6ZWu5779CHfHqAI"/>
      <w:r w:rsidRPr="007E21AD">
        <w:rPr>
          <w:rFonts w:eastAsia="Times New Roman"/>
        </w:rPr>
        <w:t>parties’</w:t>
      </w:r>
      <w:bookmarkEnd w:id="1502"/>
      <w:r w:rsidRPr="007E21AD">
        <w:rPr>
          <w:rFonts w:eastAsia="Times New Roman"/>
        </w:rPr>
        <w:t xml:space="preserve"> select different jurisdictions for the place of arbitration, forum and governing law.</w:t>
      </w:r>
    </w:p>
    <w:p w:rsidR="005C5892" w:rsidRPr="007E21AD" w:rsidRDefault="0092488A" w:rsidP="005C5892">
      <w:pPr>
        <w:pStyle w:val="Heading2"/>
        <w:keepNext/>
        <w:rPr>
          <w:rStyle w:val="Strong"/>
          <w:b/>
        </w:rPr>
      </w:pPr>
      <w:bookmarkStart w:id="1503" w:name="_Toc256000068"/>
      <w:bookmarkStart w:id="1504" w:name="_Ref302030718"/>
      <w:bookmarkStart w:id="1505" w:name="_Toc528942245"/>
      <w:r w:rsidRPr="007E21AD">
        <w:rPr>
          <w:rStyle w:val="Strong"/>
          <w:rFonts w:eastAsia="Times New Roman"/>
          <w:b/>
          <w:color w:val="auto"/>
          <w:szCs w:val="24"/>
          <w:lang w:eastAsia="en-US"/>
        </w:rPr>
        <w:t>Term.</w:t>
      </w:r>
      <w:bookmarkEnd w:id="1503"/>
      <w:bookmarkEnd w:id="1504"/>
      <w:bookmarkEnd w:id="1505"/>
    </w:p>
    <w:p w:rsidR="005C5892" w:rsidRPr="007E21AD" w:rsidRDefault="0092488A">
      <w:pPr>
        <w:pStyle w:val="Heading3"/>
      </w:pPr>
      <w:bookmarkStart w:id="1506" w:name="_Ref512503821"/>
      <w:r w:rsidRPr="007E21AD">
        <w:rPr>
          <w:rFonts w:eastAsia="Times New Roman"/>
          <w:lang w:eastAsia="en-US"/>
        </w:rPr>
        <w:t>This Agreement shall come into force and effect as of the date set out on the first page of this Agreement and, except as provided in Section </w:t>
      </w:r>
      <w:r w:rsidRPr="007E21AD">
        <w:rPr>
          <w:rFonts w:eastAsia="Times New Roman"/>
          <w:lang w:eastAsia="en-US"/>
        </w:rPr>
        <w:fldChar w:fldCharType="begin"/>
      </w:r>
      <w:r w:rsidRPr="007E21AD">
        <w:rPr>
          <w:rFonts w:eastAsia="Times New Roman"/>
          <w:lang w:eastAsia="en-US"/>
        </w:rPr>
        <w:instrText xml:space="preserve"> REF _Ref302037177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7.14(3)</w:t>
      </w:r>
      <w:r w:rsidRPr="007E21AD">
        <w:rPr>
          <w:rFonts w:eastAsia="Times New Roman"/>
          <w:lang w:eastAsia="en-US"/>
        </w:rPr>
        <w:fldChar w:fldCharType="end"/>
      </w:r>
      <w:r w:rsidRPr="007E21AD">
        <w:rPr>
          <w:rFonts w:eastAsia="Times New Roman"/>
          <w:lang w:eastAsia="en-US"/>
        </w:rPr>
        <w:t>, shall continue in force until the earlier of:</w:t>
      </w:r>
      <w:bookmarkEnd w:id="1506"/>
    </w:p>
    <w:p w:rsidR="005C5892" w:rsidRPr="007E21AD" w:rsidRDefault="0092488A">
      <w:pPr>
        <w:pStyle w:val="Heading4"/>
      </w:pPr>
      <w:bookmarkStart w:id="1507" w:name="_Ref512503822"/>
      <w:r w:rsidRPr="007E21AD">
        <w:rPr>
          <w:rFonts w:eastAsia="Times New Roman"/>
          <w:lang w:eastAsia="en-US"/>
        </w:rPr>
        <w:t>the date on which one Shareholder holds all Shares;</w:t>
      </w:r>
      <w:bookmarkEnd w:id="1507"/>
    </w:p>
    <w:p w:rsidR="005C5892" w:rsidRPr="007E21AD" w:rsidRDefault="0092488A" w:rsidP="005C5892">
      <w:pPr>
        <w:pStyle w:val="Heading4"/>
      </w:pPr>
      <w:bookmarkStart w:id="1508" w:name="_Ref512503823"/>
      <w:r w:rsidRPr="007E21AD">
        <w:t>immediately before the time at which the Corporation completes an Initial Public Offering;</w:t>
      </w:r>
      <w:bookmarkEnd w:id="1508"/>
    </w:p>
    <w:p w:rsidR="005C5892" w:rsidRPr="007E21AD" w:rsidRDefault="0092488A">
      <w:pPr>
        <w:pStyle w:val="Heading4"/>
      </w:pPr>
      <w:bookmarkStart w:id="1509" w:name="_Ref512503824"/>
      <w:r w:rsidRPr="007E21AD">
        <w:t>the dissolution, winding up or bankruptcy of the Corporation;</w:t>
      </w:r>
      <w:bookmarkEnd w:id="1509"/>
    </w:p>
    <w:p w:rsidR="005C5892" w:rsidRPr="007E21AD" w:rsidRDefault="0092488A">
      <w:pPr>
        <w:pStyle w:val="Heading4"/>
      </w:pPr>
      <w:bookmarkStart w:id="1510" w:name="_Ref493523757"/>
      <w:bookmarkStart w:id="1511" w:name="_Ref512503825"/>
      <w:r w:rsidRPr="007E21AD">
        <w:rPr>
          <w:rFonts w:eastAsia="Times New Roman"/>
          <w:lang w:eastAsia="en-US"/>
        </w:rPr>
        <w:t xml:space="preserve">the date on which this Agreement is terminated by written </w:t>
      </w:r>
      <w:bookmarkStart w:id="1512" w:name="_9kMMAM6ZWu5779BHR8wvjstvB"/>
      <w:r w:rsidRPr="007E21AD">
        <w:rPr>
          <w:rFonts w:eastAsia="Times New Roman"/>
          <w:lang w:eastAsia="en-US"/>
        </w:rPr>
        <w:t>agreement</w:t>
      </w:r>
      <w:bookmarkEnd w:id="1512"/>
      <w:r w:rsidRPr="007E21AD">
        <w:rPr>
          <w:rFonts w:eastAsia="Times New Roman"/>
          <w:lang w:eastAsia="en-US"/>
        </w:rPr>
        <w:t xml:space="preserve"> of [all] Shareholders</w:t>
      </w:r>
      <w:bookmarkEnd w:id="1510"/>
      <w:r w:rsidRPr="007E21AD">
        <w:rPr>
          <w:rFonts w:eastAsia="Times New Roman"/>
          <w:lang w:eastAsia="en-US"/>
        </w:rPr>
        <w:t>;</w:t>
      </w:r>
      <w:bookmarkEnd w:id="1511"/>
      <w:r w:rsidRPr="007E21AD">
        <w:rPr>
          <w:rFonts w:eastAsia="Times New Roman"/>
          <w:lang w:eastAsia="en-US"/>
        </w:rPr>
        <w:t xml:space="preserve"> or</w:t>
      </w:r>
    </w:p>
    <w:p w:rsidR="005C5892" w:rsidRPr="007E21AD" w:rsidRDefault="0092488A" w:rsidP="005C5892">
      <w:pPr>
        <w:pStyle w:val="Heading4"/>
      </w:pPr>
      <w:bookmarkStart w:id="1513" w:name="_Ref512503826"/>
      <w:r w:rsidRPr="007E21AD">
        <w:rPr>
          <w:rFonts w:eastAsia="Times New Roman"/>
          <w:lang w:eastAsia="en-US"/>
        </w:rPr>
        <w:t>the date on which a Deemed Liquidation Event occurs;</w:t>
      </w:r>
      <w:bookmarkEnd w:id="1513"/>
    </w:p>
    <w:p w:rsidR="005C5892" w:rsidRPr="007E21AD" w:rsidRDefault="0092488A" w:rsidP="005C5892">
      <w:pPr>
        <w:pStyle w:val="Heading3"/>
      </w:pPr>
      <w:bookmarkStart w:id="1514" w:name="_Ref512503827"/>
      <w:r w:rsidRPr="007E21AD">
        <w:t>Provisions of this Agreement that expressly state that they survive termination of this Agreement shall continue to survive.</w:t>
      </w:r>
      <w:bookmarkEnd w:id="1514"/>
    </w:p>
    <w:p w:rsidR="005C5892" w:rsidRPr="007E21AD" w:rsidRDefault="0092488A">
      <w:pPr>
        <w:pStyle w:val="Commentary"/>
      </w:pPr>
      <w:r w:rsidRPr="007E21AD">
        <w:rPr>
          <w:rFonts w:eastAsia="Times New Roman"/>
        </w:rPr>
        <w:t>Commentary 1:</w:t>
      </w:r>
      <w:r w:rsidRPr="007E21AD">
        <w:rPr>
          <w:rFonts w:eastAsia="Times New Roman"/>
        </w:rPr>
        <w:tab/>
      </w:r>
      <w:r w:rsidRPr="007E21AD">
        <w:rPr>
          <w:rFonts w:eastAsia="Times New Roman"/>
          <w:u w:val="single"/>
        </w:rPr>
        <w:t xml:space="preserve">Lower </w:t>
      </w:r>
      <w:bookmarkStart w:id="1515" w:name="_9kMHG5YVt48879AdRwuw0x2s"/>
      <w:r w:rsidRPr="007E21AD">
        <w:rPr>
          <w:rFonts w:eastAsia="Times New Roman"/>
          <w:u w:val="single"/>
        </w:rPr>
        <w:t>Threshold</w:t>
      </w:r>
      <w:bookmarkEnd w:id="1515"/>
      <w:r w:rsidRPr="007E21AD">
        <w:rPr>
          <w:rFonts w:eastAsia="Times New Roman"/>
        </w:rPr>
        <w:t xml:space="preserve"> - If you have provided for a lower threshold for amendments in Section </w:t>
      </w:r>
      <w:r w:rsidRPr="007E21AD">
        <w:rPr>
          <w:rFonts w:eastAsia="Times New Roman"/>
        </w:rPr>
        <w:fldChar w:fldCharType="begin"/>
      </w:r>
      <w:r w:rsidRPr="007E21AD">
        <w:rPr>
          <w:rFonts w:eastAsia="Times New Roman"/>
        </w:rPr>
        <w:instrText xml:space="preserve"> REF _Ref302030575 \w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7.10</w:t>
      </w:r>
      <w:r w:rsidRPr="007E21AD">
        <w:rPr>
          <w:rFonts w:eastAsia="Times New Roman"/>
        </w:rPr>
        <w:fldChar w:fldCharType="end"/>
      </w:r>
      <w:r w:rsidRPr="007E21AD">
        <w:rPr>
          <w:rFonts w:eastAsia="Times New Roman"/>
        </w:rPr>
        <w:t xml:space="preserve">, it would be appropriate to provide for a similar threshold with respect to termination in </w:t>
      </w:r>
      <w:r w:rsidRPr="007E21AD">
        <w:rPr>
          <w:rFonts w:eastAsia="Times New Roman"/>
        </w:rPr>
        <w:fldChar w:fldCharType="begin"/>
      </w:r>
      <w:r w:rsidRPr="007E21AD">
        <w:rPr>
          <w:rFonts w:eastAsia="Times New Roman"/>
        </w:rPr>
        <w:instrText xml:space="preserve"> REF _Ref493523757 \r \h </w:instrText>
      </w:r>
      <w:r w:rsidR="007E21AD">
        <w:rPr>
          <w:rFonts w:eastAsia="Times New Roman"/>
        </w:rPr>
        <w:instrText xml:space="preserve"> \* MERGEFORMAT </w:instrText>
      </w:r>
      <w:r w:rsidRPr="007E21AD">
        <w:rPr>
          <w:rFonts w:eastAsia="Times New Roman"/>
        </w:rPr>
      </w:r>
      <w:r w:rsidRPr="007E21AD">
        <w:rPr>
          <w:rFonts w:eastAsia="Times New Roman"/>
        </w:rPr>
        <w:fldChar w:fldCharType="separate"/>
      </w:r>
      <w:r w:rsidR="00CF1678" w:rsidRPr="007E21AD">
        <w:rPr>
          <w:rFonts w:eastAsia="Times New Roman"/>
        </w:rPr>
        <w:t>(1)(d)</w:t>
      </w:r>
      <w:r w:rsidRPr="007E21AD">
        <w:rPr>
          <w:rFonts w:eastAsia="Times New Roman"/>
        </w:rPr>
        <w:fldChar w:fldCharType="end"/>
      </w:r>
      <w:r w:rsidRPr="007E21AD">
        <w:rPr>
          <w:rFonts w:eastAsia="Times New Roman"/>
        </w:rPr>
        <w:t xml:space="preserve"> by replacing the words “</w:t>
      </w:r>
      <w:bookmarkStart w:id="1516" w:name="_9kR3WTr23379B78vyAwroi0znwxzFH4ryAsjy9E"/>
      <w:r w:rsidRPr="007E21AD">
        <w:rPr>
          <w:rFonts w:eastAsia="Times New Roman"/>
        </w:rPr>
        <w:t>written agreement of all Shareholders</w:t>
      </w:r>
      <w:bookmarkEnd w:id="1516"/>
      <w:r w:rsidRPr="007E21AD">
        <w:rPr>
          <w:rFonts w:eastAsia="Times New Roman"/>
        </w:rPr>
        <w:t>” with “an instrument or instruments in writing signed by the Shareholders who hold in the aggregate Shares representing not less than [●]% of the votes attributable to all Shares.”</w:t>
      </w:r>
    </w:p>
    <w:p w:rsidR="005C5892" w:rsidRPr="007E21AD" w:rsidRDefault="0092488A">
      <w:pPr>
        <w:pStyle w:val="Heading3"/>
      </w:pPr>
      <w:bookmarkStart w:id="1517" w:name="_Ref302037177"/>
      <w:r w:rsidRPr="007E21AD">
        <w:rPr>
          <w:rFonts w:eastAsia="Times New Roman"/>
          <w:lang w:eastAsia="en-US"/>
        </w:rPr>
        <w:t>Sections </w:t>
      </w:r>
      <w:r w:rsidRPr="007E21AD">
        <w:rPr>
          <w:rFonts w:eastAsia="Times New Roman"/>
          <w:lang w:eastAsia="en-US"/>
        </w:rPr>
        <w:fldChar w:fldCharType="begin"/>
      </w:r>
      <w:r w:rsidRPr="007E21AD">
        <w:rPr>
          <w:rFonts w:eastAsia="Times New Roman"/>
          <w:lang w:eastAsia="en-US"/>
        </w:rPr>
        <w:instrText xml:space="preserve"> REF _Ref378325830 \r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7.1</w:t>
      </w:r>
      <w:r w:rsidRPr="007E21AD">
        <w:rPr>
          <w:rFonts w:eastAsia="Times New Roman"/>
          <w:lang w:eastAsia="en-US"/>
        </w:rPr>
        <w:fldChar w:fldCharType="end"/>
      </w:r>
      <w:r w:rsidRPr="007E21AD">
        <w:rPr>
          <w:rFonts w:eastAsia="Times New Roman"/>
          <w:lang w:eastAsia="en-US"/>
        </w:rPr>
        <w:t xml:space="preserve">, </w:t>
      </w:r>
      <w:r w:rsidRPr="007E21AD">
        <w:rPr>
          <w:rFonts w:eastAsia="Times New Roman"/>
          <w:lang w:eastAsia="en-US"/>
        </w:rPr>
        <w:fldChar w:fldCharType="begin"/>
      </w:r>
      <w:r w:rsidRPr="007E21AD">
        <w:rPr>
          <w:rFonts w:eastAsia="Times New Roman"/>
          <w:lang w:eastAsia="en-US"/>
        </w:rPr>
        <w:instrText xml:space="preserve"> REF _Ref302030303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7.2</w:t>
      </w:r>
      <w:r w:rsidRPr="007E21AD">
        <w:rPr>
          <w:rFonts w:eastAsia="Times New Roman"/>
          <w:lang w:eastAsia="en-US"/>
        </w:rPr>
        <w:fldChar w:fldCharType="end"/>
      </w:r>
      <w:r w:rsidRPr="007E21AD">
        <w:rPr>
          <w:rFonts w:eastAsia="Times New Roman"/>
          <w:lang w:eastAsia="en-US"/>
        </w:rPr>
        <w:t xml:space="preserve"> and </w:t>
      </w:r>
      <w:r w:rsidRPr="007E21AD">
        <w:rPr>
          <w:rFonts w:eastAsia="Times New Roman"/>
          <w:lang w:eastAsia="en-US"/>
        </w:rPr>
        <w:fldChar w:fldCharType="begin"/>
      </w:r>
      <w:r w:rsidRPr="007E21AD">
        <w:rPr>
          <w:rFonts w:eastAsia="Times New Roman"/>
          <w:lang w:eastAsia="en-US"/>
        </w:rPr>
        <w:instrText xml:space="preserve"> REF _Ref302030372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7.2(2)</w:t>
      </w:r>
      <w:r w:rsidRPr="007E21AD">
        <w:rPr>
          <w:rFonts w:eastAsia="Times New Roman"/>
          <w:lang w:eastAsia="en-US"/>
        </w:rPr>
        <w:fldChar w:fldCharType="end"/>
      </w:r>
      <w:r w:rsidRPr="007E21AD">
        <w:rPr>
          <w:rFonts w:eastAsia="Times New Roman"/>
          <w:lang w:eastAsia="en-US"/>
        </w:rPr>
        <w:t xml:space="preserve"> shall survive any termination of this Agreement and shall continue in full force and effect in accordance with their terms even if a court or the Parties determine that one or more other provisions of this Agreement are invalid, contrary to law or unenforceable.</w:t>
      </w:r>
      <w:bookmarkEnd w:id="1517"/>
    </w:p>
    <w:p w:rsidR="005C5892" w:rsidRPr="007E21AD" w:rsidRDefault="0092488A">
      <w:pPr>
        <w:pStyle w:val="Commentary"/>
      </w:pPr>
      <w:r w:rsidRPr="007E21AD">
        <w:rPr>
          <w:rFonts w:eastAsia="Times New Roman"/>
        </w:rPr>
        <w:t xml:space="preserve">Commentary: </w:t>
      </w:r>
      <w:bookmarkStart w:id="1518" w:name="_9kMKJ5YVt4887HJLIqi1Btw517"/>
      <w:r w:rsidRPr="007E21AD">
        <w:rPr>
          <w:rFonts w:eastAsia="Times New Roman"/>
          <w:u w:val="single"/>
        </w:rPr>
        <w:t>Arbitration</w:t>
      </w:r>
      <w:bookmarkEnd w:id="1518"/>
      <w:r w:rsidRPr="007E21AD">
        <w:rPr>
          <w:rFonts w:eastAsia="Times New Roman"/>
        </w:rPr>
        <w:t xml:space="preserve"> – If an arbitration clause is included, ensure that the clause also survives termination, either by providing for such termination in that clause or in this Section. If the arbitration clause provides for such survival, consider inserting the following cross-reference in this Section so that </w:t>
      </w:r>
      <w:r w:rsidRPr="007E21AD">
        <w:rPr>
          <w:rFonts w:eastAsia="Times New Roman"/>
        </w:rPr>
        <w:lastRenderedPageBreak/>
        <w:t>all the clauses which survive termination are referenced in one place in this Agreement: “Section </w:t>
      </w:r>
      <w:r w:rsidRPr="007E21AD">
        <w:t>[</w:t>
      </w:r>
      <w:r w:rsidRPr="007E21AD">
        <w:rPr>
          <w:rFonts w:cstheme="minorHAnsi"/>
        </w:rPr>
        <w:t>●</w:t>
      </w:r>
      <w:r w:rsidRPr="007E21AD">
        <w:t>]</w:t>
      </w:r>
      <w:r w:rsidRPr="007E21AD">
        <w:rPr>
          <w:rFonts w:eastAsia="Times New Roman"/>
        </w:rPr>
        <w:t xml:space="preserve"> shall survive any termination of this Agreement in accordance with Section </w:t>
      </w:r>
      <w:bookmarkStart w:id="1519" w:name="_9kMHG5YVt56568CKJEOLtl4Ewz84AXQ81zFNQVG"/>
      <w:r w:rsidRPr="007E21AD">
        <w:t>[</w:t>
      </w:r>
      <w:r w:rsidRPr="007E21AD">
        <w:rPr>
          <w:rFonts w:cstheme="minorHAnsi"/>
        </w:rPr>
        <w:t>●</w:t>
      </w:r>
      <w:r w:rsidRPr="007E21AD">
        <w:t>]</w:t>
      </w:r>
      <w:r w:rsidRPr="007E21AD">
        <w:rPr>
          <w:rFonts w:eastAsia="Times New Roman"/>
        </w:rPr>
        <w:t xml:space="preserve"> (</w:t>
      </w:r>
      <w:bookmarkEnd w:id="1519"/>
      <w:r w:rsidRPr="007E21AD">
        <w:rPr>
          <w:rFonts w:eastAsia="Times New Roman"/>
        </w:rPr>
        <w:t>[●]).”</w:t>
      </w:r>
    </w:p>
    <w:p w:rsidR="005C5892" w:rsidRPr="007E21AD" w:rsidRDefault="0092488A" w:rsidP="005C5892">
      <w:pPr>
        <w:pStyle w:val="Heading2"/>
        <w:keepNext/>
        <w:keepLines/>
        <w:rPr>
          <w:rStyle w:val="Strong"/>
          <w:b/>
        </w:rPr>
      </w:pPr>
      <w:bookmarkStart w:id="1520" w:name="_Toc256000069"/>
      <w:bookmarkStart w:id="1521" w:name="_Ref302030749"/>
      <w:bookmarkStart w:id="1522" w:name="_Toc528942246"/>
      <w:r w:rsidRPr="007E21AD">
        <w:rPr>
          <w:rStyle w:val="Strong"/>
          <w:rFonts w:eastAsia="Times New Roman"/>
          <w:b/>
          <w:color w:val="auto"/>
          <w:szCs w:val="24"/>
          <w:lang w:eastAsia="en-US"/>
        </w:rPr>
        <w:t>Notices.</w:t>
      </w:r>
      <w:bookmarkEnd w:id="1520"/>
      <w:bookmarkEnd w:id="1521"/>
      <w:bookmarkEnd w:id="1522"/>
    </w:p>
    <w:p w:rsidR="005C5892" w:rsidRPr="007E21AD" w:rsidRDefault="0092488A">
      <w:pPr>
        <w:pStyle w:val="Heading3"/>
      </w:pPr>
      <w:bookmarkStart w:id="1523" w:name="_Ref512503828"/>
      <w:r w:rsidRPr="007E21AD">
        <w:rPr>
          <w:rFonts w:eastAsia="Times New Roman"/>
          <w:lang w:eastAsia="en-US"/>
        </w:rPr>
        <w:t>Any notice, demand or other communication (in this Section </w:t>
      </w:r>
      <w:r w:rsidRPr="007E21AD">
        <w:rPr>
          <w:rFonts w:eastAsia="Times New Roman"/>
          <w:lang w:eastAsia="en-US"/>
        </w:rPr>
        <w:fldChar w:fldCharType="begin"/>
      </w:r>
      <w:r w:rsidRPr="007E21AD">
        <w:rPr>
          <w:rFonts w:eastAsia="Times New Roman"/>
          <w:lang w:eastAsia="en-US"/>
        </w:rPr>
        <w:instrText xml:space="preserve"> REF _Ref302030749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7.15</w:t>
      </w:r>
      <w:r w:rsidRPr="007E21AD">
        <w:rPr>
          <w:rFonts w:eastAsia="Times New Roman"/>
          <w:lang w:eastAsia="en-US"/>
        </w:rPr>
        <w:fldChar w:fldCharType="end"/>
      </w:r>
      <w:r w:rsidRPr="007E21AD">
        <w:rPr>
          <w:rFonts w:eastAsia="Times New Roman"/>
          <w:lang w:eastAsia="en-US"/>
        </w:rPr>
        <w:t>, a “</w:t>
      </w:r>
      <w:bookmarkStart w:id="1524" w:name="_9kR3WTr23379Czw3yif"/>
      <w:r w:rsidRPr="007E21AD">
        <w:rPr>
          <w:rStyle w:val="Strong"/>
          <w:rFonts w:eastAsia="Times New Roman"/>
          <w:color w:val="auto"/>
          <w:szCs w:val="24"/>
          <w:lang w:eastAsia="en-US"/>
        </w:rPr>
        <w:t>notice</w:t>
      </w:r>
      <w:bookmarkEnd w:id="1524"/>
      <w:r w:rsidRPr="007E21AD">
        <w:rPr>
          <w:rFonts w:eastAsia="Times New Roman"/>
          <w:lang w:eastAsia="en-US"/>
        </w:rPr>
        <w:t>”) required or permitted to be given or made under this Agreement must be in writing and is sufficiently given or made if:</w:t>
      </w:r>
      <w:bookmarkEnd w:id="1523"/>
    </w:p>
    <w:p w:rsidR="005C5892" w:rsidRPr="007E21AD" w:rsidRDefault="0092488A">
      <w:pPr>
        <w:pStyle w:val="Heading4"/>
      </w:pPr>
      <w:bookmarkStart w:id="1525" w:name="_Ref512503829"/>
      <w:r w:rsidRPr="007E21AD">
        <w:rPr>
          <w:rFonts w:eastAsia="Times New Roman"/>
          <w:lang w:eastAsia="en-US"/>
        </w:rPr>
        <w:t xml:space="preserve">delivered in </w:t>
      </w:r>
      <w:bookmarkStart w:id="1526" w:name="_9kMH1I6ZWu5779EIeLu973"/>
      <w:r w:rsidRPr="007E21AD">
        <w:rPr>
          <w:rFonts w:eastAsia="Times New Roman"/>
          <w:lang w:eastAsia="en-US"/>
        </w:rPr>
        <w:t>person</w:t>
      </w:r>
      <w:bookmarkEnd w:id="1526"/>
      <w:r w:rsidRPr="007E21AD">
        <w:rPr>
          <w:rFonts w:eastAsia="Times New Roman"/>
          <w:lang w:eastAsia="en-US"/>
        </w:rPr>
        <w:t xml:space="preserve"> and left with a receptionist or other responsible employee of the relevant Party at the applicable address set forth below;</w:t>
      </w:r>
      <w:bookmarkEnd w:id="1525"/>
    </w:p>
    <w:p w:rsidR="005C5892" w:rsidRPr="007E21AD" w:rsidRDefault="0092488A">
      <w:pPr>
        <w:pStyle w:val="Heading4"/>
      </w:pPr>
      <w:bookmarkStart w:id="1527" w:name="_Ref512503830"/>
      <w:r w:rsidRPr="007E21AD">
        <w:rPr>
          <w:rFonts w:eastAsia="Times New Roman"/>
          <w:lang w:eastAsia="en-US"/>
        </w:rPr>
        <w:t>sent by prepaid courier service or (except in the case of actual or apprehended disruption of postal service) mail; or</w:t>
      </w:r>
      <w:bookmarkEnd w:id="1527"/>
    </w:p>
    <w:p w:rsidR="005C5892" w:rsidRPr="007E21AD" w:rsidRDefault="0092488A">
      <w:pPr>
        <w:pStyle w:val="Heading4"/>
      </w:pPr>
      <w:bookmarkStart w:id="1528" w:name="_Ref302032332"/>
      <w:r w:rsidRPr="007E21AD">
        <w:rPr>
          <w:rFonts w:eastAsia="Times New Roman"/>
          <w:lang w:eastAsia="en-US"/>
        </w:rPr>
        <w:t>sent by facsimile transmission, with confirmation of transmission by the transmitting equipment (a “</w:t>
      </w:r>
      <w:bookmarkStart w:id="1529" w:name="_9kMHG5YVt3BC6FOkbpm55w3E528"/>
      <w:r w:rsidRPr="007E21AD">
        <w:rPr>
          <w:rStyle w:val="Strong"/>
          <w:rFonts w:eastAsia="Times New Roman"/>
          <w:iCs w:val="0"/>
          <w:color w:val="auto"/>
          <w:szCs w:val="24"/>
          <w:lang w:eastAsia="en-US"/>
        </w:rPr>
        <w:t>Transmission</w:t>
      </w:r>
      <w:bookmarkEnd w:id="1529"/>
      <w:r w:rsidRPr="007E21AD">
        <w:rPr>
          <w:rFonts w:eastAsia="Times New Roman"/>
          <w:lang w:eastAsia="en-US"/>
        </w:rPr>
        <w:t>”);</w:t>
      </w:r>
      <w:bookmarkEnd w:id="1528"/>
    </w:p>
    <w:p w:rsidR="005C5892" w:rsidRPr="007E21AD" w:rsidRDefault="0092488A" w:rsidP="005C5892">
      <w:pPr>
        <w:pStyle w:val="ListParagraph"/>
        <w:keepNext/>
      </w:pPr>
      <w:r w:rsidRPr="007E21AD">
        <w:rPr>
          <w:rFonts w:eastAsia="Times New Roman"/>
        </w:rPr>
        <w:t xml:space="preserve">in the case of a notice to </w:t>
      </w:r>
      <w:r w:rsidRPr="007E21AD">
        <w:t>[</w:t>
      </w:r>
      <w:r w:rsidRPr="007E21AD">
        <w:rPr>
          <w:rFonts w:cstheme="minorHAnsi"/>
        </w:rPr>
        <w:t>●</w:t>
      </w:r>
      <w:r w:rsidRPr="007E21AD">
        <w:t>]</w:t>
      </w:r>
      <w:r w:rsidRPr="007E21AD">
        <w:rPr>
          <w:rFonts w:eastAsia="Times New Roman"/>
        </w:rPr>
        <w:t xml:space="preserve"> addressed to it at:</w:t>
      </w:r>
    </w:p>
    <w:p w:rsidR="005C5892" w:rsidRPr="007E21AD" w:rsidRDefault="0092488A" w:rsidP="005C5892">
      <w:pPr>
        <w:pStyle w:val="ListParagraph"/>
        <w:keepNext/>
        <w:spacing w:after="0"/>
      </w:pPr>
      <w:r w:rsidRPr="007E21AD">
        <w:rPr>
          <w:rFonts w:eastAsia="Times New Roman"/>
        </w:rPr>
        <w:t>[</w:t>
      </w:r>
      <w:r w:rsidRPr="007E21AD">
        <w:rPr>
          <w:rFonts w:eastAsia="Times New Roman" w:cstheme="minorHAnsi"/>
        </w:rPr>
        <w:t>●</w:t>
      </w:r>
      <w:r w:rsidRPr="007E21AD">
        <w:rPr>
          <w:rFonts w:eastAsia="Times New Roman"/>
        </w:rPr>
        <w:t>]</w:t>
      </w:r>
    </w:p>
    <w:p w:rsidR="005C5892" w:rsidRPr="007E21AD" w:rsidRDefault="0092488A" w:rsidP="005C5892">
      <w:pPr>
        <w:pStyle w:val="ListParagraph"/>
        <w:keepNext/>
        <w:spacing w:after="0"/>
      </w:pPr>
      <w:r w:rsidRPr="007E21AD">
        <w:t>[</w:t>
      </w:r>
      <w:r w:rsidRPr="007E21AD">
        <w:rPr>
          <w:rFonts w:cstheme="minorHAnsi"/>
        </w:rPr>
        <w:t>●</w:t>
      </w:r>
      <w:r w:rsidRPr="007E21AD">
        <w:t>]</w:t>
      </w:r>
    </w:p>
    <w:p w:rsidR="005C5892" w:rsidRPr="007E21AD" w:rsidRDefault="0092488A" w:rsidP="005C5892">
      <w:pPr>
        <w:pStyle w:val="ListParagraph"/>
        <w:keepNext/>
      </w:pPr>
      <w:r w:rsidRPr="007E21AD">
        <w:t>[</w:t>
      </w:r>
      <w:r w:rsidRPr="007E21AD">
        <w:rPr>
          <w:rFonts w:cstheme="minorHAnsi"/>
        </w:rPr>
        <w:t>●</w:t>
      </w:r>
      <w:r w:rsidRPr="007E21AD">
        <w:t>]</w:t>
      </w:r>
    </w:p>
    <w:p w:rsidR="005C5892" w:rsidRPr="007E21AD" w:rsidRDefault="0092488A" w:rsidP="005C5892">
      <w:pPr>
        <w:pStyle w:val="ListParagraph"/>
        <w:keepNext/>
        <w:spacing w:after="0"/>
      </w:pPr>
      <w:r w:rsidRPr="007E21AD">
        <w:rPr>
          <w:rFonts w:eastAsia="Times New Roman"/>
          <w:u w:val="single"/>
        </w:rPr>
        <w:t>Attention:</w:t>
      </w:r>
      <w:r w:rsidRPr="007E21AD">
        <w:rPr>
          <w:rFonts w:eastAsia="Times New Roman"/>
          <w:u w:val="single"/>
        </w:rPr>
        <w:tab/>
      </w:r>
      <w:r w:rsidRPr="007E21AD">
        <w:rPr>
          <w:rFonts w:eastAsia="Times New Roman"/>
          <w:u w:val="single"/>
        </w:rPr>
        <w:tab/>
      </w:r>
      <w:r w:rsidRPr="007E21AD">
        <w:t>[</w:t>
      </w:r>
      <w:r w:rsidRPr="007E21AD">
        <w:rPr>
          <w:rFonts w:cstheme="minorHAnsi"/>
        </w:rPr>
        <w:t>●</w:t>
      </w:r>
      <w:r w:rsidRPr="007E21AD">
        <w:t>]</w:t>
      </w:r>
    </w:p>
    <w:p w:rsidR="005C5892" w:rsidRPr="007E21AD" w:rsidRDefault="0092488A">
      <w:pPr>
        <w:pStyle w:val="ListParagraph"/>
      </w:pPr>
      <w:r w:rsidRPr="007E21AD">
        <w:rPr>
          <w:rFonts w:eastAsia="Times New Roman"/>
          <w:u w:val="single"/>
        </w:rPr>
        <w:t>Facsimile No.:</w:t>
      </w:r>
      <w:r w:rsidRPr="007E21AD">
        <w:rPr>
          <w:rFonts w:eastAsia="Times New Roman"/>
          <w:u w:val="single"/>
        </w:rPr>
        <w:tab/>
      </w:r>
      <w:r w:rsidRPr="007E21AD">
        <w:rPr>
          <w:rFonts w:eastAsia="Times New Roman"/>
          <w:u w:val="single"/>
        </w:rPr>
        <w:tab/>
      </w:r>
      <w:r w:rsidRPr="007E21AD">
        <w:t>[</w:t>
      </w:r>
      <w:r w:rsidRPr="007E21AD">
        <w:rPr>
          <w:rFonts w:cstheme="minorHAnsi"/>
        </w:rPr>
        <w:t>●</w:t>
      </w:r>
      <w:r w:rsidRPr="007E21AD">
        <w:t>]</w:t>
      </w:r>
    </w:p>
    <w:p w:rsidR="005C5892" w:rsidRPr="007E21AD" w:rsidRDefault="0092488A" w:rsidP="005C5892">
      <w:pPr>
        <w:pStyle w:val="ListParagraph"/>
        <w:keepNext/>
      </w:pPr>
      <w:r w:rsidRPr="007E21AD">
        <w:rPr>
          <w:rFonts w:eastAsia="Times New Roman"/>
        </w:rPr>
        <w:t>with a copy to:</w:t>
      </w:r>
    </w:p>
    <w:p w:rsidR="005C5892" w:rsidRPr="007E21AD" w:rsidRDefault="0092488A" w:rsidP="005C5892">
      <w:pPr>
        <w:pStyle w:val="ListParagraph"/>
        <w:keepNext/>
        <w:spacing w:after="0"/>
      </w:pPr>
      <w:r w:rsidRPr="007E21AD">
        <w:t>[</w:t>
      </w:r>
      <w:r w:rsidRPr="007E21AD">
        <w:rPr>
          <w:rFonts w:cstheme="minorHAnsi"/>
        </w:rPr>
        <w:t>●</w:t>
      </w:r>
      <w:r w:rsidRPr="007E21AD">
        <w:t>]</w:t>
      </w:r>
    </w:p>
    <w:p w:rsidR="005C5892" w:rsidRPr="007E21AD" w:rsidRDefault="0092488A" w:rsidP="005C5892">
      <w:pPr>
        <w:pStyle w:val="ListParagraph"/>
        <w:keepNext/>
        <w:spacing w:after="0"/>
      </w:pPr>
      <w:r w:rsidRPr="007E21AD">
        <w:t>[</w:t>
      </w:r>
      <w:r w:rsidRPr="007E21AD">
        <w:rPr>
          <w:rFonts w:cstheme="minorHAnsi"/>
        </w:rPr>
        <w:t>●</w:t>
      </w:r>
      <w:r w:rsidRPr="007E21AD">
        <w:t>]</w:t>
      </w:r>
    </w:p>
    <w:p w:rsidR="005C5892" w:rsidRPr="007E21AD" w:rsidRDefault="0092488A" w:rsidP="005C5892">
      <w:pPr>
        <w:pStyle w:val="ListParagraph"/>
        <w:keepNext/>
      </w:pPr>
      <w:r w:rsidRPr="007E21AD">
        <w:t>[</w:t>
      </w:r>
      <w:r w:rsidRPr="007E21AD">
        <w:rPr>
          <w:rFonts w:cstheme="minorHAnsi"/>
        </w:rPr>
        <w:t>●</w:t>
      </w:r>
      <w:r w:rsidRPr="007E21AD">
        <w:t>]</w:t>
      </w:r>
    </w:p>
    <w:p w:rsidR="005C5892" w:rsidRPr="007E21AD" w:rsidRDefault="0092488A" w:rsidP="005C5892">
      <w:pPr>
        <w:pStyle w:val="ListParagraph"/>
        <w:keepNext/>
        <w:spacing w:after="0"/>
        <w:rPr>
          <w:u w:val="single"/>
        </w:rPr>
      </w:pPr>
      <w:r w:rsidRPr="007E21AD">
        <w:rPr>
          <w:rFonts w:eastAsia="Times New Roman"/>
          <w:u w:val="single"/>
        </w:rPr>
        <w:t>Attention:</w:t>
      </w:r>
      <w:r w:rsidRPr="007E21AD">
        <w:rPr>
          <w:rFonts w:eastAsia="Times New Roman"/>
          <w:u w:val="single"/>
        </w:rPr>
        <w:tab/>
      </w:r>
      <w:r w:rsidRPr="007E21AD">
        <w:rPr>
          <w:rFonts w:eastAsia="Times New Roman"/>
          <w:u w:val="single"/>
        </w:rPr>
        <w:tab/>
      </w:r>
      <w:r w:rsidRPr="007E21AD">
        <w:t>[</w:t>
      </w:r>
      <w:r w:rsidRPr="007E21AD">
        <w:rPr>
          <w:rFonts w:cstheme="minorHAnsi"/>
        </w:rPr>
        <w:t>●</w:t>
      </w:r>
      <w:r w:rsidRPr="007E21AD">
        <w:t>]</w:t>
      </w:r>
    </w:p>
    <w:p w:rsidR="005C5892" w:rsidRPr="007E21AD" w:rsidRDefault="0092488A">
      <w:pPr>
        <w:pStyle w:val="ListParagraph"/>
        <w:rPr>
          <w:u w:val="single"/>
        </w:rPr>
      </w:pPr>
      <w:r w:rsidRPr="007E21AD">
        <w:rPr>
          <w:rFonts w:eastAsia="Times New Roman"/>
          <w:u w:val="single"/>
        </w:rPr>
        <w:t>Facsimile No.:</w:t>
      </w:r>
      <w:r w:rsidRPr="007E21AD">
        <w:rPr>
          <w:rFonts w:eastAsia="Times New Roman"/>
          <w:u w:val="single"/>
        </w:rPr>
        <w:tab/>
      </w:r>
      <w:r w:rsidRPr="007E21AD">
        <w:rPr>
          <w:rFonts w:eastAsia="Times New Roman"/>
          <w:u w:val="single"/>
        </w:rPr>
        <w:tab/>
      </w:r>
      <w:r w:rsidRPr="007E21AD">
        <w:t>[</w:t>
      </w:r>
      <w:r w:rsidRPr="007E21AD">
        <w:rPr>
          <w:rFonts w:cstheme="minorHAnsi"/>
        </w:rPr>
        <w:t>●</w:t>
      </w:r>
      <w:r w:rsidRPr="007E21AD">
        <w:t>]</w:t>
      </w:r>
    </w:p>
    <w:p w:rsidR="005C5892" w:rsidRPr="007E21AD" w:rsidRDefault="0092488A" w:rsidP="005C5892">
      <w:pPr>
        <w:pStyle w:val="ListParagraph"/>
        <w:keepNext/>
      </w:pPr>
      <w:r w:rsidRPr="007E21AD">
        <w:rPr>
          <w:rFonts w:eastAsia="Times New Roman"/>
        </w:rPr>
        <w:t xml:space="preserve">and in the case of a notice to </w:t>
      </w:r>
      <w:r w:rsidRPr="007E21AD">
        <w:t>[</w:t>
      </w:r>
      <w:r w:rsidRPr="007E21AD">
        <w:rPr>
          <w:rFonts w:cstheme="minorHAnsi"/>
        </w:rPr>
        <w:t>●</w:t>
      </w:r>
      <w:r w:rsidRPr="007E21AD">
        <w:t>]</w:t>
      </w:r>
      <w:bookmarkStart w:id="1530" w:name="_9kR3WTr5DA49J"/>
      <w:r w:rsidRPr="007E21AD">
        <w:rPr>
          <w:rFonts w:eastAsia="Times New Roman"/>
        </w:rPr>
        <w:t>,</w:t>
      </w:r>
      <w:bookmarkEnd w:id="1530"/>
      <w:r w:rsidRPr="007E21AD">
        <w:rPr>
          <w:rFonts w:eastAsia="Times New Roman"/>
        </w:rPr>
        <w:t xml:space="preserve"> addressed to it at:</w:t>
      </w:r>
    </w:p>
    <w:p w:rsidR="005C5892" w:rsidRPr="007E21AD" w:rsidRDefault="0092488A" w:rsidP="005C5892">
      <w:pPr>
        <w:pStyle w:val="ListParagraph"/>
        <w:keepNext/>
        <w:spacing w:after="0"/>
      </w:pPr>
      <w:r w:rsidRPr="007E21AD">
        <w:t>[</w:t>
      </w:r>
      <w:r w:rsidRPr="007E21AD">
        <w:rPr>
          <w:rFonts w:cstheme="minorHAnsi"/>
        </w:rPr>
        <w:t>●</w:t>
      </w:r>
      <w:r w:rsidRPr="007E21AD">
        <w:t>]</w:t>
      </w:r>
    </w:p>
    <w:p w:rsidR="005C5892" w:rsidRPr="007E21AD" w:rsidRDefault="0092488A" w:rsidP="005C5892">
      <w:pPr>
        <w:pStyle w:val="ListParagraph"/>
        <w:keepNext/>
        <w:spacing w:after="0"/>
      </w:pPr>
      <w:r w:rsidRPr="007E21AD">
        <w:t>[</w:t>
      </w:r>
      <w:r w:rsidRPr="007E21AD">
        <w:rPr>
          <w:rFonts w:cstheme="minorHAnsi"/>
        </w:rPr>
        <w:t>●</w:t>
      </w:r>
      <w:r w:rsidRPr="007E21AD">
        <w:t>]</w:t>
      </w:r>
    </w:p>
    <w:p w:rsidR="005C5892" w:rsidRPr="007E21AD" w:rsidRDefault="0092488A" w:rsidP="005C5892">
      <w:pPr>
        <w:pStyle w:val="ListParagraph"/>
        <w:keepNext/>
      </w:pPr>
      <w:r w:rsidRPr="007E21AD">
        <w:t>[</w:t>
      </w:r>
      <w:r w:rsidRPr="007E21AD">
        <w:rPr>
          <w:rFonts w:cstheme="minorHAnsi"/>
        </w:rPr>
        <w:t>●</w:t>
      </w:r>
      <w:r w:rsidRPr="007E21AD">
        <w:t>]</w:t>
      </w:r>
    </w:p>
    <w:p w:rsidR="005C5892" w:rsidRPr="007E21AD" w:rsidRDefault="0092488A" w:rsidP="005C5892">
      <w:pPr>
        <w:pStyle w:val="ListParagraph"/>
        <w:keepNext/>
        <w:spacing w:after="0"/>
        <w:rPr>
          <w:u w:val="single"/>
        </w:rPr>
      </w:pPr>
      <w:r w:rsidRPr="007E21AD">
        <w:rPr>
          <w:rFonts w:eastAsia="Times New Roman"/>
          <w:u w:val="single"/>
        </w:rPr>
        <w:t>Attention:</w:t>
      </w:r>
      <w:r w:rsidRPr="007E21AD">
        <w:rPr>
          <w:rFonts w:eastAsia="Times New Roman"/>
          <w:u w:val="single"/>
        </w:rPr>
        <w:tab/>
      </w:r>
      <w:r w:rsidRPr="007E21AD">
        <w:rPr>
          <w:rFonts w:eastAsia="Times New Roman"/>
          <w:u w:val="single"/>
        </w:rPr>
        <w:tab/>
      </w:r>
      <w:r w:rsidRPr="007E21AD">
        <w:t>[</w:t>
      </w:r>
      <w:r w:rsidRPr="007E21AD">
        <w:rPr>
          <w:rFonts w:cstheme="minorHAnsi"/>
        </w:rPr>
        <w:t>●</w:t>
      </w:r>
      <w:r w:rsidRPr="007E21AD">
        <w:t>]</w:t>
      </w:r>
    </w:p>
    <w:p w:rsidR="005C5892" w:rsidRPr="007E21AD" w:rsidRDefault="0092488A">
      <w:pPr>
        <w:pStyle w:val="ListParagraph"/>
      </w:pPr>
      <w:r w:rsidRPr="007E21AD">
        <w:rPr>
          <w:rFonts w:eastAsia="Times New Roman"/>
          <w:u w:val="single"/>
        </w:rPr>
        <w:t>Facsimile No.:</w:t>
      </w:r>
      <w:r w:rsidRPr="007E21AD">
        <w:rPr>
          <w:rFonts w:eastAsia="Times New Roman"/>
          <w:u w:val="single"/>
        </w:rPr>
        <w:tab/>
      </w:r>
      <w:r w:rsidRPr="007E21AD">
        <w:rPr>
          <w:rFonts w:eastAsia="Times New Roman"/>
          <w:u w:val="single"/>
        </w:rPr>
        <w:tab/>
      </w:r>
      <w:r w:rsidRPr="007E21AD">
        <w:t>[</w:t>
      </w:r>
      <w:r w:rsidRPr="007E21AD">
        <w:rPr>
          <w:rFonts w:cstheme="minorHAnsi"/>
        </w:rPr>
        <w:t>●</w:t>
      </w:r>
      <w:r w:rsidRPr="007E21AD">
        <w:t>]</w:t>
      </w:r>
    </w:p>
    <w:p w:rsidR="005C5892" w:rsidRPr="007E21AD" w:rsidRDefault="0092488A" w:rsidP="005C5892">
      <w:pPr>
        <w:pStyle w:val="ListParagraph"/>
        <w:keepNext/>
      </w:pPr>
      <w:r w:rsidRPr="007E21AD">
        <w:rPr>
          <w:rFonts w:eastAsia="Times New Roman"/>
        </w:rPr>
        <w:lastRenderedPageBreak/>
        <w:t>with a copy to:</w:t>
      </w:r>
    </w:p>
    <w:p w:rsidR="005C5892" w:rsidRPr="007E21AD" w:rsidRDefault="0092488A" w:rsidP="005C5892">
      <w:pPr>
        <w:pStyle w:val="ListParagraph"/>
        <w:keepNext/>
        <w:spacing w:after="0"/>
      </w:pPr>
      <w:r w:rsidRPr="007E21AD">
        <w:t>[</w:t>
      </w:r>
      <w:r w:rsidRPr="007E21AD">
        <w:rPr>
          <w:rFonts w:cstheme="minorHAnsi"/>
        </w:rPr>
        <w:t>●</w:t>
      </w:r>
      <w:r w:rsidRPr="007E21AD">
        <w:t>]</w:t>
      </w:r>
    </w:p>
    <w:p w:rsidR="005C5892" w:rsidRPr="007E21AD" w:rsidRDefault="0092488A" w:rsidP="005C5892">
      <w:pPr>
        <w:pStyle w:val="ListParagraph"/>
        <w:keepNext/>
        <w:spacing w:after="0"/>
      </w:pPr>
      <w:r w:rsidRPr="007E21AD">
        <w:t>[</w:t>
      </w:r>
      <w:r w:rsidRPr="007E21AD">
        <w:rPr>
          <w:rFonts w:cstheme="minorHAnsi"/>
        </w:rPr>
        <w:t>●</w:t>
      </w:r>
      <w:r w:rsidRPr="007E21AD">
        <w:t>]</w:t>
      </w:r>
    </w:p>
    <w:p w:rsidR="005C5892" w:rsidRPr="007E21AD" w:rsidRDefault="0092488A" w:rsidP="005C5892">
      <w:pPr>
        <w:pStyle w:val="ListParagraph"/>
        <w:keepNext/>
      </w:pPr>
      <w:r w:rsidRPr="007E21AD">
        <w:t>[</w:t>
      </w:r>
      <w:r w:rsidRPr="007E21AD">
        <w:rPr>
          <w:rFonts w:cstheme="minorHAnsi"/>
        </w:rPr>
        <w:t>●</w:t>
      </w:r>
      <w:r w:rsidRPr="007E21AD">
        <w:t>]</w:t>
      </w:r>
    </w:p>
    <w:p w:rsidR="005C5892" w:rsidRPr="007E21AD" w:rsidRDefault="0092488A" w:rsidP="005C5892">
      <w:pPr>
        <w:pStyle w:val="ListParagraph"/>
        <w:keepNext/>
        <w:spacing w:after="0"/>
        <w:rPr>
          <w:u w:val="single"/>
        </w:rPr>
      </w:pPr>
      <w:r w:rsidRPr="007E21AD">
        <w:rPr>
          <w:rFonts w:eastAsia="Times New Roman"/>
          <w:u w:val="single"/>
        </w:rPr>
        <w:t>Attention:</w:t>
      </w:r>
      <w:r w:rsidRPr="007E21AD">
        <w:rPr>
          <w:rFonts w:eastAsia="Times New Roman"/>
          <w:u w:val="single"/>
        </w:rPr>
        <w:tab/>
      </w:r>
      <w:r w:rsidRPr="007E21AD">
        <w:rPr>
          <w:rFonts w:eastAsia="Times New Roman"/>
          <w:u w:val="single"/>
        </w:rPr>
        <w:tab/>
      </w:r>
      <w:r w:rsidRPr="007E21AD">
        <w:t>[</w:t>
      </w:r>
      <w:r w:rsidRPr="007E21AD">
        <w:rPr>
          <w:rFonts w:cstheme="minorHAnsi"/>
        </w:rPr>
        <w:t>●</w:t>
      </w:r>
      <w:r w:rsidRPr="007E21AD">
        <w:t>]</w:t>
      </w:r>
    </w:p>
    <w:p w:rsidR="005C5892" w:rsidRPr="007E21AD" w:rsidRDefault="0092488A">
      <w:pPr>
        <w:pStyle w:val="ListParagraph"/>
        <w:rPr>
          <w:u w:val="single"/>
        </w:rPr>
      </w:pPr>
      <w:r w:rsidRPr="007E21AD">
        <w:rPr>
          <w:rFonts w:eastAsia="Times New Roman"/>
          <w:u w:val="single"/>
        </w:rPr>
        <w:t>Facsimile No.:</w:t>
      </w:r>
      <w:r w:rsidRPr="007E21AD">
        <w:rPr>
          <w:rFonts w:eastAsia="Times New Roman"/>
          <w:u w:val="single"/>
        </w:rPr>
        <w:tab/>
      </w:r>
      <w:r w:rsidRPr="007E21AD">
        <w:rPr>
          <w:rFonts w:eastAsia="Times New Roman"/>
          <w:u w:val="single"/>
        </w:rPr>
        <w:tab/>
      </w:r>
      <w:r w:rsidRPr="007E21AD">
        <w:t>[</w:t>
      </w:r>
      <w:r w:rsidRPr="007E21AD">
        <w:rPr>
          <w:rFonts w:cstheme="minorHAnsi"/>
        </w:rPr>
        <w:t>●</w:t>
      </w:r>
      <w:r w:rsidRPr="007E21AD">
        <w:t>]</w:t>
      </w:r>
    </w:p>
    <w:p w:rsidR="005C5892" w:rsidRPr="007E21AD" w:rsidRDefault="0092488A">
      <w:pPr>
        <w:pStyle w:val="Heading3"/>
      </w:pPr>
      <w:bookmarkStart w:id="1531" w:name="_Ref302033596"/>
      <w:r w:rsidRPr="007E21AD">
        <w:rPr>
          <w:rFonts w:eastAsia="Times New Roman"/>
          <w:lang w:eastAsia="en-US"/>
        </w:rPr>
        <w:t>Any notice sent in accordance with this Section </w:t>
      </w:r>
      <w:r w:rsidRPr="007E21AD">
        <w:rPr>
          <w:rFonts w:eastAsia="Times New Roman"/>
          <w:lang w:eastAsia="en-US"/>
        </w:rPr>
        <w:fldChar w:fldCharType="begin"/>
      </w:r>
      <w:r w:rsidRPr="007E21AD">
        <w:rPr>
          <w:rFonts w:eastAsia="Times New Roman"/>
          <w:lang w:eastAsia="en-US"/>
        </w:rPr>
        <w:instrText xml:space="preserve"> REF _Ref302030749 \w \h </w:instrText>
      </w:r>
      <w:r w:rsidR="007E21AD">
        <w:rPr>
          <w:rFonts w:eastAsia="Times New Roman"/>
          <w:lang w:eastAsia="en-US"/>
        </w:rPr>
        <w:instrText xml:space="preserve"> \* MERGEFORMAT </w:instrText>
      </w:r>
      <w:r w:rsidRPr="007E21AD">
        <w:rPr>
          <w:rFonts w:eastAsia="Times New Roman"/>
          <w:lang w:eastAsia="en-US"/>
        </w:rPr>
      </w:r>
      <w:r w:rsidRPr="007E21AD">
        <w:rPr>
          <w:rFonts w:eastAsia="Times New Roman"/>
          <w:lang w:eastAsia="en-US"/>
        </w:rPr>
        <w:fldChar w:fldCharType="separate"/>
      </w:r>
      <w:r w:rsidR="00CF1678" w:rsidRPr="007E21AD">
        <w:rPr>
          <w:rFonts w:eastAsia="Times New Roman"/>
          <w:lang w:eastAsia="en-US"/>
        </w:rPr>
        <w:t>7.15</w:t>
      </w:r>
      <w:r w:rsidRPr="007E21AD">
        <w:rPr>
          <w:rFonts w:eastAsia="Times New Roman"/>
          <w:lang w:eastAsia="en-US"/>
        </w:rPr>
        <w:fldChar w:fldCharType="end"/>
      </w:r>
      <w:r w:rsidRPr="007E21AD">
        <w:rPr>
          <w:rFonts w:eastAsia="Times New Roman"/>
          <w:lang w:eastAsia="en-US"/>
        </w:rPr>
        <w:t xml:space="preserve"> shall be deemed to have been received:</w:t>
      </w:r>
      <w:bookmarkEnd w:id="1531"/>
    </w:p>
    <w:p w:rsidR="005C5892" w:rsidRPr="007E21AD" w:rsidRDefault="0092488A">
      <w:pPr>
        <w:pStyle w:val="Heading4"/>
      </w:pPr>
      <w:bookmarkStart w:id="1532" w:name="_Ref512503831"/>
      <w:r w:rsidRPr="007E21AD">
        <w:rPr>
          <w:rFonts w:eastAsia="Times New Roman"/>
          <w:lang w:eastAsia="en-US"/>
        </w:rPr>
        <w:t>if delivered before or during normal business hours on a Business Day in the place where the notice is received, on the date of delivery;</w:t>
      </w:r>
      <w:bookmarkEnd w:id="1532"/>
    </w:p>
    <w:p w:rsidR="005C5892" w:rsidRPr="007E21AD" w:rsidRDefault="0092488A">
      <w:pPr>
        <w:pStyle w:val="Heading4"/>
      </w:pPr>
      <w:bookmarkStart w:id="1533" w:name="_Ref512503832"/>
      <w:r w:rsidRPr="007E21AD">
        <w:rPr>
          <w:rFonts w:eastAsia="Times New Roman"/>
          <w:lang w:eastAsia="en-US"/>
        </w:rPr>
        <w:t>if sent by mail, on the fifth Business Day in the place where the notice is received after mailing, or, in the case of disruption of postal service, on the fifth Business Day after cessation of that disruption;</w:t>
      </w:r>
      <w:bookmarkEnd w:id="1533"/>
    </w:p>
    <w:p w:rsidR="005C5892" w:rsidRPr="007E21AD" w:rsidRDefault="0092488A">
      <w:pPr>
        <w:pStyle w:val="Heading4"/>
      </w:pPr>
      <w:bookmarkStart w:id="1534" w:name="_Ref512503833"/>
      <w:r w:rsidRPr="007E21AD">
        <w:rPr>
          <w:rFonts w:eastAsia="Times New Roman"/>
          <w:lang w:eastAsia="en-US"/>
        </w:rPr>
        <w:t>if sent by facsimile during normal business hours on a Business Day in the place where the Transmission is received, on the same day that it was received by Transmission, on production of a Transmission report from the machine from which the facsimile was sent which indicates that the facsimile was sent in its entirety to the relevant facsimile number of the recipient; or</w:t>
      </w:r>
      <w:bookmarkEnd w:id="1534"/>
    </w:p>
    <w:p w:rsidR="005C5892" w:rsidRPr="007E21AD" w:rsidRDefault="0092488A">
      <w:pPr>
        <w:pStyle w:val="Heading4"/>
      </w:pPr>
      <w:bookmarkStart w:id="1535" w:name="_Ref512503834"/>
      <w:r w:rsidRPr="007E21AD">
        <w:rPr>
          <w:rFonts w:eastAsia="Times New Roman"/>
          <w:lang w:eastAsia="en-US"/>
        </w:rPr>
        <w:t>if sent in any other manner, on the date of actual receipt;</w:t>
      </w:r>
      <w:bookmarkEnd w:id="1535"/>
    </w:p>
    <w:p w:rsidR="005C5892" w:rsidRPr="007E21AD" w:rsidRDefault="0092488A">
      <w:pPr>
        <w:pStyle w:val="ListParagraph"/>
      </w:pPr>
      <w:r w:rsidRPr="007E21AD">
        <w:rPr>
          <w:rFonts w:eastAsia="Times New Roman"/>
        </w:rPr>
        <w:t xml:space="preserve">except that any notice delivered in </w:t>
      </w:r>
      <w:bookmarkStart w:id="1536" w:name="_9kMH2J6ZWu5779EIeLu973"/>
      <w:r w:rsidRPr="007E21AD">
        <w:rPr>
          <w:rFonts w:eastAsia="Times New Roman"/>
        </w:rPr>
        <w:t>person</w:t>
      </w:r>
      <w:bookmarkEnd w:id="1536"/>
      <w:r w:rsidRPr="007E21AD">
        <w:rPr>
          <w:rFonts w:eastAsia="Times New Roman"/>
        </w:rPr>
        <w:t xml:space="preserve"> or sent by Transmission not on a Business Day or after normal business hours on a Business Day, in each case in the place where the notice is received, is deemed to have been received on the next succeeding Business Day in the place where the notice is received.</w:t>
      </w:r>
    </w:p>
    <w:p w:rsidR="005C5892" w:rsidRPr="007E21AD" w:rsidRDefault="0092488A">
      <w:pPr>
        <w:pStyle w:val="Heading3"/>
      </w:pPr>
      <w:bookmarkStart w:id="1537" w:name="_Ref512503835"/>
      <w:r w:rsidRPr="007E21AD">
        <w:rPr>
          <w:rFonts w:eastAsia="Times New Roman"/>
          <w:lang w:eastAsia="en-US"/>
        </w:rPr>
        <w:t>Any Party may change its address for notice by giving notice to the other Parties.</w:t>
      </w:r>
      <w:bookmarkEnd w:id="1537"/>
    </w:p>
    <w:p w:rsidR="005C5892" w:rsidRPr="007E21AD" w:rsidRDefault="0092488A">
      <w:pPr>
        <w:pStyle w:val="Heading3"/>
      </w:pPr>
      <w:bookmarkStart w:id="1538" w:name="_Ref512503836"/>
      <w:r w:rsidRPr="007E21AD">
        <w:rPr>
          <w:rFonts w:eastAsia="Times New Roman"/>
          <w:lang w:eastAsia="en-US"/>
        </w:rPr>
        <w:t xml:space="preserve">If notice is given to the Corporation, a copy shall also be sent to </w:t>
      </w:r>
      <w:r w:rsidRPr="007E21AD">
        <w:rPr>
          <w:rFonts w:eastAsia="Times New Roman"/>
          <w:b/>
          <w:lang w:eastAsia="en-US"/>
        </w:rPr>
        <w:t>[Corporation Counsel Name and Address]</w:t>
      </w:r>
      <w:r w:rsidRPr="007E21AD">
        <w:rPr>
          <w:rFonts w:eastAsia="Times New Roman"/>
          <w:lang w:eastAsia="en-US"/>
        </w:rPr>
        <w:t xml:space="preserve"> and if notice is given to Shareholders, a copy shall also be given to </w:t>
      </w:r>
      <w:r w:rsidRPr="007E21AD">
        <w:rPr>
          <w:rFonts w:eastAsia="Times New Roman"/>
          <w:b/>
          <w:lang w:eastAsia="en-US"/>
        </w:rPr>
        <w:t>[Shareholder Counsel Name and Address]</w:t>
      </w:r>
      <w:r w:rsidRPr="007E21AD">
        <w:rPr>
          <w:rFonts w:eastAsia="Times New Roman"/>
          <w:lang w:eastAsia="en-US"/>
        </w:rPr>
        <w:t>.</w:t>
      </w:r>
      <w:bookmarkEnd w:id="1538"/>
    </w:p>
    <w:p w:rsidR="005C5892" w:rsidRPr="007E21AD" w:rsidRDefault="0092488A">
      <w:pPr>
        <w:pStyle w:val="Heading2"/>
        <w:rPr>
          <w:rStyle w:val="Strong"/>
          <w:b/>
          <w:bCs/>
          <w:vanish/>
          <w:color w:val="FF0000"/>
          <w:specVanish/>
        </w:rPr>
      </w:pPr>
      <w:bookmarkStart w:id="1539" w:name="_Toc256000070"/>
      <w:bookmarkStart w:id="1540" w:name="_Ref512503837"/>
      <w:bookmarkStart w:id="1541" w:name="_Toc528942247"/>
      <w:bookmarkStart w:id="1542" w:name="_Ref302030776"/>
      <w:proofErr w:type="spellStart"/>
      <w:r w:rsidRPr="007E21AD">
        <w:rPr>
          <w:rStyle w:val="Strong"/>
          <w:rFonts w:eastAsia="Times New Roman"/>
          <w:b/>
          <w:color w:val="auto"/>
          <w:szCs w:val="24"/>
          <w:lang w:eastAsia="en-US"/>
        </w:rPr>
        <w:t>Enurement</w:t>
      </w:r>
      <w:proofErr w:type="spellEnd"/>
      <w:r w:rsidRPr="007E21AD">
        <w:rPr>
          <w:rStyle w:val="Strong"/>
          <w:rFonts w:eastAsia="Times New Roman"/>
          <w:b/>
          <w:color w:val="auto"/>
          <w:szCs w:val="24"/>
          <w:lang w:eastAsia="en-US"/>
        </w:rPr>
        <w:t xml:space="preserve"> and Assignment.</w:t>
      </w:r>
      <w:bookmarkEnd w:id="1539"/>
      <w:bookmarkEnd w:id="1540"/>
      <w:bookmarkEnd w:id="1541"/>
    </w:p>
    <w:p w:rsidR="005C5892" w:rsidRPr="007E21AD" w:rsidRDefault="0092488A" w:rsidP="005C5892">
      <w:pPr>
        <w:pStyle w:val="HeadingBody2"/>
      </w:pPr>
      <w:r w:rsidRPr="007E21AD">
        <w:t xml:space="preserve"> This Agreement </w:t>
      </w:r>
      <w:proofErr w:type="spellStart"/>
      <w:r w:rsidRPr="007E21AD">
        <w:t>enures</w:t>
      </w:r>
      <w:proofErr w:type="spellEnd"/>
      <w:r w:rsidRPr="007E21AD">
        <w:t xml:space="preserve"> to the benefit of, and is binding on, the Parties and their respective heirs, administrators, executors, legal representatives, successors and permitted assigns. Except as specifically permitted by this Agreement, no Party may assign any of its rights and obligations under this Agreement.</w:t>
      </w:r>
      <w:bookmarkEnd w:id="1542"/>
    </w:p>
    <w:p w:rsidR="005C5892" w:rsidRPr="007E21AD" w:rsidRDefault="0092488A">
      <w:pPr>
        <w:pStyle w:val="Heading2"/>
        <w:rPr>
          <w:rStyle w:val="Strong"/>
          <w:b/>
          <w:bCs/>
          <w:vanish/>
          <w:color w:val="FF0000"/>
          <w:specVanish/>
        </w:rPr>
      </w:pPr>
      <w:bookmarkStart w:id="1543" w:name="_Toc256000071"/>
      <w:bookmarkStart w:id="1544" w:name="_Ref512503838"/>
      <w:bookmarkStart w:id="1545" w:name="_Toc528942248"/>
      <w:bookmarkStart w:id="1546" w:name="_Ref302030794"/>
      <w:r w:rsidRPr="007E21AD">
        <w:rPr>
          <w:rStyle w:val="Strong"/>
          <w:rFonts w:eastAsia="Times New Roman"/>
          <w:b/>
          <w:color w:val="auto"/>
          <w:szCs w:val="24"/>
          <w:lang w:eastAsia="en-US"/>
        </w:rPr>
        <w:t>Further Assurances.</w:t>
      </w:r>
      <w:bookmarkEnd w:id="1543"/>
      <w:bookmarkEnd w:id="1544"/>
      <w:bookmarkEnd w:id="1545"/>
    </w:p>
    <w:p w:rsidR="005C5892" w:rsidRPr="007E21AD" w:rsidRDefault="0092488A" w:rsidP="005C5892">
      <w:pPr>
        <w:pStyle w:val="HeadingBody2"/>
      </w:pPr>
      <w:r w:rsidRPr="007E21AD">
        <w:t xml:space="preserve"> Each of the Shareholders shall vote and </w:t>
      </w:r>
      <w:bookmarkStart w:id="1547" w:name="_9kMLK5YVt4668EJP3t"/>
      <w:r w:rsidRPr="007E21AD">
        <w:t>act</w:t>
      </w:r>
      <w:bookmarkEnd w:id="1547"/>
      <w:r w:rsidRPr="007E21AD">
        <w:t xml:space="preserve"> at all times as a </w:t>
      </w:r>
      <w:bookmarkStart w:id="1548" w:name="_9kMN6H6ZWu5779BGiRgrwny3tn2"/>
      <w:r w:rsidRPr="007E21AD">
        <w:t>shareholder</w:t>
      </w:r>
      <w:bookmarkEnd w:id="1548"/>
      <w:r w:rsidRPr="007E21AD">
        <w:t xml:space="preserve"> of the Corporation and in all other respects use reasonable efforts to take all </w:t>
      </w:r>
      <w:r w:rsidRPr="007E21AD">
        <w:lastRenderedPageBreak/>
        <w:t xml:space="preserve">steps, sign all documents and do all </w:t>
      </w:r>
      <w:bookmarkStart w:id="1549" w:name="_9kMML5YVt4668EJP3t"/>
      <w:r w:rsidRPr="007E21AD">
        <w:t>acts</w:t>
      </w:r>
      <w:bookmarkEnd w:id="1549"/>
      <w:r w:rsidRPr="007E21AD">
        <w:t xml:space="preserve"> and things as may be reasonably within its power to carry out to their full extent the provisions of this Agreement and to cause the Corporation to act in the manner contemplated by this Agreement.</w:t>
      </w:r>
      <w:bookmarkEnd w:id="1546"/>
    </w:p>
    <w:p w:rsidR="005C5892" w:rsidRPr="007E21AD" w:rsidRDefault="0092488A">
      <w:pPr>
        <w:pStyle w:val="Commentary"/>
      </w:pPr>
      <w:r w:rsidRPr="007E21AD">
        <w:rPr>
          <w:rFonts w:eastAsia="Times New Roman"/>
        </w:rPr>
        <w:t xml:space="preserve">Commentary: </w:t>
      </w:r>
      <w:r w:rsidRPr="007E21AD">
        <w:rPr>
          <w:rFonts w:eastAsia="Times New Roman"/>
          <w:u w:val="single"/>
        </w:rPr>
        <w:t xml:space="preserve">To </w:t>
      </w:r>
      <w:bookmarkStart w:id="1550" w:name="_9kR3WTr2665FOS1q9u"/>
      <w:r w:rsidRPr="007E21AD">
        <w:rPr>
          <w:rFonts w:eastAsia="Times New Roman"/>
          <w:u w:val="single"/>
        </w:rPr>
        <w:t>Cause</w:t>
      </w:r>
      <w:bookmarkEnd w:id="1550"/>
      <w:r w:rsidRPr="007E21AD">
        <w:rPr>
          <w:rFonts w:eastAsia="Times New Roman"/>
          <w:u w:val="single"/>
        </w:rPr>
        <w:t xml:space="preserve"> the Corporation</w:t>
      </w:r>
      <w:r w:rsidRPr="007E21AD">
        <w:rPr>
          <w:rFonts w:eastAsia="Times New Roman"/>
        </w:rPr>
        <w:t xml:space="preserve"> – It is recommended that the wording “to </w:t>
      </w:r>
      <w:bookmarkStart w:id="1551" w:name="_9kR3WTr23379DpXq9uw0mIN9B9Cz2B7D"/>
      <w:r w:rsidRPr="007E21AD">
        <w:rPr>
          <w:rFonts w:eastAsia="Times New Roman"/>
        </w:rPr>
        <w:t>cause the Corporation</w:t>
      </w:r>
      <w:bookmarkEnd w:id="1551"/>
      <w:r w:rsidRPr="007E21AD">
        <w:rPr>
          <w:rFonts w:eastAsia="Times New Roman"/>
        </w:rPr>
        <w:t xml:space="preserve"> …” not be omitted even if the Corporation is a </w:t>
      </w:r>
      <w:bookmarkStart w:id="1552" w:name="_9kMH5M6ZWu5779CHfHqAI"/>
      <w:r w:rsidRPr="007E21AD">
        <w:rPr>
          <w:rFonts w:eastAsia="Times New Roman"/>
        </w:rPr>
        <w:t>party</w:t>
      </w:r>
      <w:bookmarkEnd w:id="1552"/>
      <w:r w:rsidRPr="007E21AD">
        <w:rPr>
          <w:rFonts w:eastAsia="Times New Roman"/>
        </w:rPr>
        <w:t xml:space="preserve"> to this Agreement given that the Shareholders </w:t>
      </w:r>
      <w:bookmarkStart w:id="1553" w:name="_9kMNM5YVt4668BHSHz5A61"/>
      <w:bookmarkStart w:id="1554" w:name="_9kMNM5YVt4668BITHz5A616"/>
      <w:r w:rsidRPr="007E21AD">
        <w:rPr>
          <w:rFonts w:eastAsia="Times New Roman"/>
        </w:rPr>
        <w:t>control</w:t>
      </w:r>
      <w:bookmarkEnd w:id="1553"/>
      <w:bookmarkEnd w:id="1554"/>
      <w:r w:rsidRPr="007E21AD">
        <w:rPr>
          <w:rFonts w:eastAsia="Times New Roman"/>
        </w:rPr>
        <w:t xml:space="preserve"> the Corporation.</w:t>
      </w:r>
    </w:p>
    <w:p w:rsidR="005C5892" w:rsidRPr="007E21AD" w:rsidRDefault="0092488A">
      <w:pPr>
        <w:pStyle w:val="Heading2"/>
        <w:rPr>
          <w:rStyle w:val="Strong"/>
          <w:b/>
          <w:bCs/>
          <w:vanish/>
          <w:color w:val="FF0000"/>
          <w:specVanish/>
        </w:rPr>
      </w:pPr>
      <w:bookmarkStart w:id="1555" w:name="_Toc256000072"/>
      <w:bookmarkStart w:id="1556" w:name="_Ref512503839"/>
      <w:bookmarkStart w:id="1557" w:name="_Toc528942249"/>
      <w:bookmarkStart w:id="1558" w:name="_Ref302030813"/>
      <w:r w:rsidRPr="007E21AD">
        <w:rPr>
          <w:rStyle w:val="Strong"/>
          <w:rFonts w:eastAsia="Times New Roman"/>
          <w:b/>
          <w:color w:val="auto"/>
          <w:szCs w:val="24"/>
          <w:lang w:eastAsia="en-US"/>
        </w:rPr>
        <w:t>Severability.</w:t>
      </w:r>
      <w:bookmarkEnd w:id="1555"/>
      <w:bookmarkEnd w:id="1556"/>
      <w:bookmarkEnd w:id="1557"/>
    </w:p>
    <w:p w:rsidR="005C5892" w:rsidRPr="007E21AD" w:rsidRDefault="0092488A" w:rsidP="005C5892">
      <w:pPr>
        <w:pStyle w:val="HeadingBody2"/>
      </w:pPr>
      <w:r w:rsidRPr="007E21AD">
        <w:t xml:space="preserve"> If, in any jurisdiction, either Section </w:t>
      </w:r>
      <w:r w:rsidRPr="007E21AD">
        <w:fldChar w:fldCharType="begin"/>
      </w:r>
      <w:r w:rsidRPr="007E21AD">
        <w:instrText xml:space="preserve"> REF _Ref302030303 \w \h </w:instrText>
      </w:r>
      <w:r w:rsidR="007E21AD">
        <w:instrText xml:space="preserve"> \* MERGEFORMAT </w:instrText>
      </w:r>
      <w:r w:rsidRPr="007E21AD">
        <w:fldChar w:fldCharType="separate"/>
      </w:r>
      <w:r w:rsidR="00CF1678" w:rsidRPr="007E21AD">
        <w:t>7.2</w:t>
      </w:r>
      <w:r w:rsidRPr="007E21AD">
        <w:fldChar w:fldCharType="end"/>
      </w:r>
      <w:r w:rsidRPr="007E21AD">
        <w:t xml:space="preserve"> or Section </w:t>
      </w:r>
      <w:r w:rsidRPr="007E21AD">
        <w:fldChar w:fldCharType="begin"/>
      </w:r>
      <w:r w:rsidRPr="007E21AD">
        <w:instrText xml:space="preserve"> REF _Ref302030372 \w \h </w:instrText>
      </w:r>
      <w:r w:rsidR="007E21AD">
        <w:instrText xml:space="preserve"> \* MERGEFORMAT </w:instrText>
      </w:r>
      <w:r w:rsidRPr="007E21AD">
        <w:fldChar w:fldCharType="separate"/>
      </w:r>
      <w:r w:rsidR="00CF1678" w:rsidRPr="007E21AD">
        <w:t>7.2(2)</w:t>
      </w:r>
      <w:r w:rsidRPr="007E21AD">
        <w:fldChar w:fldCharType="end"/>
      </w:r>
      <w:r w:rsidRPr="007E21AD">
        <w:t xml:space="preserve"> of this Agreement or its application to any Party or circumstance is restricted, prohibited or unenforceable, that provision shall, as to that jurisdiction, be ineffective only to the extent of that restriction, prohibition or unenforceability without invalidating the remaining provisions of this Agreement, without affecting the validity or enforceability of that provision in any other jurisdiction and, if applicable, without affecting its application to the other Parties or circumstances. The Parties shall engage in good faith negotiations to replace the provisions of Section </w:t>
      </w:r>
      <w:r w:rsidRPr="007E21AD">
        <w:fldChar w:fldCharType="begin"/>
      </w:r>
      <w:r w:rsidRPr="007E21AD">
        <w:instrText xml:space="preserve"> REF _Ref302030303 \w \h </w:instrText>
      </w:r>
      <w:r w:rsidR="007E21AD">
        <w:instrText xml:space="preserve"> \* MERGEFORMAT </w:instrText>
      </w:r>
      <w:r w:rsidRPr="007E21AD">
        <w:fldChar w:fldCharType="separate"/>
      </w:r>
      <w:r w:rsidR="00CF1678" w:rsidRPr="007E21AD">
        <w:t>7.2</w:t>
      </w:r>
      <w:r w:rsidRPr="007E21AD">
        <w:fldChar w:fldCharType="end"/>
      </w:r>
      <w:r w:rsidRPr="007E21AD">
        <w:t xml:space="preserve"> or Section </w:t>
      </w:r>
      <w:r w:rsidRPr="007E21AD">
        <w:fldChar w:fldCharType="begin"/>
      </w:r>
      <w:r w:rsidRPr="007E21AD">
        <w:instrText xml:space="preserve"> REF _Ref302030372 \w \h </w:instrText>
      </w:r>
      <w:r w:rsidR="007E21AD">
        <w:instrText xml:space="preserve"> \* MERGEFORMAT </w:instrText>
      </w:r>
      <w:r w:rsidRPr="007E21AD">
        <w:fldChar w:fldCharType="separate"/>
      </w:r>
      <w:r w:rsidR="00CF1678" w:rsidRPr="007E21AD">
        <w:t>7.2(2)</w:t>
      </w:r>
      <w:r w:rsidRPr="007E21AD">
        <w:fldChar w:fldCharType="end"/>
      </w:r>
      <w:r w:rsidRPr="007E21AD">
        <w:t xml:space="preserve"> if it is so restricted, prohibited or unenforceable with a unrestricted and enforceable provision, the economic effect of which comes as close as possible to that of the restricted, prohibited or unenforceable provision which it replaces.</w:t>
      </w:r>
      <w:bookmarkEnd w:id="1558"/>
    </w:p>
    <w:p w:rsidR="005C5892" w:rsidRPr="007E21AD" w:rsidRDefault="0092488A">
      <w:pPr>
        <w:pStyle w:val="Commentary"/>
      </w:pPr>
      <w:r w:rsidRPr="007E21AD">
        <w:rPr>
          <w:rFonts w:eastAsia="Times New Roman"/>
        </w:rPr>
        <w:t xml:space="preserve">Commentary: </w:t>
      </w:r>
      <w:r w:rsidRPr="007E21AD">
        <w:rPr>
          <w:rFonts w:eastAsia="Times New Roman"/>
          <w:u w:val="single"/>
        </w:rPr>
        <w:t>Severability</w:t>
      </w:r>
      <w:r w:rsidRPr="007E21AD">
        <w:rPr>
          <w:rFonts w:eastAsia="Times New Roman"/>
        </w:rPr>
        <w:t xml:space="preserve"> – This provision is restricted to the </w:t>
      </w:r>
      <w:bookmarkStart w:id="1559" w:name="_9kR3WTr266676UQxMIz1uz45628vw0bhEtpFA23"/>
      <w:r w:rsidRPr="007E21AD">
        <w:rPr>
          <w:rFonts w:eastAsia="Times New Roman"/>
        </w:rPr>
        <w:t>Non-Competition and Non-Solicitation Sections</w:t>
      </w:r>
      <w:bookmarkEnd w:id="1559"/>
      <w:r w:rsidRPr="007E21AD">
        <w:rPr>
          <w:rFonts w:eastAsia="Times New Roman"/>
        </w:rPr>
        <w:t xml:space="preserve">. </w:t>
      </w:r>
      <w:bookmarkStart w:id="1560" w:name="_9kMJ8N6ZWu5997EMTI051nkz"/>
      <w:r w:rsidRPr="007E21AD">
        <w:rPr>
          <w:rFonts w:eastAsia="Times New Roman"/>
        </w:rPr>
        <w:t>Consider</w:t>
      </w:r>
      <w:bookmarkEnd w:id="1560"/>
      <w:r w:rsidRPr="007E21AD">
        <w:rPr>
          <w:rFonts w:eastAsia="Times New Roman"/>
        </w:rPr>
        <w:t xml:space="preserve"> carefully if it should apply to any other provision.</w:t>
      </w:r>
    </w:p>
    <w:p w:rsidR="005C5892" w:rsidRPr="007E21AD" w:rsidRDefault="0092488A">
      <w:pPr>
        <w:pStyle w:val="Heading2"/>
        <w:rPr>
          <w:rStyle w:val="Strong"/>
          <w:b/>
          <w:bCs/>
          <w:vanish/>
          <w:color w:val="FF0000"/>
          <w:specVanish/>
        </w:rPr>
      </w:pPr>
      <w:bookmarkStart w:id="1561" w:name="_Toc256000073"/>
      <w:bookmarkStart w:id="1562" w:name="_Ref512503840"/>
      <w:bookmarkStart w:id="1563" w:name="_Toc528942250"/>
      <w:bookmarkStart w:id="1564" w:name="_Ref302030832"/>
      <w:r w:rsidRPr="007E21AD">
        <w:rPr>
          <w:rStyle w:val="Strong"/>
          <w:rFonts w:eastAsia="Times New Roman"/>
          <w:b/>
          <w:color w:val="auto"/>
          <w:szCs w:val="24"/>
          <w:lang w:eastAsia="en-US"/>
        </w:rPr>
        <w:t>Counterparts.</w:t>
      </w:r>
      <w:bookmarkEnd w:id="1561"/>
      <w:bookmarkEnd w:id="1562"/>
      <w:bookmarkEnd w:id="1563"/>
    </w:p>
    <w:p w:rsidR="005C5892" w:rsidRPr="007E21AD" w:rsidRDefault="0092488A" w:rsidP="005C5892">
      <w:pPr>
        <w:pStyle w:val="HeadingBody2"/>
      </w:pPr>
      <w:r w:rsidRPr="007E21AD">
        <w:t xml:space="preserve"> This Agreement may be signed in any number of counterparts, each of which will be deemed to be an original and taken together will constitute one </w:t>
      </w:r>
      <w:bookmarkStart w:id="1565" w:name="_9kMMBN6ZWu5779BHR8wvjstvB"/>
      <w:r w:rsidRPr="007E21AD">
        <w:t>agreement</w:t>
      </w:r>
      <w:bookmarkEnd w:id="1565"/>
      <w:r w:rsidRPr="007E21AD">
        <w:t>. Delivery of a signed counterpart of this Agreement by facsimile or sent electronically in legible form, including without limitation in a tagged image format file (TIFF) or portable document format (PDF), will be equally effective as delivery of a manually signed counterpart of this Agreement.</w:t>
      </w:r>
      <w:bookmarkEnd w:id="1564"/>
    </w:p>
    <w:p w:rsidR="005C5892" w:rsidRPr="007E21AD" w:rsidRDefault="0092488A">
      <w:pPr>
        <w:pStyle w:val="Heading2"/>
        <w:rPr>
          <w:rStyle w:val="Strong"/>
          <w:b/>
          <w:bCs/>
          <w:vanish/>
          <w:color w:val="FF0000"/>
          <w:lang w:val="fr-FR"/>
          <w:specVanish/>
        </w:rPr>
      </w:pPr>
      <w:bookmarkStart w:id="1566" w:name="_Toc256000074"/>
      <w:bookmarkStart w:id="1567" w:name="_Ref512503841"/>
      <w:bookmarkStart w:id="1568" w:name="_Toc528942251"/>
      <w:bookmarkStart w:id="1569" w:name="_Ref302030855"/>
      <w:r w:rsidRPr="007E21AD">
        <w:rPr>
          <w:rStyle w:val="Strong"/>
          <w:rFonts w:eastAsia="Times New Roman"/>
          <w:b/>
          <w:color w:val="auto"/>
          <w:szCs w:val="24"/>
          <w:lang w:eastAsia="en-US"/>
        </w:rPr>
        <w:t>Language.</w:t>
      </w:r>
      <w:bookmarkEnd w:id="1566"/>
      <w:bookmarkEnd w:id="1567"/>
      <w:bookmarkEnd w:id="1568"/>
    </w:p>
    <w:p w:rsidR="005C5892" w:rsidRPr="007E21AD" w:rsidRDefault="0092488A" w:rsidP="005C5892">
      <w:pPr>
        <w:pStyle w:val="HeadingBody2"/>
        <w:keepNext/>
        <w:rPr>
          <w:lang w:val="fr-FR"/>
        </w:rPr>
      </w:pPr>
      <w:r w:rsidRPr="007E21AD">
        <w:t xml:space="preserve"> The Parties agree that this Agreement and related documents be drawn up in the English language only. </w:t>
      </w:r>
      <w:r w:rsidRPr="007E21AD">
        <w:rPr>
          <w:i/>
          <w:lang w:val="fr-FR"/>
        </w:rPr>
        <w:t>Les Parties aux présentes ont convenu que cette entente et les documents s’y rattachant soient rédigés en langue anglaise seulement</w:t>
      </w:r>
      <w:r w:rsidRPr="007E21AD">
        <w:rPr>
          <w:lang w:val="fr-FR"/>
        </w:rPr>
        <w:t>.</w:t>
      </w:r>
      <w:bookmarkEnd w:id="1569"/>
    </w:p>
    <w:p w:rsidR="005C5892" w:rsidRPr="007E21AD" w:rsidRDefault="0092488A">
      <w:pPr>
        <w:pStyle w:val="Commentary"/>
      </w:pPr>
      <w:r w:rsidRPr="007E21AD">
        <w:rPr>
          <w:rFonts w:eastAsia="Times New Roman"/>
        </w:rPr>
        <w:t xml:space="preserve">Commentary: </w:t>
      </w:r>
      <w:r w:rsidRPr="007E21AD">
        <w:rPr>
          <w:rFonts w:eastAsia="Times New Roman"/>
          <w:u w:val="single"/>
        </w:rPr>
        <w:t xml:space="preserve">Québec </w:t>
      </w:r>
      <w:bookmarkStart w:id="1570" w:name="_9kR3WTr266677KFxxpfv2y4"/>
      <w:r w:rsidRPr="007E21AD">
        <w:rPr>
          <w:rFonts w:eastAsia="Times New Roman"/>
          <w:u w:val="single"/>
        </w:rPr>
        <w:t>Connection</w:t>
      </w:r>
      <w:bookmarkEnd w:id="1570"/>
      <w:r w:rsidRPr="007E21AD">
        <w:rPr>
          <w:rFonts w:eastAsia="Times New Roman"/>
        </w:rPr>
        <w:t xml:space="preserve"> – This clause should be deleted if there is no Québec connection.</w:t>
      </w:r>
    </w:p>
    <w:p w:rsidR="005C5892" w:rsidRPr="007E21AD" w:rsidRDefault="0092488A" w:rsidP="005C5892">
      <w:pPr>
        <w:keepNext/>
      </w:pPr>
      <w:r w:rsidRPr="007E21AD">
        <w:rPr>
          <w:rStyle w:val="Strong"/>
          <w:rFonts w:eastAsia="Times New Roman" w:cs="Times New Roman"/>
          <w:szCs w:val="24"/>
        </w:rPr>
        <w:t>SIGNED</w:t>
      </w:r>
      <w:r w:rsidRPr="007E21AD">
        <w:rPr>
          <w:rFonts w:eastAsia="Times New Roman"/>
        </w:rPr>
        <w:t xml:space="preserve"> on the date first above written.</w:t>
      </w:r>
    </w:p>
    <w:tbl>
      <w:tblPr>
        <w:tblW w:w="0" w:type="auto"/>
        <w:tblCellMar>
          <w:left w:w="10" w:type="dxa"/>
          <w:right w:w="10" w:type="dxa"/>
        </w:tblCellMar>
        <w:tblLook w:val="07E0" w:firstRow="1" w:lastRow="1" w:firstColumn="1" w:lastColumn="1" w:noHBand="1" w:noVBand="1"/>
      </w:tblPr>
      <w:tblGrid>
        <w:gridCol w:w="4484"/>
        <w:gridCol w:w="533"/>
        <w:gridCol w:w="4343"/>
      </w:tblGrid>
      <w:tr w:rsidR="0090450A" w:rsidRPr="007E21AD">
        <w:tc>
          <w:tcPr>
            <w:tcW w:w="4608" w:type="dxa"/>
            <w:shd w:val="clear" w:color="auto" w:fill="auto"/>
          </w:tcPr>
          <w:p w:rsidR="005C5892" w:rsidRPr="007E21AD" w:rsidRDefault="005C5892" w:rsidP="005C5892">
            <w:pPr>
              <w:keepNext/>
              <w:spacing w:after="0"/>
            </w:pPr>
          </w:p>
        </w:tc>
        <w:tc>
          <w:tcPr>
            <w:tcW w:w="540" w:type="dxa"/>
            <w:shd w:val="clear" w:color="auto" w:fill="auto"/>
          </w:tcPr>
          <w:p w:rsidR="005C5892" w:rsidRPr="007E21AD" w:rsidRDefault="005C5892" w:rsidP="005C5892">
            <w:pPr>
              <w:keepNext/>
              <w:spacing w:after="0"/>
            </w:pPr>
          </w:p>
        </w:tc>
        <w:tc>
          <w:tcPr>
            <w:tcW w:w="4428" w:type="dxa"/>
            <w:shd w:val="clear" w:color="auto" w:fill="auto"/>
          </w:tcPr>
          <w:p w:rsidR="005C5892" w:rsidRPr="007E21AD" w:rsidRDefault="0092488A" w:rsidP="005C5892">
            <w:pPr>
              <w:keepNext/>
              <w:spacing w:after="0"/>
              <w:rPr>
                <w:rStyle w:val="Strong"/>
                <w:b w:val="0"/>
                <w:bCs w:val="0"/>
              </w:rPr>
            </w:pPr>
            <w:r w:rsidRPr="007E21AD">
              <w:rPr>
                <w:rStyle w:val="Strong"/>
                <w:rFonts w:eastAsia="Times New Roman" w:cs="Times New Roman"/>
                <w:szCs w:val="24"/>
              </w:rPr>
              <w:t>[CORPORATION]</w:t>
            </w:r>
          </w:p>
        </w:tc>
      </w:tr>
      <w:tr w:rsidR="0090450A" w:rsidRPr="007E21AD">
        <w:tc>
          <w:tcPr>
            <w:tcW w:w="4608" w:type="dxa"/>
            <w:shd w:val="clear" w:color="auto" w:fill="auto"/>
          </w:tcPr>
          <w:p w:rsidR="005C5892" w:rsidRPr="007E21AD" w:rsidRDefault="005C5892" w:rsidP="005C5892">
            <w:pPr>
              <w:keepNext/>
              <w:spacing w:after="0"/>
            </w:pPr>
          </w:p>
        </w:tc>
        <w:tc>
          <w:tcPr>
            <w:tcW w:w="540" w:type="dxa"/>
            <w:shd w:val="clear" w:color="auto" w:fill="auto"/>
          </w:tcPr>
          <w:p w:rsidR="005C5892" w:rsidRPr="007E21AD" w:rsidRDefault="005C5892" w:rsidP="005C5892">
            <w:pPr>
              <w:keepNext/>
              <w:spacing w:after="0"/>
            </w:pPr>
          </w:p>
        </w:tc>
        <w:tc>
          <w:tcPr>
            <w:tcW w:w="4428" w:type="dxa"/>
            <w:shd w:val="clear" w:color="auto" w:fill="auto"/>
          </w:tcPr>
          <w:p w:rsidR="005C5892" w:rsidRPr="007E21AD" w:rsidRDefault="005C5892" w:rsidP="005C5892">
            <w:pPr>
              <w:keepNext/>
              <w:spacing w:after="0"/>
            </w:pPr>
          </w:p>
        </w:tc>
      </w:tr>
      <w:tr w:rsidR="0090450A" w:rsidRPr="007E21AD">
        <w:tc>
          <w:tcPr>
            <w:tcW w:w="4608" w:type="dxa"/>
            <w:shd w:val="clear" w:color="auto" w:fill="auto"/>
          </w:tcPr>
          <w:p w:rsidR="005C5892" w:rsidRPr="007E21AD" w:rsidRDefault="005C5892" w:rsidP="005C5892">
            <w:pPr>
              <w:keepNext/>
              <w:spacing w:after="0"/>
            </w:pPr>
          </w:p>
        </w:tc>
        <w:tc>
          <w:tcPr>
            <w:tcW w:w="540" w:type="dxa"/>
            <w:shd w:val="clear" w:color="auto" w:fill="auto"/>
          </w:tcPr>
          <w:p w:rsidR="005C5892" w:rsidRPr="007E21AD" w:rsidRDefault="005C5892" w:rsidP="005C5892">
            <w:pPr>
              <w:keepNext/>
              <w:spacing w:after="0"/>
            </w:pPr>
          </w:p>
        </w:tc>
        <w:tc>
          <w:tcPr>
            <w:tcW w:w="4428" w:type="dxa"/>
            <w:shd w:val="clear" w:color="auto" w:fill="auto"/>
          </w:tcPr>
          <w:p w:rsidR="005C5892" w:rsidRPr="007E21AD" w:rsidRDefault="005C5892" w:rsidP="005C5892">
            <w:pPr>
              <w:keepNext/>
              <w:spacing w:after="0"/>
            </w:pPr>
          </w:p>
        </w:tc>
      </w:tr>
      <w:tr w:rsidR="0090450A" w:rsidRPr="007E21AD">
        <w:tc>
          <w:tcPr>
            <w:tcW w:w="4608" w:type="dxa"/>
            <w:shd w:val="clear" w:color="auto" w:fill="auto"/>
          </w:tcPr>
          <w:p w:rsidR="005C5892" w:rsidRPr="007E21AD" w:rsidRDefault="005C5892" w:rsidP="005C5892">
            <w:pPr>
              <w:keepNext/>
              <w:spacing w:after="0"/>
            </w:pPr>
          </w:p>
        </w:tc>
        <w:tc>
          <w:tcPr>
            <w:tcW w:w="540" w:type="dxa"/>
            <w:shd w:val="clear" w:color="auto" w:fill="auto"/>
          </w:tcPr>
          <w:p w:rsidR="005C5892" w:rsidRPr="007E21AD" w:rsidRDefault="0092488A" w:rsidP="005C5892">
            <w:pPr>
              <w:keepNext/>
              <w:spacing w:after="0"/>
            </w:pPr>
            <w:r w:rsidRPr="007E21AD">
              <w:rPr>
                <w:rFonts w:eastAsia="Times New Roman" w:cs="Times New Roman"/>
                <w:szCs w:val="24"/>
              </w:rPr>
              <w:t>By:</w:t>
            </w:r>
          </w:p>
        </w:tc>
        <w:tc>
          <w:tcPr>
            <w:tcW w:w="4428" w:type="dxa"/>
            <w:tcBorders>
              <w:bottom w:val="single" w:sz="4" w:space="0" w:color="auto"/>
            </w:tcBorders>
            <w:shd w:val="clear" w:color="auto" w:fill="auto"/>
          </w:tcPr>
          <w:p w:rsidR="005C5892" w:rsidRPr="007E21AD" w:rsidRDefault="005C5892" w:rsidP="005C5892">
            <w:pPr>
              <w:keepNext/>
              <w:spacing w:after="0"/>
            </w:pPr>
          </w:p>
        </w:tc>
      </w:tr>
      <w:tr w:rsidR="0090450A" w:rsidRPr="007E21AD">
        <w:tc>
          <w:tcPr>
            <w:tcW w:w="4608" w:type="dxa"/>
            <w:shd w:val="clear" w:color="auto" w:fill="auto"/>
          </w:tcPr>
          <w:p w:rsidR="005C5892" w:rsidRPr="007E21AD" w:rsidRDefault="005C5892" w:rsidP="005C5892">
            <w:pPr>
              <w:keepNext/>
              <w:spacing w:after="0"/>
            </w:pPr>
          </w:p>
        </w:tc>
        <w:tc>
          <w:tcPr>
            <w:tcW w:w="540" w:type="dxa"/>
            <w:shd w:val="clear" w:color="auto" w:fill="auto"/>
          </w:tcPr>
          <w:p w:rsidR="005C5892" w:rsidRPr="007E21AD" w:rsidRDefault="005C5892" w:rsidP="005C5892">
            <w:pPr>
              <w:keepNext/>
              <w:spacing w:after="0"/>
            </w:pPr>
          </w:p>
        </w:tc>
        <w:tc>
          <w:tcPr>
            <w:tcW w:w="4428" w:type="dxa"/>
            <w:tcBorders>
              <w:top w:val="single" w:sz="4" w:space="0" w:color="auto"/>
            </w:tcBorders>
            <w:shd w:val="clear" w:color="auto" w:fill="auto"/>
          </w:tcPr>
          <w:p w:rsidR="005C5892" w:rsidRPr="007E21AD" w:rsidRDefault="0092488A" w:rsidP="005C5892">
            <w:pPr>
              <w:keepNext/>
              <w:spacing w:after="0"/>
            </w:pPr>
            <w:r w:rsidRPr="007E21AD">
              <w:rPr>
                <w:rFonts w:eastAsia="Times New Roman" w:cs="Times New Roman"/>
                <w:szCs w:val="24"/>
              </w:rPr>
              <w:t>Name:</w:t>
            </w:r>
          </w:p>
        </w:tc>
      </w:tr>
      <w:tr w:rsidR="0090450A" w:rsidRPr="007E21AD">
        <w:tc>
          <w:tcPr>
            <w:tcW w:w="4608" w:type="dxa"/>
            <w:shd w:val="clear" w:color="auto" w:fill="auto"/>
          </w:tcPr>
          <w:p w:rsidR="005C5892" w:rsidRPr="007E21AD" w:rsidRDefault="005C5892">
            <w:pPr>
              <w:spacing w:after="0"/>
            </w:pPr>
          </w:p>
        </w:tc>
        <w:tc>
          <w:tcPr>
            <w:tcW w:w="540" w:type="dxa"/>
            <w:shd w:val="clear" w:color="auto" w:fill="auto"/>
          </w:tcPr>
          <w:p w:rsidR="005C5892" w:rsidRPr="007E21AD" w:rsidRDefault="005C5892">
            <w:pPr>
              <w:spacing w:after="0"/>
            </w:pPr>
          </w:p>
        </w:tc>
        <w:tc>
          <w:tcPr>
            <w:tcW w:w="4428" w:type="dxa"/>
            <w:shd w:val="clear" w:color="auto" w:fill="auto"/>
          </w:tcPr>
          <w:p w:rsidR="005C5892" w:rsidRPr="007E21AD" w:rsidRDefault="0092488A">
            <w:pPr>
              <w:spacing w:after="0"/>
            </w:pPr>
            <w:r w:rsidRPr="007E21AD">
              <w:rPr>
                <w:rFonts w:eastAsia="Times New Roman" w:cs="Times New Roman"/>
                <w:szCs w:val="24"/>
              </w:rPr>
              <w:t>Title:</w:t>
            </w:r>
          </w:p>
        </w:tc>
      </w:tr>
      <w:tr w:rsidR="0090450A" w:rsidRPr="007E21AD">
        <w:tc>
          <w:tcPr>
            <w:tcW w:w="4608" w:type="dxa"/>
            <w:shd w:val="clear" w:color="auto" w:fill="auto"/>
          </w:tcPr>
          <w:p w:rsidR="005C5892" w:rsidRPr="007E21AD" w:rsidRDefault="005C5892">
            <w:pPr>
              <w:spacing w:after="0"/>
            </w:pPr>
          </w:p>
        </w:tc>
        <w:tc>
          <w:tcPr>
            <w:tcW w:w="540" w:type="dxa"/>
            <w:shd w:val="clear" w:color="auto" w:fill="auto"/>
          </w:tcPr>
          <w:p w:rsidR="005C5892" w:rsidRPr="007E21AD" w:rsidRDefault="005C5892">
            <w:pPr>
              <w:spacing w:after="0"/>
            </w:pPr>
          </w:p>
        </w:tc>
        <w:tc>
          <w:tcPr>
            <w:tcW w:w="4428" w:type="dxa"/>
            <w:shd w:val="clear" w:color="auto" w:fill="auto"/>
          </w:tcPr>
          <w:p w:rsidR="005C5892" w:rsidRPr="007E21AD" w:rsidRDefault="005C5892">
            <w:pPr>
              <w:spacing w:after="0"/>
            </w:pPr>
          </w:p>
        </w:tc>
      </w:tr>
      <w:tr w:rsidR="0090450A" w:rsidRPr="007E21AD">
        <w:tc>
          <w:tcPr>
            <w:tcW w:w="4608" w:type="dxa"/>
            <w:shd w:val="clear" w:color="auto" w:fill="auto"/>
          </w:tcPr>
          <w:p w:rsidR="005C5892" w:rsidRPr="007E21AD" w:rsidRDefault="005C5892" w:rsidP="005C5892">
            <w:pPr>
              <w:keepNext/>
              <w:spacing w:after="0"/>
            </w:pPr>
          </w:p>
        </w:tc>
        <w:tc>
          <w:tcPr>
            <w:tcW w:w="540" w:type="dxa"/>
            <w:shd w:val="clear" w:color="auto" w:fill="auto"/>
          </w:tcPr>
          <w:p w:rsidR="005C5892" w:rsidRPr="007E21AD" w:rsidRDefault="005C5892" w:rsidP="005C5892">
            <w:pPr>
              <w:keepNext/>
              <w:spacing w:after="0"/>
            </w:pPr>
          </w:p>
        </w:tc>
        <w:tc>
          <w:tcPr>
            <w:tcW w:w="4428" w:type="dxa"/>
            <w:shd w:val="clear" w:color="auto" w:fill="auto"/>
          </w:tcPr>
          <w:p w:rsidR="005C5892" w:rsidRPr="007E21AD" w:rsidRDefault="0092488A" w:rsidP="005C5892">
            <w:pPr>
              <w:keepNext/>
              <w:spacing w:after="0"/>
              <w:rPr>
                <w:rStyle w:val="Strong"/>
                <w:b w:val="0"/>
                <w:bCs w:val="0"/>
              </w:rPr>
            </w:pPr>
            <w:r w:rsidRPr="007E21AD">
              <w:rPr>
                <w:rStyle w:val="Strong"/>
                <w:rFonts w:eastAsia="Times New Roman" w:cs="Times New Roman"/>
                <w:szCs w:val="24"/>
              </w:rPr>
              <w:t>[</w:t>
            </w:r>
            <w:bookmarkStart w:id="1571" w:name="_9kMN7I6ZWu5779BGiRgrwny3tn2"/>
            <w:r w:rsidRPr="007E21AD">
              <w:rPr>
                <w:rStyle w:val="Strong"/>
                <w:rFonts w:eastAsia="Times New Roman" w:cs="Times New Roman"/>
                <w:szCs w:val="24"/>
              </w:rPr>
              <w:t>shareholder</w:t>
            </w:r>
            <w:bookmarkEnd w:id="1571"/>
            <w:r w:rsidRPr="007E21AD">
              <w:rPr>
                <w:rStyle w:val="Strong"/>
                <w:rFonts w:eastAsia="Times New Roman" w:cs="Times New Roman"/>
                <w:szCs w:val="24"/>
              </w:rPr>
              <w:t xml:space="preserve"> </w:t>
            </w:r>
            <w:bookmarkStart w:id="1572" w:name="DocXTextRef156"/>
            <w:r w:rsidRPr="007E21AD">
              <w:rPr>
                <w:rStyle w:val="Strong"/>
                <w:rFonts w:eastAsia="Times New Roman" w:cs="Times New Roman"/>
                <w:szCs w:val="24"/>
              </w:rPr>
              <w:t>1</w:t>
            </w:r>
            <w:bookmarkEnd w:id="1572"/>
            <w:r w:rsidRPr="007E21AD">
              <w:rPr>
                <w:rStyle w:val="Strong"/>
                <w:rFonts w:eastAsia="Times New Roman" w:cs="Times New Roman"/>
                <w:szCs w:val="24"/>
              </w:rPr>
              <w:t>]</w:t>
            </w:r>
          </w:p>
        </w:tc>
      </w:tr>
      <w:tr w:rsidR="0090450A" w:rsidRPr="007E21AD">
        <w:tc>
          <w:tcPr>
            <w:tcW w:w="4608" w:type="dxa"/>
            <w:shd w:val="clear" w:color="auto" w:fill="auto"/>
          </w:tcPr>
          <w:p w:rsidR="005C5892" w:rsidRPr="007E21AD" w:rsidRDefault="005C5892" w:rsidP="005C5892">
            <w:pPr>
              <w:keepNext/>
              <w:spacing w:after="0"/>
            </w:pPr>
          </w:p>
        </w:tc>
        <w:tc>
          <w:tcPr>
            <w:tcW w:w="540" w:type="dxa"/>
            <w:shd w:val="clear" w:color="auto" w:fill="auto"/>
          </w:tcPr>
          <w:p w:rsidR="005C5892" w:rsidRPr="007E21AD" w:rsidRDefault="005C5892" w:rsidP="005C5892">
            <w:pPr>
              <w:keepNext/>
              <w:spacing w:after="0"/>
            </w:pPr>
          </w:p>
        </w:tc>
        <w:tc>
          <w:tcPr>
            <w:tcW w:w="4428" w:type="dxa"/>
            <w:shd w:val="clear" w:color="auto" w:fill="auto"/>
          </w:tcPr>
          <w:p w:rsidR="005C5892" w:rsidRPr="007E21AD" w:rsidRDefault="005C5892" w:rsidP="005C5892">
            <w:pPr>
              <w:keepNext/>
              <w:spacing w:after="0"/>
            </w:pPr>
          </w:p>
        </w:tc>
      </w:tr>
      <w:tr w:rsidR="0090450A" w:rsidRPr="007E21AD">
        <w:tc>
          <w:tcPr>
            <w:tcW w:w="4608" w:type="dxa"/>
            <w:tcBorders>
              <w:bottom w:val="single" w:sz="4" w:space="0" w:color="auto"/>
            </w:tcBorders>
            <w:shd w:val="clear" w:color="auto" w:fill="auto"/>
          </w:tcPr>
          <w:p w:rsidR="005C5892" w:rsidRPr="007E21AD" w:rsidRDefault="005C5892" w:rsidP="005C5892">
            <w:pPr>
              <w:keepNext/>
              <w:spacing w:after="0"/>
            </w:pPr>
          </w:p>
        </w:tc>
        <w:tc>
          <w:tcPr>
            <w:tcW w:w="540" w:type="dxa"/>
            <w:shd w:val="clear" w:color="auto" w:fill="auto"/>
          </w:tcPr>
          <w:p w:rsidR="005C5892" w:rsidRPr="007E21AD" w:rsidRDefault="005C5892" w:rsidP="005C5892">
            <w:pPr>
              <w:keepNext/>
              <w:spacing w:after="0"/>
            </w:pPr>
          </w:p>
        </w:tc>
        <w:tc>
          <w:tcPr>
            <w:tcW w:w="4428" w:type="dxa"/>
            <w:tcBorders>
              <w:bottom w:val="single" w:sz="4" w:space="0" w:color="auto"/>
            </w:tcBorders>
            <w:shd w:val="clear" w:color="auto" w:fill="auto"/>
          </w:tcPr>
          <w:p w:rsidR="005C5892" w:rsidRPr="007E21AD" w:rsidRDefault="005C5892" w:rsidP="005C5892">
            <w:pPr>
              <w:keepNext/>
              <w:spacing w:after="0"/>
            </w:pPr>
          </w:p>
        </w:tc>
      </w:tr>
      <w:tr w:rsidR="0090450A" w:rsidRPr="007E21AD">
        <w:tc>
          <w:tcPr>
            <w:tcW w:w="4608" w:type="dxa"/>
            <w:tcBorders>
              <w:top w:val="single" w:sz="4" w:space="0" w:color="auto"/>
            </w:tcBorders>
            <w:shd w:val="clear" w:color="auto" w:fill="auto"/>
          </w:tcPr>
          <w:p w:rsidR="005C5892" w:rsidRPr="007E21AD" w:rsidRDefault="0092488A" w:rsidP="005C5892">
            <w:pPr>
              <w:keepNext/>
              <w:spacing w:after="0"/>
            </w:pPr>
            <w:r w:rsidRPr="007E21AD">
              <w:rPr>
                <w:rFonts w:eastAsia="Times New Roman" w:cs="Times New Roman"/>
                <w:szCs w:val="24"/>
              </w:rPr>
              <w:t>Witness</w:t>
            </w:r>
          </w:p>
        </w:tc>
        <w:tc>
          <w:tcPr>
            <w:tcW w:w="540" w:type="dxa"/>
            <w:shd w:val="clear" w:color="auto" w:fill="auto"/>
          </w:tcPr>
          <w:p w:rsidR="005C5892" w:rsidRPr="007E21AD" w:rsidRDefault="005C5892" w:rsidP="005C5892">
            <w:pPr>
              <w:keepNext/>
              <w:spacing w:after="0"/>
            </w:pPr>
          </w:p>
        </w:tc>
        <w:tc>
          <w:tcPr>
            <w:tcW w:w="4428" w:type="dxa"/>
            <w:tcBorders>
              <w:top w:val="single" w:sz="4" w:space="0" w:color="auto"/>
            </w:tcBorders>
            <w:shd w:val="clear" w:color="auto" w:fill="auto"/>
          </w:tcPr>
          <w:p w:rsidR="005C5892" w:rsidRPr="007E21AD" w:rsidRDefault="005C5892" w:rsidP="005C5892">
            <w:pPr>
              <w:keepNext/>
              <w:spacing w:after="0"/>
            </w:pPr>
          </w:p>
        </w:tc>
      </w:tr>
      <w:tr w:rsidR="0090450A" w:rsidRPr="007E21AD">
        <w:tc>
          <w:tcPr>
            <w:tcW w:w="4608" w:type="dxa"/>
            <w:shd w:val="clear" w:color="auto" w:fill="auto"/>
          </w:tcPr>
          <w:p w:rsidR="005C5892" w:rsidRPr="007E21AD" w:rsidRDefault="005C5892">
            <w:pPr>
              <w:spacing w:after="0"/>
            </w:pPr>
          </w:p>
        </w:tc>
        <w:tc>
          <w:tcPr>
            <w:tcW w:w="540" w:type="dxa"/>
            <w:shd w:val="clear" w:color="auto" w:fill="auto"/>
          </w:tcPr>
          <w:p w:rsidR="005C5892" w:rsidRPr="007E21AD" w:rsidRDefault="005C5892">
            <w:pPr>
              <w:spacing w:after="0"/>
            </w:pPr>
          </w:p>
        </w:tc>
        <w:tc>
          <w:tcPr>
            <w:tcW w:w="4428" w:type="dxa"/>
            <w:shd w:val="clear" w:color="auto" w:fill="auto"/>
          </w:tcPr>
          <w:p w:rsidR="005C5892" w:rsidRPr="007E21AD" w:rsidRDefault="005C5892">
            <w:pPr>
              <w:spacing w:after="0"/>
            </w:pPr>
          </w:p>
        </w:tc>
      </w:tr>
      <w:tr w:rsidR="0090450A" w:rsidRPr="007E21AD">
        <w:tc>
          <w:tcPr>
            <w:tcW w:w="4608" w:type="dxa"/>
            <w:shd w:val="clear" w:color="auto" w:fill="auto"/>
          </w:tcPr>
          <w:p w:rsidR="005C5892" w:rsidRPr="007E21AD" w:rsidRDefault="005C5892">
            <w:pPr>
              <w:spacing w:after="0"/>
            </w:pPr>
          </w:p>
        </w:tc>
        <w:tc>
          <w:tcPr>
            <w:tcW w:w="540" w:type="dxa"/>
            <w:shd w:val="clear" w:color="auto" w:fill="auto"/>
          </w:tcPr>
          <w:p w:rsidR="005C5892" w:rsidRPr="007E21AD" w:rsidRDefault="005C5892">
            <w:pPr>
              <w:spacing w:after="0"/>
            </w:pPr>
          </w:p>
        </w:tc>
        <w:tc>
          <w:tcPr>
            <w:tcW w:w="4428" w:type="dxa"/>
            <w:shd w:val="clear" w:color="auto" w:fill="auto"/>
          </w:tcPr>
          <w:p w:rsidR="005C5892" w:rsidRPr="007E21AD" w:rsidRDefault="005C5892">
            <w:pPr>
              <w:spacing w:after="0"/>
            </w:pPr>
          </w:p>
        </w:tc>
      </w:tr>
      <w:tr w:rsidR="0090450A" w:rsidRPr="007E21AD">
        <w:tc>
          <w:tcPr>
            <w:tcW w:w="4608" w:type="dxa"/>
            <w:shd w:val="clear" w:color="auto" w:fill="auto"/>
          </w:tcPr>
          <w:p w:rsidR="005C5892" w:rsidRPr="007E21AD" w:rsidRDefault="005C5892" w:rsidP="005C5892">
            <w:pPr>
              <w:keepNext/>
              <w:spacing w:after="0"/>
            </w:pPr>
          </w:p>
        </w:tc>
        <w:tc>
          <w:tcPr>
            <w:tcW w:w="540" w:type="dxa"/>
            <w:shd w:val="clear" w:color="auto" w:fill="auto"/>
          </w:tcPr>
          <w:p w:rsidR="005C5892" w:rsidRPr="007E21AD" w:rsidRDefault="005C5892" w:rsidP="005C5892">
            <w:pPr>
              <w:keepNext/>
              <w:spacing w:after="0"/>
            </w:pPr>
          </w:p>
        </w:tc>
        <w:tc>
          <w:tcPr>
            <w:tcW w:w="4428" w:type="dxa"/>
            <w:shd w:val="clear" w:color="auto" w:fill="auto"/>
          </w:tcPr>
          <w:p w:rsidR="005C5892" w:rsidRPr="007E21AD" w:rsidRDefault="0092488A" w:rsidP="005C5892">
            <w:pPr>
              <w:keepNext/>
              <w:spacing w:after="0"/>
              <w:rPr>
                <w:rStyle w:val="Strong"/>
                <w:b w:val="0"/>
                <w:bCs w:val="0"/>
              </w:rPr>
            </w:pPr>
            <w:r w:rsidRPr="007E21AD">
              <w:rPr>
                <w:rStyle w:val="Strong"/>
                <w:rFonts w:eastAsia="Times New Roman" w:cs="Times New Roman"/>
                <w:szCs w:val="24"/>
              </w:rPr>
              <w:t>[</w:t>
            </w:r>
            <w:bookmarkStart w:id="1573" w:name="_9kMN8J6ZWu5779BGiRgrwny3tn2"/>
            <w:r w:rsidRPr="007E21AD">
              <w:rPr>
                <w:rStyle w:val="Strong"/>
                <w:rFonts w:eastAsia="Times New Roman" w:cs="Times New Roman"/>
                <w:szCs w:val="24"/>
              </w:rPr>
              <w:t>shareholder</w:t>
            </w:r>
            <w:bookmarkEnd w:id="1573"/>
            <w:r w:rsidRPr="007E21AD">
              <w:rPr>
                <w:rStyle w:val="Strong"/>
                <w:rFonts w:eastAsia="Times New Roman" w:cs="Times New Roman"/>
                <w:szCs w:val="24"/>
              </w:rPr>
              <w:t xml:space="preserve"> </w:t>
            </w:r>
            <w:bookmarkStart w:id="1574" w:name="DocXTextRef157"/>
            <w:r w:rsidRPr="007E21AD">
              <w:rPr>
                <w:rStyle w:val="Strong"/>
                <w:rFonts w:eastAsia="Times New Roman" w:cs="Times New Roman"/>
                <w:szCs w:val="24"/>
              </w:rPr>
              <w:t>2</w:t>
            </w:r>
            <w:bookmarkEnd w:id="1574"/>
            <w:r w:rsidRPr="007E21AD">
              <w:rPr>
                <w:rStyle w:val="Strong"/>
                <w:rFonts w:eastAsia="Times New Roman" w:cs="Times New Roman"/>
                <w:szCs w:val="24"/>
              </w:rPr>
              <w:t>]</w:t>
            </w:r>
          </w:p>
        </w:tc>
      </w:tr>
      <w:tr w:rsidR="0090450A" w:rsidRPr="007E21AD">
        <w:tc>
          <w:tcPr>
            <w:tcW w:w="4608" w:type="dxa"/>
            <w:shd w:val="clear" w:color="auto" w:fill="auto"/>
          </w:tcPr>
          <w:p w:rsidR="005C5892" w:rsidRPr="007E21AD" w:rsidRDefault="005C5892" w:rsidP="005C5892">
            <w:pPr>
              <w:keepNext/>
              <w:spacing w:after="0"/>
            </w:pPr>
          </w:p>
        </w:tc>
        <w:tc>
          <w:tcPr>
            <w:tcW w:w="540" w:type="dxa"/>
            <w:shd w:val="clear" w:color="auto" w:fill="auto"/>
          </w:tcPr>
          <w:p w:rsidR="005C5892" w:rsidRPr="007E21AD" w:rsidRDefault="005C5892" w:rsidP="005C5892">
            <w:pPr>
              <w:keepNext/>
              <w:spacing w:after="0"/>
            </w:pPr>
          </w:p>
        </w:tc>
        <w:tc>
          <w:tcPr>
            <w:tcW w:w="4428" w:type="dxa"/>
            <w:shd w:val="clear" w:color="auto" w:fill="auto"/>
          </w:tcPr>
          <w:p w:rsidR="005C5892" w:rsidRPr="007E21AD" w:rsidRDefault="005C5892" w:rsidP="005C5892">
            <w:pPr>
              <w:keepNext/>
              <w:spacing w:after="0"/>
            </w:pPr>
          </w:p>
        </w:tc>
      </w:tr>
      <w:tr w:rsidR="0090450A" w:rsidRPr="007E21AD">
        <w:tc>
          <w:tcPr>
            <w:tcW w:w="4608" w:type="dxa"/>
            <w:shd w:val="clear" w:color="auto" w:fill="auto"/>
          </w:tcPr>
          <w:p w:rsidR="005C5892" w:rsidRPr="007E21AD" w:rsidRDefault="005C5892" w:rsidP="005C5892">
            <w:pPr>
              <w:keepNext/>
              <w:spacing w:after="0"/>
            </w:pPr>
          </w:p>
        </w:tc>
        <w:tc>
          <w:tcPr>
            <w:tcW w:w="540" w:type="dxa"/>
            <w:shd w:val="clear" w:color="auto" w:fill="auto"/>
          </w:tcPr>
          <w:p w:rsidR="005C5892" w:rsidRPr="007E21AD" w:rsidRDefault="005C5892" w:rsidP="005C5892">
            <w:pPr>
              <w:keepNext/>
              <w:spacing w:after="0"/>
            </w:pPr>
          </w:p>
        </w:tc>
        <w:tc>
          <w:tcPr>
            <w:tcW w:w="4428" w:type="dxa"/>
            <w:shd w:val="clear" w:color="auto" w:fill="auto"/>
          </w:tcPr>
          <w:p w:rsidR="005C5892" w:rsidRPr="007E21AD" w:rsidRDefault="005C5892" w:rsidP="005C5892">
            <w:pPr>
              <w:keepNext/>
              <w:spacing w:after="0"/>
            </w:pPr>
          </w:p>
        </w:tc>
      </w:tr>
      <w:tr w:rsidR="0090450A" w:rsidRPr="007E21AD">
        <w:tc>
          <w:tcPr>
            <w:tcW w:w="4608" w:type="dxa"/>
            <w:shd w:val="clear" w:color="auto" w:fill="auto"/>
          </w:tcPr>
          <w:p w:rsidR="005C5892" w:rsidRPr="007E21AD" w:rsidRDefault="005C5892" w:rsidP="005C5892">
            <w:pPr>
              <w:keepNext/>
              <w:spacing w:after="0"/>
            </w:pPr>
          </w:p>
        </w:tc>
        <w:tc>
          <w:tcPr>
            <w:tcW w:w="540" w:type="dxa"/>
            <w:shd w:val="clear" w:color="auto" w:fill="auto"/>
          </w:tcPr>
          <w:p w:rsidR="005C5892" w:rsidRPr="007E21AD" w:rsidRDefault="0092488A" w:rsidP="005C5892">
            <w:pPr>
              <w:keepNext/>
              <w:spacing w:after="0"/>
            </w:pPr>
            <w:r w:rsidRPr="007E21AD">
              <w:rPr>
                <w:rFonts w:eastAsia="Times New Roman" w:cs="Times New Roman"/>
                <w:szCs w:val="24"/>
              </w:rPr>
              <w:t>By:</w:t>
            </w:r>
          </w:p>
        </w:tc>
        <w:tc>
          <w:tcPr>
            <w:tcW w:w="4428" w:type="dxa"/>
            <w:tcBorders>
              <w:bottom w:val="single" w:sz="4" w:space="0" w:color="auto"/>
            </w:tcBorders>
            <w:shd w:val="clear" w:color="auto" w:fill="auto"/>
          </w:tcPr>
          <w:p w:rsidR="005C5892" w:rsidRPr="007E21AD" w:rsidRDefault="005C5892" w:rsidP="005C5892">
            <w:pPr>
              <w:keepNext/>
              <w:spacing w:after="0"/>
            </w:pPr>
          </w:p>
        </w:tc>
      </w:tr>
      <w:tr w:rsidR="0090450A" w:rsidRPr="007E21AD">
        <w:tc>
          <w:tcPr>
            <w:tcW w:w="4608" w:type="dxa"/>
            <w:shd w:val="clear" w:color="auto" w:fill="auto"/>
          </w:tcPr>
          <w:p w:rsidR="005C5892" w:rsidRPr="007E21AD" w:rsidRDefault="005C5892" w:rsidP="005C5892">
            <w:pPr>
              <w:keepNext/>
              <w:spacing w:after="0"/>
            </w:pPr>
          </w:p>
        </w:tc>
        <w:tc>
          <w:tcPr>
            <w:tcW w:w="540" w:type="dxa"/>
            <w:shd w:val="clear" w:color="auto" w:fill="auto"/>
          </w:tcPr>
          <w:p w:rsidR="005C5892" w:rsidRPr="007E21AD" w:rsidRDefault="005C5892" w:rsidP="005C5892">
            <w:pPr>
              <w:keepNext/>
              <w:spacing w:after="0"/>
            </w:pPr>
          </w:p>
        </w:tc>
        <w:tc>
          <w:tcPr>
            <w:tcW w:w="4428" w:type="dxa"/>
            <w:tcBorders>
              <w:top w:val="single" w:sz="4" w:space="0" w:color="auto"/>
            </w:tcBorders>
            <w:shd w:val="clear" w:color="auto" w:fill="auto"/>
          </w:tcPr>
          <w:p w:rsidR="005C5892" w:rsidRPr="007E21AD" w:rsidRDefault="0092488A" w:rsidP="005C5892">
            <w:pPr>
              <w:keepNext/>
              <w:spacing w:after="0"/>
            </w:pPr>
            <w:r w:rsidRPr="007E21AD">
              <w:rPr>
                <w:rFonts w:eastAsia="Times New Roman" w:cs="Times New Roman"/>
                <w:szCs w:val="24"/>
              </w:rPr>
              <w:t>Name:</w:t>
            </w:r>
          </w:p>
        </w:tc>
      </w:tr>
      <w:tr w:rsidR="0090450A" w:rsidRPr="007E21AD">
        <w:tc>
          <w:tcPr>
            <w:tcW w:w="4608" w:type="dxa"/>
            <w:shd w:val="clear" w:color="auto" w:fill="auto"/>
          </w:tcPr>
          <w:p w:rsidR="005C5892" w:rsidRPr="007E21AD" w:rsidRDefault="005C5892">
            <w:pPr>
              <w:spacing w:after="0"/>
            </w:pPr>
          </w:p>
        </w:tc>
        <w:tc>
          <w:tcPr>
            <w:tcW w:w="540" w:type="dxa"/>
            <w:shd w:val="clear" w:color="auto" w:fill="auto"/>
          </w:tcPr>
          <w:p w:rsidR="005C5892" w:rsidRPr="007E21AD" w:rsidRDefault="005C5892">
            <w:pPr>
              <w:spacing w:after="0"/>
            </w:pPr>
          </w:p>
        </w:tc>
        <w:tc>
          <w:tcPr>
            <w:tcW w:w="4428" w:type="dxa"/>
            <w:shd w:val="clear" w:color="auto" w:fill="auto"/>
          </w:tcPr>
          <w:p w:rsidR="005C5892" w:rsidRPr="007E21AD" w:rsidRDefault="0092488A">
            <w:pPr>
              <w:spacing w:after="0"/>
            </w:pPr>
            <w:r w:rsidRPr="007E21AD">
              <w:rPr>
                <w:rFonts w:eastAsia="Times New Roman" w:cs="Times New Roman"/>
                <w:szCs w:val="24"/>
              </w:rPr>
              <w:t>Title:</w:t>
            </w:r>
          </w:p>
        </w:tc>
      </w:tr>
      <w:tr w:rsidR="0090450A" w:rsidRPr="007E21AD">
        <w:tc>
          <w:tcPr>
            <w:tcW w:w="4608" w:type="dxa"/>
            <w:shd w:val="clear" w:color="auto" w:fill="auto"/>
          </w:tcPr>
          <w:p w:rsidR="005C5892" w:rsidRPr="007E21AD" w:rsidRDefault="005C5892">
            <w:pPr>
              <w:spacing w:after="0"/>
            </w:pPr>
          </w:p>
        </w:tc>
        <w:tc>
          <w:tcPr>
            <w:tcW w:w="540" w:type="dxa"/>
            <w:shd w:val="clear" w:color="auto" w:fill="auto"/>
          </w:tcPr>
          <w:p w:rsidR="005C5892" w:rsidRPr="007E21AD" w:rsidRDefault="005C5892">
            <w:pPr>
              <w:spacing w:after="0"/>
            </w:pPr>
          </w:p>
        </w:tc>
        <w:tc>
          <w:tcPr>
            <w:tcW w:w="4428" w:type="dxa"/>
            <w:shd w:val="clear" w:color="auto" w:fill="auto"/>
          </w:tcPr>
          <w:p w:rsidR="005C5892" w:rsidRPr="007E21AD" w:rsidRDefault="005C5892">
            <w:pPr>
              <w:spacing w:after="0"/>
            </w:pPr>
          </w:p>
        </w:tc>
      </w:tr>
      <w:tr w:rsidR="0090450A" w:rsidRPr="007E21AD">
        <w:tc>
          <w:tcPr>
            <w:tcW w:w="4608" w:type="dxa"/>
            <w:shd w:val="clear" w:color="auto" w:fill="auto"/>
          </w:tcPr>
          <w:p w:rsidR="005C5892" w:rsidRPr="007E21AD" w:rsidRDefault="005C5892" w:rsidP="005C5892">
            <w:pPr>
              <w:keepNext/>
              <w:spacing w:after="0"/>
            </w:pPr>
          </w:p>
        </w:tc>
        <w:tc>
          <w:tcPr>
            <w:tcW w:w="540" w:type="dxa"/>
            <w:shd w:val="clear" w:color="auto" w:fill="auto"/>
          </w:tcPr>
          <w:p w:rsidR="005C5892" w:rsidRPr="007E21AD" w:rsidRDefault="005C5892" w:rsidP="005C5892">
            <w:pPr>
              <w:keepNext/>
              <w:spacing w:after="0"/>
            </w:pPr>
          </w:p>
        </w:tc>
        <w:tc>
          <w:tcPr>
            <w:tcW w:w="4428" w:type="dxa"/>
            <w:shd w:val="clear" w:color="auto" w:fill="auto"/>
          </w:tcPr>
          <w:p w:rsidR="005C5892" w:rsidRPr="007E21AD" w:rsidRDefault="0092488A" w:rsidP="005C5892">
            <w:pPr>
              <w:keepNext/>
              <w:spacing w:after="0"/>
              <w:rPr>
                <w:rStyle w:val="Strong"/>
                <w:b w:val="0"/>
                <w:bCs w:val="0"/>
              </w:rPr>
            </w:pPr>
            <w:r w:rsidRPr="007E21AD">
              <w:rPr>
                <w:rStyle w:val="Strong"/>
                <w:rFonts w:eastAsia="Times New Roman" w:cs="Times New Roman"/>
                <w:szCs w:val="24"/>
              </w:rPr>
              <w:t>[</w:t>
            </w:r>
            <w:bookmarkStart w:id="1575" w:name="_9kMN9K6ZWu5779BGiRgrwny3tn2"/>
            <w:r w:rsidRPr="007E21AD">
              <w:rPr>
                <w:rStyle w:val="Strong"/>
                <w:rFonts w:eastAsia="Times New Roman" w:cs="Times New Roman"/>
                <w:szCs w:val="24"/>
              </w:rPr>
              <w:t>shareholder</w:t>
            </w:r>
            <w:bookmarkEnd w:id="1575"/>
            <w:r w:rsidRPr="007E21AD">
              <w:rPr>
                <w:rStyle w:val="Strong"/>
                <w:rFonts w:eastAsia="Times New Roman" w:cs="Times New Roman"/>
                <w:szCs w:val="24"/>
              </w:rPr>
              <w:t xml:space="preserve"> </w:t>
            </w:r>
            <w:bookmarkStart w:id="1576" w:name="DocXTextRef158"/>
            <w:r w:rsidRPr="007E21AD">
              <w:rPr>
                <w:rStyle w:val="Strong"/>
                <w:rFonts w:eastAsia="Times New Roman" w:cs="Times New Roman"/>
                <w:szCs w:val="24"/>
              </w:rPr>
              <w:t>3</w:t>
            </w:r>
            <w:bookmarkEnd w:id="1576"/>
            <w:r w:rsidRPr="007E21AD">
              <w:rPr>
                <w:rStyle w:val="Strong"/>
                <w:rFonts w:eastAsia="Times New Roman" w:cs="Times New Roman"/>
                <w:szCs w:val="24"/>
              </w:rPr>
              <w:t>]</w:t>
            </w:r>
          </w:p>
        </w:tc>
      </w:tr>
      <w:tr w:rsidR="0090450A" w:rsidRPr="007E21AD">
        <w:tc>
          <w:tcPr>
            <w:tcW w:w="4608" w:type="dxa"/>
            <w:shd w:val="clear" w:color="auto" w:fill="auto"/>
          </w:tcPr>
          <w:p w:rsidR="005C5892" w:rsidRPr="007E21AD" w:rsidRDefault="005C5892" w:rsidP="005C5892">
            <w:pPr>
              <w:keepNext/>
              <w:spacing w:after="0"/>
            </w:pPr>
          </w:p>
        </w:tc>
        <w:tc>
          <w:tcPr>
            <w:tcW w:w="540" w:type="dxa"/>
            <w:shd w:val="clear" w:color="auto" w:fill="auto"/>
          </w:tcPr>
          <w:p w:rsidR="005C5892" w:rsidRPr="007E21AD" w:rsidRDefault="005C5892" w:rsidP="005C5892">
            <w:pPr>
              <w:keepNext/>
              <w:spacing w:after="0"/>
            </w:pPr>
          </w:p>
        </w:tc>
        <w:tc>
          <w:tcPr>
            <w:tcW w:w="4428" w:type="dxa"/>
            <w:shd w:val="clear" w:color="auto" w:fill="auto"/>
          </w:tcPr>
          <w:p w:rsidR="005C5892" w:rsidRPr="007E21AD" w:rsidRDefault="005C5892" w:rsidP="005C5892">
            <w:pPr>
              <w:keepNext/>
              <w:spacing w:after="0"/>
            </w:pPr>
          </w:p>
        </w:tc>
      </w:tr>
      <w:tr w:rsidR="0090450A" w:rsidRPr="007E21AD">
        <w:tc>
          <w:tcPr>
            <w:tcW w:w="4608" w:type="dxa"/>
            <w:shd w:val="clear" w:color="auto" w:fill="auto"/>
          </w:tcPr>
          <w:p w:rsidR="005C5892" w:rsidRPr="007E21AD" w:rsidRDefault="005C5892" w:rsidP="005C5892">
            <w:pPr>
              <w:keepNext/>
              <w:spacing w:after="0"/>
            </w:pPr>
          </w:p>
        </w:tc>
        <w:tc>
          <w:tcPr>
            <w:tcW w:w="540" w:type="dxa"/>
            <w:shd w:val="clear" w:color="auto" w:fill="auto"/>
          </w:tcPr>
          <w:p w:rsidR="005C5892" w:rsidRPr="007E21AD" w:rsidRDefault="005C5892" w:rsidP="005C5892">
            <w:pPr>
              <w:keepNext/>
              <w:spacing w:after="0"/>
            </w:pPr>
          </w:p>
        </w:tc>
        <w:tc>
          <w:tcPr>
            <w:tcW w:w="4428" w:type="dxa"/>
            <w:shd w:val="clear" w:color="auto" w:fill="auto"/>
          </w:tcPr>
          <w:p w:rsidR="005C5892" w:rsidRPr="007E21AD" w:rsidRDefault="005C5892" w:rsidP="005C5892">
            <w:pPr>
              <w:keepNext/>
              <w:spacing w:after="0"/>
            </w:pPr>
          </w:p>
        </w:tc>
      </w:tr>
      <w:tr w:rsidR="0090450A" w:rsidRPr="007E21AD">
        <w:tc>
          <w:tcPr>
            <w:tcW w:w="4608" w:type="dxa"/>
            <w:shd w:val="clear" w:color="auto" w:fill="auto"/>
          </w:tcPr>
          <w:p w:rsidR="005C5892" w:rsidRPr="007E21AD" w:rsidRDefault="005C5892" w:rsidP="005C5892">
            <w:pPr>
              <w:keepNext/>
              <w:spacing w:after="0"/>
            </w:pPr>
          </w:p>
        </w:tc>
        <w:tc>
          <w:tcPr>
            <w:tcW w:w="540" w:type="dxa"/>
            <w:shd w:val="clear" w:color="auto" w:fill="auto"/>
          </w:tcPr>
          <w:p w:rsidR="005C5892" w:rsidRPr="007E21AD" w:rsidRDefault="0092488A" w:rsidP="005C5892">
            <w:pPr>
              <w:keepNext/>
              <w:spacing w:after="0"/>
            </w:pPr>
            <w:r w:rsidRPr="007E21AD">
              <w:rPr>
                <w:rFonts w:eastAsia="Times New Roman" w:cs="Times New Roman"/>
                <w:szCs w:val="24"/>
              </w:rPr>
              <w:t>By:</w:t>
            </w:r>
          </w:p>
        </w:tc>
        <w:tc>
          <w:tcPr>
            <w:tcW w:w="4428" w:type="dxa"/>
            <w:tcBorders>
              <w:bottom w:val="single" w:sz="4" w:space="0" w:color="auto"/>
            </w:tcBorders>
            <w:shd w:val="clear" w:color="auto" w:fill="auto"/>
          </w:tcPr>
          <w:p w:rsidR="005C5892" w:rsidRPr="007E21AD" w:rsidRDefault="005C5892" w:rsidP="005C5892">
            <w:pPr>
              <w:keepNext/>
              <w:spacing w:after="0"/>
            </w:pPr>
          </w:p>
        </w:tc>
      </w:tr>
      <w:tr w:rsidR="0090450A" w:rsidRPr="007E21AD">
        <w:tc>
          <w:tcPr>
            <w:tcW w:w="4608" w:type="dxa"/>
            <w:shd w:val="clear" w:color="auto" w:fill="auto"/>
          </w:tcPr>
          <w:p w:rsidR="005C5892" w:rsidRPr="007E21AD" w:rsidRDefault="005C5892" w:rsidP="005C5892">
            <w:pPr>
              <w:keepNext/>
              <w:spacing w:after="0"/>
            </w:pPr>
          </w:p>
        </w:tc>
        <w:tc>
          <w:tcPr>
            <w:tcW w:w="540" w:type="dxa"/>
            <w:shd w:val="clear" w:color="auto" w:fill="auto"/>
          </w:tcPr>
          <w:p w:rsidR="005C5892" w:rsidRPr="007E21AD" w:rsidRDefault="005C5892" w:rsidP="005C5892">
            <w:pPr>
              <w:keepNext/>
              <w:spacing w:after="0"/>
            </w:pPr>
          </w:p>
        </w:tc>
        <w:tc>
          <w:tcPr>
            <w:tcW w:w="4428" w:type="dxa"/>
            <w:tcBorders>
              <w:top w:val="single" w:sz="4" w:space="0" w:color="auto"/>
            </w:tcBorders>
            <w:shd w:val="clear" w:color="auto" w:fill="auto"/>
          </w:tcPr>
          <w:p w:rsidR="005C5892" w:rsidRPr="007E21AD" w:rsidRDefault="0092488A" w:rsidP="005C5892">
            <w:pPr>
              <w:keepNext/>
              <w:spacing w:after="0"/>
            </w:pPr>
            <w:r w:rsidRPr="007E21AD">
              <w:rPr>
                <w:rFonts w:eastAsia="Times New Roman" w:cs="Times New Roman"/>
                <w:szCs w:val="24"/>
              </w:rPr>
              <w:t>Name:</w:t>
            </w:r>
          </w:p>
        </w:tc>
      </w:tr>
      <w:tr w:rsidR="0090450A" w:rsidRPr="007E21AD">
        <w:tc>
          <w:tcPr>
            <w:tcW w:w="4608" w:type="dxa"/>
            <w:shd w:val="clear" w:color="auto" w:fill="auto"/>
          </w:tcPr>
          <w:p w:rsidR="005C5892" w:rsidRPr="007E21AD" w:rsidRDefault="005C5892">
            <w:pPr>
              <w:spacing w:after="0"/>
            </w:pPr>
          </w:p>
        </w:tc>
        <w:tc>
          <w:tcPr>
            <w:tcW w:w="540" w:type="dxa"/>
            <w:shd w:val="clear" w:color="auto" w:fill="auto"/>
          </w:tcPr>
          <w:p w:rsidR="005C5892" w:rsidRPr="007E21AD" w:rsidRDefault="005C5892">
            <w:pPr>
              <w:spacing w:after="0"/>
            </w:pPr>
          </w:p>
        </w:tc>
        <w:tc>
          <w:tcPr>
            <w:tcW w:w="4428" w:type="dxa"/>
            <w:shd w:val="clear" w:color="auto" w:fill="auto"/>
          </w:tcPr>
          <w:p w:rsidR="005C5892" w:rsidRPr="007E21AD" w:rsidRDefault="0092488A">
            <w:pPr>
              <w:spacing w:after="0"/>
            </w:pPr>
            <w:r w:rsidRPr="007E21AD">
              <w:rPr>
                <w:rFonts w:eastAsia="Times New Roman" w:cs="Times New Roman"/>
                <w:szCs w:val="24"/>
              </w:rPr>
              <w:t>Title:</w:t>
            </w:r>
          </w:p>
        </w:tc>
      </w:tr>
      <w:tr w:rsidR="0090450A" w:rsidRPr="007E21AD">
        <w:tc>
          <w:tcPr>
            <w:tcW w:w="4608" w:type="dxa"/>
            <w:shd w:val="clear" w:color="auto" w:fill="auto"/>
          </w:tcPr>
          <w:p w:rsidR="005C5892" w:rsidRPr="007E21AD" w:rsidRDefault="005C5892">
            <w:pPr>
              <w:spacing w:after="0"/>
            </w:pPr>
          </w:p>
        </w:tc>
        <w:tc>
          <w:tcPr>
            <w:tcW w:w="540" w:type="dxa"/>
            <w:shd w:val="clear" w:color="auto" w:fill="auto"/>
          </w:tcPr>
          <w:p w:rsidR="005C5892" w:rsidRPr="007E21AD" w:rsidRDefault="005C5892">
            <w:pPr>
              <w:spacing w:after="0"/>
            </w:pPr>
          </w:p>
        </w:tc>
        <w:tc>
          <w:tcPr>
            <w:tcW w:w="4428" w:type="dxa"/>
            <w:shd w:val="clear" w:color="auto" w:fill="auto"/>
          </w:tcPr>
          <w:p w:rsidR="005C5892" w:rsidRPr="007E21AD" w:rsidRDefault="005C5892">
            <w:pPr>
              <w:spacing w:after="0"/>
            </w:pPr>
          </w:p>
        </w:tc>
      </w:tr>
      <w:tr w:rsidR="0090450A" w:rsidRPr="007E21AD">
        <w:tc>
          <w:tcPr>
            <w:tcW w:w="4608" w:type="dxa"/>
            <w:shd w:val="clear" w:color="auto" w:fill="auto"/>
          </w:tcPr>
          <w:p w:rsidR="005C5892" w:rsidRPr="007E21AD" w:rsidRDefault="005C5892" w:rsidP="005C5892">
            <w:pPr>
              <w:keepNext/>
              <w:spacing w:after="0"/>
            </w:pPr>
          </w:p>
        </w:tc>
        <w:tc>
          <w:tcPr>
            <w:tcW w:w="540" w:type="dxa"/>
            <w:shd w:val="clear" w:color="auto" w:fill="auto"/>
          </w:tcPr>
          <w:p w:rsidR="005C5892" w:rsidRPr="007E21AD" w:rsidRDefault="005C5892" w:rsidP="005C5892">
            <w:pPr>
              <w:keepNext/>
              <w:spacing w:after="0"/>
            </w:pPr>
          </w:p>
        </w:tc>
        <w:tc>
          <w:tcPr>
            <w:tcW w:w="4428" w:type="dxa"/>
            <w:shd w:val="clear" w:color="auto" w:fill="auto"/>
          </w:tcPr>
          <w:p w:rsidR="005C5892" w:rsidRPr="007E21AD" w:rsidRDefault="0092488A" w:rsidP="005C5892">
            <w:pPr>
              <w:keepNext/>
              <w:spacing w:after="0"/>
              <w:rPr>
                <w:rStyle w:val="Strong"/>
                <w:b w:val="0"/>
                <w:bCs w:val="0"/>
              </w:rPr>
            </w:pPr>
            <w:r w:rsidRPr="007E21AD">
              <w:rPr>
                <w:rStyle w:val="Strong"/>
                <w:rFonts w:eastAsia="Times New Roman" w:cs="Times New Roman"/>
                <w:szCs w:val="24"/>
              </w:rPr>
              <w:t>[Principal]</w:t>
            </w:r>
          </w:p>
        </w:tc>
      </w:tr>
      <w:tr w:rsidR="0090450A" w:rsidRPr="007E21AD">
        <w:tc>
          <w:tcPr>
            <w:tcW w:w="4608" w:type="dxa"/>
            <w:shd w:val="clear" w:color="auto" w:fill="auto"/>
          </w:tcPr>
          <w:p w:rsidR="005C5892" w:rsidRPr="007E21AD" w:rsidRDefault="005C5892" w:rsidP="005C5892">
            <w:pPr>
              <w:keepNext/>
              <w:spacing w:after="0"/>
            </w:pPr>
          </w:p>
        </w:tc>
        <w:tc>
          <w:tcPr>
            <w:tcW w:w="540" w:type="dxa"/>
            <w:shd w:val="clear" w:color="auto" w:fill="auto"/>
          </w:tcPr>
          <w:p w:rsidR="005C5892" w:rsidRPr="007E21AD" w:rsidRDefault="005C5892" w:rsidP="005C5892">
            <w:pPr>
              <w:keepNext/>
              <w:spacing w:after="0"/>
            </w:pPr>
          </w:p>
        </w:tc>
        <w:tc>
          <w:tcPr>
            <w:tcW w:w="4428" w:type="dxa"/>
            <w:shd w:val="clear" w:color="auto" w:fill="auto"/>
          </w:tcPr>
          <w:p w:rsidR="005C5892" w:rsidRPr="007E21AD" w:rsidRDefault="005C5892" w:rsidP="005C5892">
            <w:pPr>
              <w:keepNext/>
              <w:spacing w:after="0"/>
            </w:pPr>
          </w:p>
        </w:tc>
      </w:tr>
      <w:tr w:rsidR="0090450A" w:rsidRPr="007E21AD">
        <w:tc>
          <w:tcPr>
            <w:tcW w:w="4608" w:type="dxa"/>
            <w:shd w:val="clear" w:color="auto" w:fill="auto"/>
          </w:tcPr>
          <w:p w:rsidR="005C5892" w:rsidRPr="007E21AD" w:rsidRDefault="005C5892" w:rsidP="005C5892">
            <w:pPr>
              <w:keepNext/>
              <w:spacing w:after="0"/>
            </w:pPr>
          </w:p>
        </w:tc>
        <w:tc>
          <w:tcPr>
            <w:tcW w:w="540" w:type="dxa"/>
            <w:shd w:val="clear" w:color="auto" w:fill="auto"/>
          </w:tcPr>
          <w:p w:rsidR="005C5892" w:rsidRPr="007E21AD" w:rsidRDefault="005C5892" w:rsidP="005C5892">
            <w:pPr>
              <w:keepNext/>
              <w:spacing w:after="0"/>
            </w:pPr>
          </w:p>
        </w:tc>
        <w:tc>
          <w:tcPr>
            <w:tcW w:w="4428" w:type="dxa"/>
            <w:shd w:val="clear" w:color="auto" w:fill="auto"/>
          </w:tcPr>
          <w:p w:rsidR="005C5892" w:rsidRPr="007E21AD" w:rsidRDefault="005C5892" w:rsidP="005C5892">
            <w:pPr>
              <w:keepNext/>
              <w:spacing w:after="0"/>
            </w:pPr>
          </w:p>
        </w:tc>
      </w:tr>
      <w:tr w:rsidR="0090450A" w:rsidRPr="007E21AD">
        <w:tc>
          <w:tcPr>
            <w:tcW w:w="4608" w:type="dxa"/>
            <w:tcBorders>
              <w:bottom w:val="single" w:sz="4" w:space="0" w:color="auto"/>
            </w:tcBorders>
            <w:shd w:val="clear" w:color="auto" w:fill="auto"/>
          </w:tcPr>
          <w:p w:rsidR="005C5892" w:rsidRPr="007E21AD" w:rsidRDefault="005C5892" w:rsidP="005C5892">
            <w:pPr>
              <w:keepNext/>
              <w:spacing w:after="0"/>
            </w:pPr>
          </w:p>
        </w:tc>
        <w:tc>
          <w:tcPr>
            <w:tcW w:w="540" w:type="dxa"/>
            <w:shd w:val="clear" w:color="auto" w:fill="auto"/>
          </w:tcPr>
          <w:p w:rsidR="005C5892" w:rsidRPr="007E21AD" w:rsidRDefault="005C5892" w:rsidP="005C5892">
            <w:pPr>
              <w:keepNext/>
              <w:spacing w:after="0"/>
            </w:pPr>
          </w:p>
        </w:tc>
        <w:tc>
          <w:tcPr>
            <w:tcW w:w="4428" w:type="dxa"/>
            <w:tcBorders>
              <w:bottom w:val="single" w:sz="4" w:space="0" w:color="auto"/>
            </w:tcBorders>
            <w:shd w:val="clear" w:color="auto" w:fill="auto"/>
          </w:tcPr>
          <w:p w:rsidR="005C5892" w:rsidRPr="007E21AD" w:rsidRDefault="005C5892" w:rsidP="005C5892">
            <w:pPr>
              <w:keepNext/>
              <w:spacing w:after="0"/>
            </w:pPr>
          </w:p>
        </w:tc>
      </w:tr>
      <w:tr w:rsidR="0090450A" w:rsidRPr="007E21AD">
        <w:tc>
          <w:tcPr>
            <w:tcW w:w="4608" w:type="dxa"/>
            <w:tcBorders>
              <w:top w:val="single" w:sz="4" w:space="0" w:color="auto"/>
            </w:tcBorders>
            <w:shd w:val="clear" w:color="auto" w:fill="auto"/>
          </w:tcPr>
          <w:p w:rsidR="005C5892" w:rsidRPr="007E21AD" w:rsidRDefault="0092488A">
            <w:pPr>
              <w:spacing w:after="0"/>
            </w:pPr>
            <w:r w:rsidRPr="007E21AD">
              <w:rPr>
                <w:rFonts w:eastAsia="Times New Roman" w:cs="Times New Roman"/>
                <w:szCs w:val="24"/>
              </w:rPr>
              <w:t>Witness</w:t>
            </w:r>
          </w:p>
        </w:tc>
        <w:tc>
          <w:tcPr>
            <w:tcW w:w="540" w:type="dxa"/>
            <w:shd w:val="clear" w:color="auto" w:fill="auto"/>
          </w:tcPr>
          <w:p w:rsidR="005C5892" w:rsidRPr="007E21AD" w:rsidRDefault="005C5892">
            <w:pPr>
              <w:spacing w:after="0"/>
            </w:pPr>
          </w:p>
        </w:tc>
        <w:tc>
          <w:tcPr>
            <w:tcW w:w="4428" w:type="dxa"/>
            <w:tcBorders>
              <w:top w:val="single" w:sz="4" w:space="0" w:color="auto"/>
            </w:tcBorders>
            <w:shd w:val="clear" w:color="auto" w:fill="auto"/>
          </w:tcPr>
          <w:p w:rsidR="005C5892" w:rsidRPr="007E21AD" w:rsidRDefault="005C5892">
            <w:pPr>
              <w:spacing w:after="0"/>
            </w:pPr>
          </w:p>
        </w:tc>
      </w:tr>
    </w:tbl>
    <w:p w:rsidR="005C5892" w:rsidRPr="007E21AD" w:rsidRDefault="005C5892" w:rsidP="005C5892">
      <w:pPr>
        <w:rPr>
          <w:rStyle w:val="Heading1Char"/>
          <w:rFonts w:ascii="Proxima Nova" w:hAnsi="Proxima Nova"/>
        </w:rPr>
        <w:sectPr w:rsidR="005C5892" w:rsidRPr="007E21AD">
          <w:footerReference w:type="default" r:id="rId18"/>
          <w:headerReference w:type="first" r:id="rId19"/>
          <w:footerReference w:type="first" r:id="rId20"/>
          <w:pgSz w:w="12240" w:h="15840" w:code="1"/>
          <w:pgMar w:top="1440" w:right="1440" w:bottom="1440" w:left="1440" w:header="720" w:footer="720" w:gutter="0"/>
          <w:pgNumType w:start="1"/>
          <w:cols w:space="720"/>
          <w:titlePg/>
          <w:docGrid w:linePitch="360"/>
        </w:sectPr>
      </w:pPr>
    </w:p>
    <w:p w:rsidR="005C5892" w:rsidRPr="007E21AD" w:rsidRDefault="0092488A" w:rsidP="005C5892">
      <w:pPr>
        <w:pStyle w:val="S2Heading1"/>
      </w:pPr>
      <w:bookmarkStart w:id="1577" w:name="_Toc492471732"/>
      <w:r w:rsidRPr="007E21AD">
        <w:lastRenderedPageBreak/>
        <w:br/>
      </w:r>
      <w:bookmarkStart w:id="1578" w:name="_Toc256000075"/>
      <w:bookmarkStart w:id="1579" w:name="_Ref512503842"/>
      <w:bookmarkStart w:id="1580" w:name="shareholers"/>
      <w:bookmarkStart w:id="1581" w:name="_Toc528942252"/>
      <w:r w:rsidRPr="007E21AD">
        <w:t>shareholders</w:t>
      </w:r>
      <w:bookmarkEnd w:id="1578"/>
      <w:bookmarkEnd w:id="1579"/>
      <w:bookmarkEnd w:id="1580"/>
      <w:bookmarkEnd w:id="1581"/>
      <w:r w:rsidRPr="007E21AD">
        <w:br/>
      </w:r>
      <w:bookmarkStart w:id="1582" w:name="_Ref493526275"/>
    </w:p>
    <w:tbl>
      <w:tblPr>
        <w:tblW w:w="0" w:type="auto"/>
        <w:tblCellMar>
          <w:left w:w="10" w:type="dxa"/>
          <w:right w:w="10" w:type="dxa"/>
        </w:tblCellMar>
        <w:tblLook w:val="07E0" w:firstRow="1" w:lastRow="1" w:firstColumn="1" w:lastColumn="1" w:noHBand="1" w:noVBand="1"/>
      </w:tblPr>
      <w:tblGrid>
        <w:gridCol w:w="3127"/>
        <w:gridCol w:w="3112"/>
        <w:gridCol w:w="3121"/>
      </w:tblGrid>
      <w:tr w:rsidR="0090450A" w:rsidRPr="007E21AD" w:rsidTr="005C5892">
        <w:tc>
          <w:tcPr>
            <w:tcW w:w="3192" w:type="dxa"/>
            <w:shd w:val="clear" w:color="auto" w:fill="auto"/>
          </w:tcPr>
          <w:p w:rsidR="005C5892" w:rsidRPr="007E21AD" w:rsidRDefault="0092488A" w:rsidP="005C5892">
            <w:pPr>
              <w:rPr>
                <w:u w:val="single"/>
              </w:rPr>
            </w:pPr>
            <w:r w:rsidRPr="007E21AD">
              <w:rPr>
                <w:rFonts w:eastAsia="Times New Roman" w:cs="Times New Roman"/>
                <w:szCs w:val="24"/>
                <w:u w:val="single"/>
              </w:rPr>
              <w:t>Name of Shareholder</w:t>
            </w:r>
          </w:p>
        </w:tc>
        <w:tc>
          <w:tcPr>
            <w:tcW w:w="3192" w:type="dxa"/>
            <w:shd w:val="clear" w:color="auto" w:fill="auto"/>
          </w:tcPr>
          <w:p w:rsidR="005C5892" w:rsidRPr="007E21AD" w:rsidRDefault="0092488A" w:rsidP="005C5892">
            <w:pPr>
              <w:rPr>
                <w:u w:val="single"/>
              </w:rPr>
            </w:pPr>
            <w:r w:rsidRPr="007E21AD">
              <w:rPr>
                <w:rFonts w:eastAsia="Times New Roman" w:cs="Times New Roman"/>
                <w:szCs w:val="24"/>
                <w:u w:val="single"/>
              </w:rPr>
              <w:t xml:space="preserve">Number of </w:t>
            </w:r>
            <w:r w:rsidRPr="007E21AD">
              <w:rPr>
                <w:u w:val="single"/>
              </w:rPr>
              <w:t>[</w:t>
            </w:r>
            <w:r w:rsidRPr="007E21AD">
              <w:rPr>
                <w:rFonts w:cstheme="minorHAnsi"/>
                <w:u w:val="single"/>
              </w:rPr>
              <w:t>●</w:t>
            </w:r>
            <w:r w:rsidRPr="007E21AD">
              <w:rPr>
                <w:u w:val="single"/>
              </w:rPr>
              <w:t>]</w:t>
            </w:r>
            <w:r w:rsidRPr="007E21AD">
              <w:rPr>
                <w:rFonts w:eastAsia="Times New Roman" w:cs="Times New Roman"/>
                <w:szCs w:val="24"/>
                <w:u w:val="single"/>
              </w:rPr>
              <w:t xml:space="preserve"> Shares</w:t>
            </w:r>
          </w:p>
        </w:tc>
        <w:tc>
          <w:tcPr>
            <w:tcW w:w="3192" w:type="dxa"/>
            <w:shd w:val="clear" w:color="auto" w:fill="auto"/>
          </w:tcPr>
          <w:p w:rsidR="005C5892" w:rsidRPr="007E21AD" w:rsidRDefault="0092488A" w:rsidP="005C5892">
            <w:pPr>
              <w:rPr>
                <w:u w:val="single"/>
              </w:rPr>
            </w:pPr>
            <w:r w:rsidRPr="007E21AD">
              <w:rPr>
                <w:rFonts w:eastAsia="Times New Roman" w:cs="Times New Roman"/>
                <w:szCs w:val="24"/>
                <w:u w:val="single"/>
              </w:rPr>
              <w:t>Proportion of Shares</w:t>
            </w:r>
          </w:p>
        </w:tc>
      </w:tr>
      <w:tr w:rsidR="0090450A" w:rsidRPr="007E21AD" w:rsidTr="005C5892">
        <w:tc>
          <w:tcPr>
            <w:tcW w:w="3192" w:type="dxa"/>
            <w:shd w:val="clear" w:color="auto" w:fill="auto"/>
          </w:tcPr>
          <w:p w:rsidR="005C5892" w:rsidRPr="007E21AD" w:rsidRDefault="0092488A" w:rsidP="005C5892">
            <w:r w:rsidRPr="007E21AD">
              <w:rPr>
                <w:rFonts w:eastAsia="Times New Roman" w:cs="Times New Roman"/>
                <w:szCs w:val="24"/>
              </w:rPr>
              <w:t>[S1]</w:t>
            </w:r>
          </w:p>
        </w:tc>
        <w:tc>
          <w:tcPr>
            <w:tcW w:w="3192" w:type="dxa"/>
            <w:shd w:val="clear" w:color="auto" w:fill="auto"/>
          </w:tcPr>
          <w:p w:rsidR="005C5892" w:rsidRPr="007E21AD" w:rsidRDefault="0092488A" w:rsidP="005C5892">
            <w:r w:rsidRPr="007E21AD">
              <w:t>[</w:t>
            </w:r>
            <w:r w:rsidRPr="007E21AD">
              <w:rPr>
                <w:rFonts w:cstheme="minorHAnsi"/>
              </w:rPr>
              <w:t>●</w:t>
            </w:r>
            <w:r w:rsidRPr="007E21AD">
              <w:t>]</w:t>
            </w:r>
          </w:p>
        </w:tc>
        <w:tc>
          <w:tcPr>
            <w:tcW w:w="3192" w:type="dxa"/>
            <w:shd w:val="clear" w:color="auto" w:fill="auto"/>
          </w:tcPr>
          <w:p w:rsidR="005C5892" w:rsidRPr="007E21AD" w:rsidRDefault="0092488A" w:rsidP="005C5892">
            <w:r w:rsidRPr="007E21AD">
              <w:t>[</w:t>
            </w:r>
            <w:r w:rsidRPr="007E21AD">
              <w:rPr>
                <w:rFonts w:cstheme="minorHAnsi"/>
              </w:rPr>
              <w:t>●</w:t>
            </w:r>
            <w:r w:rsidRPr="007E21AD">
              <w:t>]</w:t>
            </w:r>
            <w:r w:rsidRPr="007E21AD">
              <w:rPr>
                <w:rFonts w:eastAsia="Times New Roman" w:cs="Times New Roman"/>
                <w:szCs w:val="24"/>
              </w:rPr>
              <w:t>%</w:t>
            </w:r>
          </w:p>
        </w:tc>
      </w:tr>
      <w:tr w:rsidR="0090450A" w:rsidRPr="007E21AD" w:rsidTr="005C5892">
        <w:tc>
          <w:tcPr>
            <w:tcW w:w="3192" w:type="dxa"/>
            <w:shd w:val="clear" w:color="auto" w:fill="auto"/>
          </w:tcPr>
          <w:p w:rsidR="005C5892" w:rsidRPr="007E21AD" w:rsidRDefault="0092488A" w:rsidP="005C5892">
            <w:r w:rsidRPr="007E21AD">
              <w:rPr>
                <w:rFonts w:eastAsia="Times New Roman" w:cs="Times New Roman"/>
                <w:szCs w:val="24"/>
              </w:rPr>
              <w:t>[S2]</w:t>
            </w:r>
          </w:p>
        </w:tc>
        <w:tc>
          <w:tcPr>
            <w:tcW w:w="3192" w:type="dxa"/>
            <w:shd w:val="clear" w:color="auto" w:fill="auto"/>
          </w:tcPr>
          <w:p w:rsidR="005C5892" w:rsidRPr="007E21AD" w:rsidRDefault="0092488A" w:rsidP="005C5892">
            <w:r w:rsidRPr="007E21AD">
              <w:t>[</w:t>
            </w:r>
            <w:r w:rsidRPr="007E21AD">
              <w:rPr>
                <w:rFonts w:cstheme="minorHAnsi"/>
              </w:rPr>
              <w:t>●</w:t>
            </w:r>
            <w:r w:rsidRPr="007E21AD">
              <w:t>]</w:t>
            </w:r>
          </w:p>
        </w:tc>
        <w:tc>
          <w:tcPr>
            <w:tcW w:w="3192" w:type="dxa"/>
            <w:shd w:val="clear" w:color="auto" w:fill="auto"/>
          </w:tcPr>
          <w:p w:rsidR="005C5892" w:rsidRPr="007E21AD" w:rsidRDefault="0092488A" w:rsidP="005C5892">
            <w:r w:rsidRPr="007E21AD">
              <w:t>[</w:t>
            </w:r>
            <w:r w:rsidRPr="007E21AD">
              <w:rPr>
                <w:rFonts w:cstheme="minorHAnsi"/>
              </w:rPr>
              <w:t>●</w:t>
            </w:r>
            <w:r w:rsidRPr="007E21AD">
              <w:t>]</w:t>
            </w:r>
            <w:r w:rsidRPr="007E21AD">
              <w:rPr>
                <w:rFonts w:eastAsia="Times New Roman" w:cs="Times New Roman"/>
                <w:szCs w:val="24"/>
              </w:rPr>
              <w:t>%</w:t>
            </w:r>
          </w:p>
        </w:tc>
      </w:tr>
      <w:tr w:rsidR="0090450A" w:rsidRPr="007E21AD" w:rsidTr="005C5892">
        <w:tc>
          <w:tcPr>
            <w:tcW w:w="3192" w:type="dxa"/>
            <w:shd w:val="clear" w:color="auto" w:fill="auto"/>
          </w:tcPr>
          <w:p w:rsidR="005C5892" w:rsidRPr="007E21AD" w:rsidRDefault="0092488A" w:rsidP="005C5892">
            <w:r w:rsidRPr="007E21AD">
              <w:rPr>
                <w:rFonts w:eastAsia="Times New Roman" w:cs="Times New Roman"/>
                <w:szCs w:val="24"/>
              </w:rPr>
              <w:t>[S3]</w:t>
            </w:r>
          </w:p>
        </w:tc>
        <w:tc>
          <w:tcPr>
            <w:tcW w:w="3192" w:type="dxa"/>
            <w:shd w:val="clear" w:color="auto" w:fill="auto"/>
          </w:tcPr>
          <w:p w:rsidR="005C5892" w:rsidRPr="007E21AD" w:rsidRDefault="0092488A" w:rsidP="005C5892">
            <w:r w:rsidRPr="007E21AD">
              <w:t>[</w:t>
            </w:r>
            <w:r w:rsidRPr="007E21AD">
              <w:rPr>
                <w:rFonts w:cstheme="minorHAnsi"/>
              </w:rPr>
              <w:t>●</w:t>
            </w:r>
            <w:r w:rsidRPr="007E21AD">
              <w:t>]</w:t>
            </w:r>
          </w:p>
        </w:tc>
        <w:tc>
          <w:tcPr>
            <w:tcW w:w="3192" w:type="dxa"/>
            <w:shd w:val="clear" w:color="auto" w:fill="auto"/>
          </w:tcPr>
          <w:p w:rsidR="005C5892" w:rsidRPr="007E21AD" w:rsidRDefault="0092488A" w:rsidP="005C5892">
            <w:r w:rsidRPr="007E21AD">
              <w:t>[</w:t>
            </w:r>
            <w:r w:rsidRPr="007E21AD">
              <w:rPr>
                <w:rFonts w:cstheme="minorHAnsi"/>
              </w:rPr>
              <w:t>●</w:t>
            </w:r>
            <w:r w:rsidRPr="007E21AD">
              <w:t>]</w:t>
            </w:r>
            <w:r w:rsidRPr="007E21AD">
              <w:rPr>
                <w:rFonts w:eastAsia="Times New Roman" w:cs="Times New Roman"/>
                <w:szCs w:val="24"/>
              </w:rPr>
              <w:t>%</w:t>
            </w:r>
          </w:p>
        </w:tc>
      </w:tr>
    </w:tbl>
    <w:p w:rsidR="005C5892" w:rsidRPr="007E21AD" w:rsidRDefault="005C5892" w:rsidP="005C5892">
      <w:pPr>
        <w:pStyle w:val="S2Heading1"/>
        <w:sectPr w:rsidR="005C5892" w:rsidRPr="007E21AD" w:rsidSect="005C5892">
          <w:footerReference w:type="default" r:id="rId21"/>
          <w:footerReference w:type="first" r:id="rId22"/>
          <w:pgSz w:w="12240" w:h="15840" w:code="1"/>
          <w:pgMar w:top="1440" w:right="1440" w:bottom="1440" w:left="1440" w:header="720" w:footer="720" w:gutter="0"/>
          <w:pgNumType w:start="1"/>
          <w:cols w:space="720"/>
          <w:titlePg/>
          <w:docGrid w:linePitch="360"/>
        </w:sectPr>
      </w:pPr>
      <w:bookmarkStart w:id="1583" w:name="_Toc256000076"/>
      <w:bookmarkStart w:id="1584" w:name="_Ref512503843"/>
      <w:bookmarkEnd w:id="1583"/>
    </w:p>
    <w:bookmarkEnd w:id="1584"/>
    <w:p w:rsidR="005C5892" w:rsidRPr="007E21AD" w:rsidRDefault="0092488A" w:rsidP="005C5892">
      <w:pPr>
        <w:pStyle w:val="S2Heading1"/>
      </w:pPr>
      <w:r w:rsidRPr="007E21AD">
        <w:lastRenderedPageBreak/>
        <w:br/>
      </w:r>
      <w:bookmarkStart w:id="1585" w:name="_Toc256000077"/>
      <w:bookmarkStart w:id="1586" w:name="_Ref512503844"/>
      <w:bookmarkStart w:id="1587" w:name="_Toc528942253"/>
      <w:r w:rsidRPr="007E21AD">
        <w:t>FORM OF COUNTERPART AND ACKNOWLEDGEMENT</w:t>
      </w:r>
      <w:bookmarkEnd w:id="1585"/>
      <w:bookmarkEnd w:id="1586"/>
      <w:bookmarkEnd w:id="1587"/>
    </w:p>
    <w:p w:rsidR="005C5892" w:rsidRPr="007E21AD" w:rsidRDefault="005C5892" w:rsidP="005C5892"/>
    <w:p w:rsidR="005C5892" w:rsidRPr="007E21AD" w:rsidRDefault="0092488A" w:rsidP="005C5892">
      <w:r w:rsidRPr="007E21AD">
        <w:rPr>
          <w:rStyle w:val="Strong"/>
        </w:rPr>
        <w:t>RE:</w:t>
      </w:r>
      <w:r w:rsidRPr="007E21AD">
        <w:rPr>
          <w:b/>
        </w:rPr>
        <w:tab/>
      </w:r>
      <w:r w:rsidRPr="007E21AD">
        <w:t>[Unanimous]</w:t>
      </w:r>
      <w:r w:rsidRPr="007E21AD">
        <w:rPr>
          <w:b/>
        </w:rPr>
        <w:t xml:space="preserve"> </w:t>
      </w:r>
      <w:r w:rsidRPr="007E21AD">
        <w:t>Shareholders Agreement (the “</w:t>
      </w:r>
      <w:r w:rsidRPr="007E21AD">
        <w:rPr>
          <w:rStyle w:val="Strong"/>
        </w:rPr>
        <w:t>Agreement</w:t>
      </w:r>
      <w:r w:rsidRPr="007E21AD">
        <w:t xml:space="preserve">”) dated as of </w:t>
      </w:r>
      <w:r w:rsidRPr="007E21AD">
        <w:rPr>
          <w:rStyle w:val="Strong"/>
        </w:rPr>
        <w:sym w:font="Wingdings" w:char="F06C"/>
      </w:r>
      <w:r w:rsidRPr="007E21AD">
        <w:t>, 2018, between [corporation] (the “</w:t>
      </w:r>
      <w:r w:rsidRPr="007E21AD">
        <w:rPr>
          <w:rStyle w:val="Strong"/>
        </w:rPr>
        <w:t>Corporation</w:t>
      </w:r>
      <w:r w:rsidRPr="007E21AD">
        <w:t>”) and its shareholders and their principals</w:t>
      </w:r>
    </w:p>
    <w:p w:rsidR="005C5892" w:rsidRPr="007E21AD" w:rsidRDefault="0092488A" w:rsidP="005C5892">
      <w:r w:rsidRPr="007E21AD">
        <w:t>The undersigned acknowledges having received and had an opportunity to review a copy of the Agreement and agrees to be bound by the terms of the Agreement as a party to the Agreement, including all representations and warranties, rights and obligations of a party under the Agreement, as fully and effectively as though the undersigned had signed the Agreement as a shareholder or principal together with the other parties to the Agreement.</w:t>
      </w:r>
    </w:p>
    <w:p w:rsidR="005C5892" w:rsidRPr="007E21AD" w:rsidRDefault="0092488A" w:rsidP="005C5892">
      <w:r w:rsidRPr="007E21AD">
        <w:t>For purposes of notification under Section </w:t>
      </w:r>
      <w:r w:rsidRPr="007E21AD">
        <w:fldChar w:fldCharType="begin"/>
      </w:r>
      <w:r w:rsidRPr="007E21AD">
        <w:instrText xml:space="preserve"> REF _Ref302030749 \n \h  \* MERGEFORMAT </w:instrText>
      </w:r>
      <w:r w:rsidRPr="007E21AD">
        <w:fldChar w:fldCharType="separate"/>
      </w:r>
      <w:r w:rsidR="00CF1678" w:rsidRPr="007E21AD">
        <w:t>7.15</w:t>
      </w:r>
      <w:r w:rsidRPr="007E21AD">
        <w:fldChar w:fldCharType="end"/>
      </w:r>
      <w:r w:rsidRPr="007E21AD">
        <w:t xml:space="preserve"> of the Agreement, the undersigned confirms that notices should be addressed to:</w:t>
      </w:r>
    </w:p>
    <w:p w:rsidR="005C5892" w:rsidRPr="007E21AD" w:rsidRDefault="0092488A" w:rsidP="005C5892">
      <w:pPr>
        <w:pStyle w:val="NoSpacing"/>
        <w:rPr>
          <w:rFonts w:ascii="Proxima Nova" w:hAnsi="Proxima Nova"/>
        </w:rPr>
      </w:pPr>
      <w:r w:rsidRPr="007E21AD">
        <w:rPr>
          <w:rFonts w:ascii="Proxima Nova" w:hAnsi="Proxima Nova"/>
        </w:rPr>
        <w:fldChar w:fldCharType="begin">
          <w:ffData>
            <w:name w:val="Texte26"/>
            <w:enabled/>
            <w:calcOnExit w:val="0"/>
            <w:textInput>
              <w:default w:val="[Name of Party]"/>
            </w:textInput>
          </w:ffData>
        </w:fldChar>
      </w:r>
      <w:r w:rsidRPr="007E21AD">
        <w:rPr>
          <w:rFonts w:ascii="Proxima Nova" w:hAnsi="Proxima Nova"/>
        </w:rPr>
        <w:instrText xml:space="preserve"> FORMTEXT </w:instrText>
      </w:r>
      <w:r w:rsidRPr="007E21AD">
        <w:rPr>
          <w:rFonts w:ascii="Proxima Nova" w:hAnsi="Proxima Nova"/>
        </w:rPr>
      </w:r>
      <w:r w:rsidRPr="007E21AD">
        <w:rPr>
          <w:rFonts w:ascii="Proxima Nova" w:hAnsi="Proxima Nova"/>
        </w:rPr>
        <w:fldChar w:fldCharType="separate"/>
      </w:r>
      <w:r w:rsidRPr="007E21AD">
        <w:rPr>
          <w:rFonts w:ascii="Proxima Nova" w:hAnsi="Proxima Nova"/>
          <w:noProof/>
        </w:rPr>
        <w:t>[Name of Party]</w:t>
      </w:r>
      <w:r w:rsidRPr="007E21AD">
        <w:rPr>
          <w:rFonts w:ascii="Proxima Nova" w:hAnsi="Proxima Nova"/>
        </w:rPr>
        <w:fldChar w:fldCharType="end"/>
      </w:r>
    </w:p>
    <w:p w:rsidR="005C5892" w:rsidRPr="007E21AD" w:rsidRDefault="0092488A" w:rsidP="005C5892">
      <w:pPr>
        <w:pStyle w:val="NoSpacing"/>
        <w:rPr>
          <w:rFonts w:ascii="Proxima Nova" w:hAnsi="Proxima Nova"/>
        </w:rPr>
      </w:pPr>
      <w:r w:rsidRPr="007E21AD">
        <w:rPr>
          <w:rFonts w:ascii="Proxima Nova" w:hAnsi="Proxima Nova"/>
        </w:rPr>
        <w:fldChar w:fldCharType="begin">
          <w:ffData>
            <w:name w:val="Texte27"/>
            <w:enabled/>
            <w:calcOnExit w:val="0"/>
            <w:textInput>
              <w:default w:val="[Address]"/>
            </w:textInput>
          </w:ffData>
        </w:fldChar>
      </w:r>
      <w:r w:rsidRPr="007E21AD">
        <w:rPr>
          <w:rFonts w:ascii="Proxima Nova" w:hAnsi="Proxima Nova"/>
        </w:rPr>
        <w:instrText xml:space="preserve"> FORMTEXT </w:instrText>
      </w:r>
      <w:r w:rsidRPr="007E21AD">
        <w:rPr>
          <w:rFonts w:ascii="Proxima Nova" w:hAnsi="Proxima Nova"/>
        </w:rPr>
      </w:r>
      <w:r w:rsidRPr="007E21AD">
        <w:rPr>
          <w:rFonts w:ascii="Proxima Nova" w:hAnsi="Proxima Nova"/>
        </w:rPr>
        <w:fldChar w:fldCharType="separate"/>
      </w:r>
      <w:r w:rsidRPr="007E21AD">
        <w:rPr>
          <w:rFonts w:ascii="Proxima Nova" w:hAnsi="Proxima Nova"/>
          <w:noProof/>
        </w:rPr>
        <w:t>[Address]</w:t>
      </w:r>
      <w:r w:rsidRPr="007E21AD">
        <w:rPr>
          <w:rFonts w:ascii="Proxima Nova" w:hAnsi="Proxima Nova"/>
        </w:rPr>
        <w:fldChar w:fldCharType="end"/>
      </w:r>
      <w:r w:rsidRPr="007E21AD">
        <w:rPr>
          <w:rFonts w:ascii="Proxima Nova" w:hAnsi="Proxima Nova"/>
        </w:rPr>
        <w:br/>
      </w:r>
      <w:r w:rsidRPr="007E21AD">
        <w:rPr>
          <w:rFonts w:ascii="Proxima Nova" w:hAnsi="Proxima Nova"/>
        </w:rPr>
        <w:fldChar w:fldCharType="begin">
          <w:ffData>
            <w:name w:val="Texte28"/>
            <w:enabled/>
            <w:calcOnExit w:val="0"/>
            <w:textInput>
              <w:default w:val="[City]"/>
            </w:textInput>
          </w:ffData>
        </w:fldChar>
      </w:r>
      <w:r w:rsidRPr="007E21AD">
        <w:rPr>
          <w:rFonts w:ascii="Proxima Nova" w:hAnsi="Proxima Nova"/>
        </w:rPr>
        <w:instrText xml:space="preserve"> FORMTEXT </w:instrText>
      </w:r>
      <w:r w:rsidRPr="007E21AD">
        <w:rPr>
          <w:rFonts w:ascii="Proxima Nova" w:hAnsi="Proxima Nova"/>
        </w:rPr>
      </w:r>
      <w:r w:rsidRPr="007E21AD">
        <w:rPr>
          <w:rFonts w:ascii="Proxima Nova" w:hAnsi="Proxima Nova"/>
        </w:rPr>
        <w:fldChar w:fldCharType="separate"/>
      </w:r>
      <w:r w:rsidRPr="007E21AD">
        <w:rPr>
          <w:rFonts w:ascii="Proxima Nova" w:hAnsi="Proxima Nova"/>
          <w:noProof/>
        </w:rPr>
        <w:t>[City]</w:t>
      </w:r>
      <w:r w:rsidRPr="007E21AD">
        <w:rPr>
          <w:rFonts w:ascii="Proxima Nova" w:hAnsi="Proxima Nova"/>
        </w:rPr>
        <w:fldChar w:fldCharType="end"/>
      </w:r>
      <w:r w:rsidRPr="007E21AD">
        <w:rPr>
          <w:rFonts w:ascii="Proxima Nova" w:hAnsi="Proxima Nova"/>
        </w:rPr>
        <w:t xml:space="preserve">, </w:t>
      </w:r>
      <w:r w:rsidRPr="007E21AD">
        <w:rPr>
          <w:rFonts w:ascii="Proxima Nova" w:hAnsi="Proxima Nova"/>
        </w:rPr>
        <w:fldChar w:fldCharType="begin">
          <w:ffData>
            <w:name w:val="Texte29"/>
            <w:enabled/>
            <w:calcOnExit w:val="0"/>
            <w:textInput>
              <w:default w:val="[Province]"/>
            </w:textInput>
          </w:ffData>
        </w:fldChar>
      </w:r>
      <w:r w:rsidRPr="007E21AD">
        <w:rPr>
          <w:rFonts w:ascii="Proxima Nova" w:hAnsi="Proxima Nova"/>
        </w:rPr>
        <w:instrText xml:space="preserve"> FORMTEXT </w:instrText>
      </w:r>
      <w:r w:rsidRPr="007E21AD">
        <w:rPr>
          <w:rFonts w:ascii="Proxima Nova" w:hAnsi="Proxima Nova"/>
        </w:rPr>
      </w:r>
      <w:r w:rsidRPr="007E21AD">
        <w:rPr>
          <w:rFonts w:ascii="Proxima Nova" w:hAnsi="Proxima Nova"/>
        </w:rPr>
        <w:fldChar w:fldCharType="separate"/>
      </w:r>
      <w:r w:rsidRPr="007E21AD">
        <w:rPr>
          <w:rFonts w:ascii="Proxima Nova" w:hAnsi="Proxima Nova"/>
          <w:noProof/>
        </w:rPr>
        <w:t>[Province]</w:t>
      </w:r>
      <w:r w:rsidRPr="007E21AD">
        <w:rPr>
          <w:rFonts w:ascii="Proxima Nova" w:hAnsi="Proxima Nova"/>
        </w:rPr>
        <w:fldChar w:fldCharType="end"/>
      </w:r>
      <w:r w:rsidRPr="007E21AD">
        <w:rPr>
          <w:rFonts w:ascii="Proxima Nova" w:hAnsi="Proxima Nova"/>
        </w:rPr>
        <w:t xml:space="preserve">  </w:t>
      </w:r>
      <w:r w:rsidRPr="007E21AD">
        <w:rPr>
          <w:rFonts w:ascii="Proxima Nova" w:hAnsi="Proxima Nova"/>
        </w:rPr>
        <w:fldChar w:fldCharType="begin">
          <w:ffData>
            <w:name w:val="Texte30"/>
            <w:enabled/>
            <w:calcOnExit w:val="0"/>
            <w:textInput>
              <w:default w:val="[Postal Code]"/>
            </w:textInput>
          </w:ffData>
        </w:fldChar>
      </w:r>
      <w:r w:rsidRPr="007E21AD">
        <w:rPr>
          <w:rFonts w:ascii="Proxima Nova" w:hAnsi="Proxima Nova"/>
        </w:rPr>
        <w:instrText xml:space="preserve"> FORMTEXT </w:instrText>
      </w:r>
      <w:r w:rsidRPr="007E21AD">
        <w:rPr>
          <w:rFonts w:ascii="Proxima Nova" w:hAnsi="Proxima Nova"/>
        </w:rPr>
      </w:r>
      <w:r w:rsidRPr="007E21AD">
        <w:rPr>
          <w:rFonts w:ascii="Proxima Nova" w:hAnsi="Proxima Nova"/>
        </w:rPr>
        <w:fldChar w:fldCharType="separate"/>
      </w:r>
      <w:r w:rsidRPr="007E21AD">
        <w:rPr>
          <w:rFonts w:ascii="Proxima Nova" w:hAnsi="Proxima Nova"/>
          <w:noProof/>
        </w:rPr>
        <w:t>[Postal Code]</w:t>
      </w:r>
      <w:r w:rsidRPr="007E21AD">
        <w:rPr>
          <w:rFonts w:ascii="Proxima Nova" w:hAnsi="Proxima Nova"/>
        </w:rPr>
        <w:fldChar w:fldCharType="end"/>
      </w:r>
    </w:p>
    <w:p w:rsidR="005C5892" w:rsidRPr="007E21AD" w:rsidRDefault="005C5892" w:rsidP="005C5892">
      <w:pPr>
        <w:pStyle w:val="NoSpacing"/>
        <w:rPr>
          <w:rFonts w:ascii="Proxima Nova" w:hAnsi="Proxima Nova"/>
        </w:rPr>
      </w:pPr>
    </w:p>
    <w:p w:rsidR="005C5892" w:rsidRPr="007E21AD" w:rsidRDefault="0092488A" w:rsidP="005C5892">
      <w:pPr>
        <w:pStyle w:val="NoSpacing"/>
        <w:rPr>
          <w:rStyle w:val="StrongUnderline"/>
          <w:rFonts w:ascii="Proxima Nova" w:hAnsi="Proxima Nova"/>
        </w:rPr>
      </w:pPr>
      <w:r w:rsidRPr="007E21AD">
        <w:rPr>
          <w:rFonts w:ascii="Proxima Nova" w:hAnsi="Proxima Nova"/>
        </w:rPr>
        <w:t>Attention:</w:t>
      </w:r>
      <w:r w:rsidRPr="007E21AD">
        <w:rPr>
          <w:rFonts w:ascii="Proxima Nova" w:hAnsi="Proxima Nova"/>
        </w:rPr>
        <w:fldChar w:fldCharType="begin">
          <w:ffData>
            <w:name w:val="Texte31"/>
            <w:enabled/>
            <w:calcOnExit w:val="0"/>
            <w:textInput>
              <w:default w:val="[Title]"/>
            </w:textInput>
          </w:ffData>
        </w:fldChar>
      </w:r>
      <w:r w:rsidRPr="007E21AD">
        <w:rPr>
          <w:rFonts w:ascii="Proxima Nova" w:hAnsi="Proxima Nova"/>
        </w:rPr>
        <w:instrText xml:space="preserve"> FORMTEXT </w:instrText>
      </w:r>
      <w:r w:rsidRPr="007E21AD">
        <w:rPr>
          <w:rFonts w:ascii="Proxima Nova" w:hAnsi="Proxima Nova"/>
        </w:rPr>
      </w:r>
      <w:r w:rsidRPr="007E21AD">
        <w:rPr>
          <w:rFonts w:ascii="Proxima Nova" w:hAnsi="Proxima Nova"/>
        </w:rPr>
        <w:fldChar w:fldCharType="separate"/>
      </w:r>
      <w:r w:rsidRPr="007E21AD">
        <w:rPr>
          <w:rFonts w:ascii="Proxima Nova" w:hAnsi="Proxima Nova"/>
          <w:noProof/>
        </w:rPr>
        <w:t>[Title]</w:t>
      </w:r>
      <w:r w:rsidRPr="007E21AD">
        <w:rPr>
          <w:rFonts w:ascii="Proxima Nova" w:hAnsi="Proxima Nova"/>
        </w:rPr>
        <w:fldChar w:fldCharType="end"/>
      </w:r>
      <w:r w:rsidRPr="007E21AD">
        <w:rPr>
          <w:rFonts w:ascii="Proxima Nova" w:hAnsi="Proxima Nova"/>
        </w:rPr>
        <w:br/>
        <w:t xml:space="preserve">Email: </w:t>
      </w:r>
      <w:r w:rsidRPr="007E21AD">
        <w:rPr>
          <w:rStyle w:val="StrongUnderline"/>
          <w:rFonts w:ascii="Proxima Nova" w:hAnsi="Proxima Nova"/>
        </w:rPr>
        <w:fldChar w:fldCharType="begin">
          <w:ffData>
            <w:name w:val="Text5"/>
            <w:enabled/>
            <w:calcOnExit w:val="0"/>
            <w:textInput>
              <w:default w:val="[ ● ]"/>
            </w:textInput>
          </w:ffData>
        </w:fldChar>
      </w:r>
      <w:r w:rsidRPr="007E21AD">
        <w:rPr>
          <w:rStyle w:val="StrongUnderline"/>
          <w:rFonts w:ascii="Proxima Nova" w:hAnsi="Proxima Nova"/>
        </w:rPr>
        <w:instrText xml:space="preserve"> FORMTEXT </w:instrText>
      </w:r>
      <w:r w:rsidRPr="007E21AD">
        <w:rPr>
          <w:rStyle w:val="StrongUnderline"/>
          <w:rFonts w:ascii="Proxima Nova" w:hAnsi="Proxima Nova"/>
        </w:rPr>
      </w:r>
      <w:r w:rsidRPr="007E21AD">
        <w:rPr>
          <w:rStyle w:val="StrongUnderline"/>
          <w:rFonts w:ascii="Proxima Nova" w:hAnsi="Proxima Nova"/>
        </w:rPr>
        <w:fldChar w:fldCharType="separate"/>
      </w:r>
      <w:r w:rsidRPr="007E21AD">
        <w:rPr>
          <w:rStyle w:val="StrongUnderline"/>
          <w:rFonts w:ascii="Proxima Nova" w:hAnsi="Proxima Nova"/>
          <w:noProof/>
        </w:rPr>
        <w:t>[ ● ]</w:t>
      </w:r>
      <w:r w:rsidRPr="007E21AD">
        <w:rPr>
          <w:rStyle w:val="StrongUnderline"/>
          <w:rFonts w:ascii="Proxima Nova" w:hAnsi="Proxima Nova"/>
        </w:rPr>
        <w:fldChar w:fldCharType="end"/>
      </w:r>
    </w:p>
    <w:p w:rsidR="005C5892" w:rsidRPr="007E21AD" w:rsidRDefault="005C5892" w:rsidP="005C5892">
      <w:pPr>
        <w:pStyle w:val="NoSpacing"/>
        <w:rPr>
          <w:rStyle w:val="StrongUnderline"/>
          <w:rFonts w:ascii="Proxima Nova" w:hAnsi="Proxima Nova"/>
        </w:rPr>
      </w:pPr>
    </w:p>
    <w:p w:rsidR="005C5892" w:rsidRPr="007E21AD" w:rsidRDefault="0092488A" w:rsidP="005C5892">
      <w:r w:rsidRPr="007E21AD">
        <w:t>Dated as of the _____________ day of _______________________, ________</w:t>
      </w:r>
      <w:proofErr w:type="gramStart"/>
      <w:r w:rsidRPr="007E21AD">
        <w:t>_ .</w:t>
      </w:r>
      <w:proofErr w:type="gramEnd"/>
    </w:p>
    <w:tbl>
      <w:tblPr>
        <w:tblW w:w="0" w:type="auto"/>
        <w:tblLayout w:type="fixed"/>
        <w:tblLook w:val="0000" w:firstRow="0" w:lastRow="0" w:firstColumn="0" w:lastColumn="0" w:noHBand="0" w:noVBand="0"/>
      </w:tblPr>
      <w:tblGrid>
        <w:gridCol w:w="4248"/>
        <w:gridCol w:w="450"/>
        <w:gridCol w:w="630"/>
        <w:gridCol w:w="4230"/>
      </w:tblGrid>
      <w:tr w:rsidR="0090450A" w:rsidRPr="007E21AD" w:rsidTr="005C5892">
        <w:trPr>
          <w:cantSplit/>
          <w:trHeight w:val="800"/>
        </w:trPr>
        <w:tc>
          <w:tcPr>
            <w:tcW w:w="4248" w:type="dxa"/>
            <w:vMerge w:val="restart"/>
          </w:tcPr>
          <w:p w:rsidR="005C5892" w:rsidRPr="007E21AD" w:rsidRDefault="005C5892" w:rsidP="005C5892">
            <w:pPr>
              <w:pStyle w:val="NoSpacing"/>
              <w:rPr>
                <w:rFonts w:ascii="Proxima Nova" w:hAnsi="Proxima Nova"/>
              </w:rPr>
            </w:pPr>
          </w:p>
        </w:tc>
        <w:tc>
          <w:tcPr>
            <w:tcW w:w="450" w:type="dxa"/>
            <w:vMerge w:val="restart"/>
          </w:tcPr>
          <w:p w:rsidR="005C5892" w:rsidRPr="007E21AD" w:rsidRDefault="005C5892" w:rsidP="005C5892">
            <w:pPr>
              <w:pStyle w:val="NoSpacing"/>
              <w:rPr>
                <w:rFonts w:ascii="Proxima Nova" w:hAnsi="Proxima Nova"/>
              </w:rPr>
            </w:pPr>
          </w:p>
        </w:tc>
        <w:tc>
          <w:tcPr>
            <w:tcW w:w="4860" w:type="dxa"/>
            <w:gridSpan w:val="2"/>
            <w:tcBorders>
              <w:bottom w:val="nil"/>
            </w:tcBorders>
          </w:tcPr>
          <w:p w:rsidR="005C5892" w:rsidRPr="007E21AD" w:rsidRDefault="0092488A" w:rsidP="005C5892">
            <w:pPr>
              <w:pStyle w:val="NoSpacing"/>
              <w:rPr>
                <w:rStyle w:val="Strong"/>
                <w:rFonts w:ascii="Proxima Nova" w:hAnsi="Proxima Nova"/>
              </w:rPr>
            </w:pPr>
            <w:r w:rsidRPr="007E21AD">
              <w:rPr>
                <w:rStyle w:val="Strong"/>
                <w:rFonts w:ascii="Proxima Nova" w:hAnsi="Proxima Nova"/>
              </w:rPr>
              <w:t>[NAME OF NEW SHAREHOLDER]</w:t>
            </w:r>
          </w:p>
        </w:tc>
      </w:tr>
      <w:tr w:rsidR="0090450A" w:rsidRPr="007E21AD" w:rsidTr="005C5892">
        <w:trPr>
          <w:cantSplit/>
          <w:trHeight w:val="74"/>
        </w:trPr>
        <w:tc>
          <w:tcPr>
            <w:tcW w:w="4248" w:type="dxa"/>
            <w:vMerge/>
          </w:tcPr>
          <w:p w:rsidR="005C5892" w:rsidRPr="007E21AD" w:rsidRDefault="005C5892" w:rsidP="005C5892">
            <w:pPr>
              <w:pStyle w:val="NoSpacing"/>
              <w:rPr>
                <w:rFonts w:ascii="Proxima Nova" w:hAnsi="Proxima Nova"/>
              </w:rPr>
            </w:pPr>
          </w:p>
        </w:tc>
        <w:tc>
          <w:tcPr>
            <w:tcW w:w="450" w:type="dxa"/>
            <w:vMerge/>
          </w:tcPr>
          <w:p w:rsidR="005C5892" w:rsidRPr="007E21AD" w:rsidRDefault="005C5892" w:rsidP="005C5892">
            <w:pPr>
              <w:pStyle w:val="NoSpacing"/>
              <w:rPr>
                <w:rFonts w:ascii="Proxima Nova" w:hAnsi="Proxima Nova"/>
              </w:rPr>
            </w:pPr>
          </w:p>
        </w:tc>
        <w:tc>
          <w:tcPr>
            <w:tcW w:w="630" w:type="dxa"/>
          </w:tcPr>
          <w:p w:rsidR="005C5892" w:rsidRPr="007E21AD" w:rsidRDefault="0092488A" w:rsidP="005C5892">
            <w:pPr>
              <w:pStyle w:val="NoSpacing"/>
              <w:rPr>
                <w:rFonts w:ascii="Proxima Nova" w:hAnsi="Proxima Nova"/>
              </w:rPr>
            </w:pPr>
            <w:r w:rsidRPr="007E21AD">
              <w:rPr>
                <w:rFonts w:ascii="Proxima Nova" w:hAnsi="Proxima Nova"/>
              </w:rPr>
              <w:t>By:</w:t>
            </w:r>
          </w:p>
        </w:tc>
        <w:tc>
          <w:tcPr>
            <w:tcW w:w="4230" w:type="dxa"/>
            <w:tcBorders>
              <w:bottom w:val="single" w:sz="4" w:space="0" w:color="auto"/>
            </w:tcBorders>
          </w:tcPr>
          <w:p w:rsidR="005C5892" w:rsidRPr="007E21AD" w:rsidRDefault="005C5892" w:rsidP="005C5892">
            <w:pPr>
              <w:pStyle w:val="NoSpacing"/>
              <w:rPr>
                <w:rFonts w:ascii="Proxima Nova" w:hAnsi="Proxima Nova"/>
              </w:rPr>
            </w:pPr>
          </w:p>
        </w:tc>
      </w:tr>
      <w:tr w:rsidR="0090450A" w:rsidRPr="007E21AD" w:rsidTr="005C5892">
        <w:trPr>
          <w:cantSplit/>
          <w:trHeight w:val="64"/>
        </w:trPr>
        <w:tc>
          <w:tcPr>
            <w:tcW w:w="4248" w:type="dxa"/>
            <w:vMerge/>
          </w:tcPr>
          <w:p w:rsidR="005C5892" w:rsidRPr="007E21AD" w:rsidRDefault="005C5892" w:rsidP="005C5892">
            <w:pPr>
              <w:pStyle w:val="NoSpacing"/>
              <w:rPr>
                <w:rFonts w:ascii="Proxima Nova" w:hAnsi="Proxima Nova"/>
              </w:rPr>
            </w:pPr>
          </w:p>
        </w:tc>
        <w:tc>
          <w:tcPr>
            <w:tcW w:w="450" w:type="dxa"/>
            <w:vMerge/>
          </w:tcPr>
          <w:p w:rsidR="005C5892" w:rsidRPr="007E21AD" w:rsidRDefault="005C5892" w:rsidP="005C5892">
            <w:pPr>
              <w:pStyle w:val="NoSpacing"/>
              <w:rPr>
                <w:rFonts w:ascii="Proxima Nova" w:hAnsi="Proxima Nova"/>
              </w:rPr>
            </w:pPr>
          </w:p>
        </w:tc>
        <w:tc>
          <w:tcPr>
            <w:tcW w:w="630" w:type="dxa"/>
          </w:tcPr>
          <w:p w:rsidR="005C5892" w:rsidRPr="007E21AD" w:rsidRDefault="005C5892" w:rsidP="005C5892">
            <w:pPr>
              <w:pStyle w:val="NoSpacing"/>
              <w:rPr>
                <w:rFonts w:ascii="Proxima Nova" w:hAnsi="Proxima Nova"/>
              </w:rPr>
            </w:pPr>
          </w:p>
        </w:tc>
        <w:tc>
          <w:tcPr>
            <w:tcW w:w="4230" w:type="dxa"/>
          </w:tcPr>
          <w:p w:rsidR="005C5892" w:rsidRPr="007E21AD" w:rsidRDefault="0092488A" w:rsidP="005C5892">
            <w:pPr>
              <w:pStyle w:val="NoSpacing"/>
              <w:rPr>
                <w:rStyle w:val="StrongUnderline"/>
                <w:rFonts w:ascii="Proxima Nova" w:hAnsi="Proxima Nova"/>
              </w:rPr>
            </w:pPr>
            <w:r w:rsidRPr="007E21AD">
              <w:rPr>
                <w:rStyle w:val="StrongUnderline"/>
                <w:rFonts w:ascii="Proxima Nova" w:hAnsi="Proxima Nova"/>
              </w:rPr>
              <w:t>●</w:t>
            </w:r>
          </w:p>
        </w:tc>
      </w:tr>
      <w:tr w:rsidR="0090450A" w:rsidRPr="007E21AD" w:rsidTr="005C5892">
        <w:trPr>
          <w:cantSplit/>
          <w:trHeight w:hRule="exact" w:val="360"/>
        </w:trPr>
        <w:tc>
          <w:tcPr>
            <w:tcW w:w="4248" w:type="dxa"/>
            <w:vMerge/>
          </w:tcPr>
          <w:p w:rsidR="005C5892" w:rsidRPr="007E21AD" w:rsidRDefault="005C5892" w:rsidP="005C5892">
            <w:pPr>
              <w:pStyle w:val="NoSpacing"/>
              <w:rPr>
                <w:rFonts w:ascii="Proxima Nova" w:hAnsi="Proxima Nova"/>
              </w:rPr>
            </w:pPr>
          </w:p>
        </w:tc>
        <w:tc>
          <w:tcPr>
            <w:tcW w:w="450" w:type="dxa"/>
            <w:vMerge/>
          </w:tcPr>
          <w:p w:rsidR="005C5892" w:rsidRPr="007E21AD" w:rsidRDefault="005C5892" w:rsidP="005C5892">
            <w:pPr>
              <w:pStyle w:val="NoSpacing"/>
              <w:rPr>
                <w:rFonts w:ascii="Proxima Nova" w:hAnsi="Proxima Nova"/>
              </w:rPr>
            </w:pPr>
          </w:p>
        </w:tc>
        <w:tc>
          <w:tcPr>
            <w:tcW w:w="630" w:type="dxa"/>
          </w:tcPr>
          <w:p w:rsidR="005C5892" w:rsidRPr="007E21AD" w:rsidRDefault="005C5892" w:rsidP="005C5892">
            <w:pPr>
              <w:pStyle w:val="NoSpacing"/>
              <w:rPr>
                <w:rFonts w:ascii="Proxima Nova" w:hAnsi="Proxima Nova"/>
              </w:rPr>
            </w:pPr>
          </w:p>
        </w:tc>
        <w:tc>
          <w:tcPr>
            <w:tcW w:w="4230" w:type="dxa"/>
          </w:tcPr>
          <w:p w:rsidR="005C5892" w:rsidRPr="007E21AD" w:rsidRDefault="0092488A" w:rsidP="005C5892">
            <w:pPr>
              <w:pStyle w:val="NoSpacing"/>
              <w:rPr>
                <w:rFonts w:ascii="Proxima Nova" w:hAnsi="Proxima Nova"/>
              </w:rPr>
            </w:pPr>
            <w:r w:rsidRPr="007E21AD">
              <w:rPr>
                <w:rFonts w:ascii="Proxima Nova" w:hAnsi="Proxima Nova"/>
              </w:rPr>
              <w:t>Authorized Signatory</w:t>
            </w:r>
          </w:p>
        </w:tc>
      </w:tr>
    </w:tbl>
    <w:p w:rsidR="005C5892" w:rsidRPr="007E21AD" w:rsidRDefault="005C5892" w:rsidP="005C5892"/>
    <w:p w:rsidR="005C5892" w:rsidRPr="007E21AD" w:rsidRDefault="0092488A" w:rsidP="005C5892">
      <w:pPr>
        <w:rPr>
          <w:rStyle w:val="Strong"/>
        </w:rPr>
      </w:pPr>
      <w:r w:rsidRPr="007E21AD">
        <w:rPr>
          <w:rStyle w:val="Strong"/>
        </w:rPr>
        <w:t>OR IF AN INDIVIDUAL</w:t>
      </w:r>
    </w:p>
    <w:p w:rsidR="005C5892" w:rsidRPr="007E21AD" w:rsidRDefault="0092488A" w:rsidP="005C5892">
      <w:r w:rsidRPr="007E21AD">
        <w:rPr>
          <w:rStyle w:val="Strong"/>
        </w:rPr>
        <w:t>Name of new shareholder:</w:t>
      </w:r>
      <w:r w:rsidRPr="007E21AD">
        <w:t xml:space="preserve"> _______________________________________________________</w:t>
      </w:r>
    </w:p>
    <w:p w:rsidR="005C5892" w:rsidRPr="007E21AD" w:rsidRDefault="0092488A" w:rsidP="005C5892">
      <w:r w:rsidRPr="007E21AD">
        <w:tab/>
      </w:r>
      <w:r w:rsidRPr="007E21AD">
        <w:tab/>
      </w:r>
      <w:r w:rsidRPr="007E21AD">
        <w:tab/>
      </w:r>
      <w:r w:rsidRPr="007E21AD">
        <w:tab/>
      </w:r>
      <w:r w:rsidRPr="007E21AD">
        <w:tab/>
      </w:r>
      <w:r w:rsidRPr="007E21AD">
        <w:tab/>
      </w:r>
      <w:r w:rsidRPr="007E21AD">
        <w:tab/>
        <w:t>(Please print)</w:t>
      </w:r>
    </w:p>
    <w:tbl>
      <w:tblPr>
        <w:tblW w:w="0" w:type="auto"/>
        <w:tblLook w:val="01E0" w:firstRow="1" w:lastRow="1" w:firstColumn="1" w:lastColumn="1" w:noHBand="0" w:noVBand="0"/>
      </w:tblPr>
      <w:tblGrid>
        <w:gridCol w:w="855"/>
        <w:gridCol w:w="4623"/>
      </w:tblGrid>
      <w:tr w:rsidR="0090450A" w:rsidRPr="007E21AD" w:rsidTr="005C5892">
        <w:trPr>
          <w:tblHeader/>
        </w:trPr>
        <w:tc>
          <w:tcPr>
            <w:tcW w:w="855" w:type="dxa"/>
          </w:tcPr>
          <w:p w:rsidR="005C5892" w:rsidRPr="007E21AD" w:rsidRDefault="005C5892" w:rsidP="005C5892">
            <w:pPr>
              <w:widowControl w:val="0"/>
              <w:rPr>
                <w:szCs w:val="24"/>
              </w:rPr>
            </w:pPr>
          </w:p>
        </w:tc>
        <w:tc>
          <w:tcPr>
            <w:tcW w:w="4623" w:type="dxa"/>
            <w:tcBorders>
              <w:bottom w:val="single" w:sz="4" w:space="0" w:color="auto"/>
            </w:tcBorders>
          </w:tcPr>
          <w:p w:rsidR="005C5892" w:rsidRPr="007E21AD" w:rsidRDefault="005C5892" w:rsidP="005C5892">
            <w:pPr>
              <w:widowControl w:val="0"/>
              <w:rPr>
                <w:szCs w:val="24"/>
              </w:rPr>
            </w:pPr>
          </w:p>
        </w:tc>
      </w:tr>
      <w:tr w:rsidR="0090450A" w:rsidRPr="007E21AD" w:rsidTr="005C5892">
        <w:tc>
          <w:tcPr>
            <w:tcW w:w="855" w:type="dxa"/>
          </w:tcPr>
          <w:p w:rsidR="005C5892" w:rsidRPr="007E21AD" w:rsidRDefault="005C5892" w:rsidP="005C5892">
            <w:pPr>
              <w:widowControl w:val="0"/>
            </w:pPr>
          </w:p>
        </w:tc>
        <w:tc>
          <w:tcPr>
            <w:tcW w:w="4623" w:type="dxa"/>
            <w:tcBorders>
              <w:top w:val="single" w:sz="4" w:space="0" w:color="auto"/>
            </w:tcBorders>
          </w:tcPr>
          <w:p w:rsidR="005C5892" w:rsidRPr="007E21AD" w:rsidRDefault="0092488A" w:rsidP="005C5892">
            <w:pPr>
              <w:jc w:val="center"/>
            </w:pPr>
            <w:r w:rsidRPr="007E21AD">
              <w:t>Shareholder</w:t>
            </w:r>
          </w:p>
        </w:tc>
      </w:tr>
    </w:tbl>
    <w:p w:rsidR="005C5892" w:rsidRPr="007E21AD" w:rsidRDefault="005C5892" w:rsidP="005C5892">
      <w:pPr>
        <w:pStyle w:val="S2Heading1"/>
        <w:numPr>
          <w:ilvl w:val="0"/>
          <w:numId w:val="11"/>
        </w:numPr>
        <w:sectPr w:rsidR="005C5892" w:rsidRPr="007E21AD" w:rsidSect="005C5892">
          <w:footerReference w:type="default" r:id="rId23"/>
          <w:footerReference w:type="first" r:id="rId24"/>
          <w:pgSz w:w="12240" w:h="15840" w:code="1"/>
          <w:pgMar w:top="1440" w:right="1440" w:bottom="1440" w:left="1440" w:header="720" w:footer="720" w:gutter="0"/>
          <w:pgNumType w:start="1"/>
          <w:cols w:space="720"/>
          <w:titlePg/>
          <w:docGrid w:linePitch="360"/>
        </w:sectPr>
      </w:pPr>
      <w:bookmarkStart w:id="1588" w:name="_Toc256000078"/>
      <w:bookmarkStart w:id="1589" w:name="_Ref512503845"/>
      <w:bookmarkEnd w:id="1588"/>
    </w:p>
    <w:bookmarkEnd w:id="1589"/>
    <w:p w:rsidR="005C5892" w:rsidRPr="007E21AD" w:rsidRDefault="0092488A" w:rsidP="005C5892">
      <w:pPr>
        <w:pStyle w:val="S2Heading1"/>
        <w:numPr>
          <w:ilvl w:val="0"/>
          <w:numId w:val="11"/>
        </w:numPr>
      </w:pPr>
      <w:r w:rsidRPr="007E21AD">
        <w:lastRenderedPageBreak/>
        <w:br/>
      </w:r>
      <w:bookmarkStart w:id="1590" w:name="_Toc256000079"/>
      <w:bookmarkStart w:id="1591" w:name="_Ref498452740"/>
      <w:bookmarkStart w:id="1592" w:name="_Toc528942254"/>
      <w:r w:rsidRPr="007E21AD">
        <w:t>Registration Rights (U.S. and Canada)</w:t>
      </w:r>
      <w:bookmarkEnd w:id="1577"/>
      <w:bookmarkEnd w:id="1582"/>
      <w:bookmarkEnd w:id="1590"/>
      <w:bookmarkEnd w:id="1591"/>
      <w:bookmarkEnd w:id="1592"/>
    </w:p>
    <w:p w:rsidR="005C5892" w:rsidRPr="007E21AD" w:rsidRDefault="0092488A" w:rsidP="005C5892">
      <w:pPr>
        <w:rPr>
          <w:rStyle w:val="Strong"/>
          <w:b w:val="0"/>
        </w:rPr>
      </w:pPr>
      <w:r w:rsidRPr="007E21AD">
        <w:rPr>
          <w:rFonts w:eastAsia="Times New Roman"/>
          <w:b/>
          <w:bCs/>
          <w:sz w:val="20"/>
          <w:szCs w:val="20"/>
        </w:rPr>
        <w:t xml:space="preserve">Commentary: This Schedule deals with Canadian and U.S. securities laws which change regularly. </w:t>
      </w:r>
      <w:bookmarkStart w:id="1593" w:name="_9kMJ9O6ZWu5997EMTI051nkz"/>
      <w:r w:rsidRPr="007E21AD">
        <w:rPr>
          <w:rFonts w:eastAsia="Times New Roman"/>
          <w:b/>
          <w:bCs/>
          <w:sz w:val="20"/>
          <w:szCs w:val="20"/>
        </w:rPr>
        <w:t>Consider</w:t>
      </w:r>
      <w:bookmarkEnd w:id="1593"/>
      <w:r w:rsidRPr="007E21AD">
        <w:rPr>
          <w:rFonts w:eastAsia="Times New Roman"/>
          <w:b/>
          <w:bCs/>
          <w:sz w:val="20"/>
          <w:szCs w:val="20"/>
        </w:rPr>
        <w:t xml:space="preserve"> whether advice is required from U.S. or Canadian securities lawyers. Also, many of the provisions in this Schedule are the subject of negotiation including, in particular, who gets the benefit of the </w:t>
      </w:r>
      <w:bookmarkStart w:id="1594" w:name="_9kMNM5YVt4668CIhMin0CCux628"/>
      <w:r w:rsidRPr="007E21AD">
        <w:rPr>
          <w:rFonts w:eastAsia="Times New Roman"/>
          <w:b/>
          <w:bCs/>
          <w:sz w:val="20"/>
          <w:szCs w:val="20"/>
        </w:rPr>
        <w:t>registration</w:t>
      </w:r>
      <w:bookmarkEnd w:id="1594"/>
      <w:r w:rsidRPr="007E21AD">
        <w:rPr>
          <w:rFonts w:eastAsia="Times New Roman"/>
          <w:b/>
          <w:bCs/>
          <w:sz w:val="20"/>
          <w:szCs w:val="20"/>
        </w:rPr>
        <w:t xml:space="preserve"> rights and whether certain </w:t>
      </w:r>
      <w:bookmarkStart w:id="1595" w:name="_9kMNAL6ZWu5779BGiRgrwny3tn2"/>
      <w:r w:rsidRPr="007E21AD">
        <w:rPr>
          <w:rFonts w:eastAsia="Times New Roman"/>
          <w:b/>
          <w:bCs/>
          <w:sz w:val="20"/>
          <w:szCs w:val="20"/>
        </w:rPr>
        <w:t>shareholders</w:t>
      </w:r>
      <w:bookmarkEnd w:id="1595"/>
      <w:r w:rsidRPr="007E21AD">
        <w:rPr>
          <w:rFonts w:eastAsia="Times New Roman"/>
          <w:b/>
          <w:bCs/>
          <w:sz w:val="20"/>
          <w:szCs w:val="20"/>
        </w:rPr>
        <w:t xml:space="preserve"> can require the Corporation to do an </w:t>
      </w:r>
      <w:bookmarkStart w:id="1596" w:name="_9kMHG5YVt4669BGYMt01jndh0s0sZXvv8DA9"/>
      <w:r w:rsidRPr="007E21AD">
        <w:rPr>
          <w:rFonts w:eastAsia="Times New Roman"/>
          <w:b/>
          <w:bCs/>
          <w:sz w:val="20"/>
          <w:szCs w:val="20"/>
        </w:rPr>
        <w:t>initial public offering</w:t>
      </w:r>
      <w:bookmarkEnd w:id="1596"/>
      <w:r w:rsidRPr="007E21AD">
        <w:rPr>
          <w:rFonts w:eastAsia="Times New Roman"/>
          <w:b/>
          <w:bCs/>
          <w:sz w:val="20"/>
          <w:szCs w:val="20"/>
        </w:rPr>
        <w:t xml:space="preserve">. As well, if it is not realistic to expect a U.S. offering, the terms of the </w:t>
      </w:r>
      <w:bookmarkStart w:id="1597" w:name="_9kMON5YVt4668CIhMin0CCux628"/>
      <w:r w:rsidRPr="007E21AD">
        <w:rPr>
          <w:rFonts w:eastAsia="Times New Roman"/>
          <w:b/>
          <w:bCs/>
          <w:sz w:val="20"/>
          <w:szCs w:val="20"/>
        </w:rPr>
        <w:t>registrations</w:t>
      </w:r>
      <w:bookmarkEnd w:id="1597"/>
      <w:r w:rsidRPr="007E21AD">
        <w:rPr>
          <w:rFonts w:eastAsia="Times New Roman"/>
          <w:b/>
          <w:bCs/>
          <w:sz w:val="20"/>
          <w:szCs w:val="20"/>
        </w:rPr>
        <w:t xml:space="preserve"> can be significantly reduced in scope and complexity as they will only be relevant for a </w:t>
      </w:r>
      <w:bookmarkStart w:id="1598" w:name="_9kMIH5YVt4668GHNHz5A61zx0z"/>
      <w:r w:rsidRPr="007E21AD">
        <w:rPr>
          <w:rFonts w:eastAsia="Times New Roman"/>
          <w:b/>
          <w:bCs/>
          <w:sz w:val="20"/>
          <w:szCs w:val="20"/>
        </w:rPr>
        <w:t>controlling</w:t>
      </w:r>
      <w:bookmarkEnd w:id="1598"/>
      <w:r w:rsidRPr="007E21AD">
        <w:rPr>
          <w:rFonts w:eastAsia="Times New Roman"/>
          <w:b/>
          <w:bCs/>
          <w:sz w:val="20"/>
          <w:szCs w:val="20"/>
        </w:rPr>
        <w:t xml:space="preserve"> </w:t>
      </w:r>
      <w:bookmarkStart w:id="1599" w:name="_9kMNBM6ZWu5779BGiRgrwny3tn2"/>
      <w:r w:rsidRPr="007E21AD">
        <w:rPr>
          <w:rFonts w:eastAsia="Times New Roman"/>
          <w:b/>
          <w:bCs/>
          <w:sz w:val="20"/>
          <w:szCs w:val="20"/>
        </w:rPr>
        <w:t>shareholder</w:t>
      </w:r>
      <w:bookmarkEnd w:id="1599"/>
      <w:r w:rsidRPr="007E21AD">
        <w:rPr>
          <w:rFonts w:eastAsia="Times New Roman"/>
          <w:b/>
          <w:bCs/>
          <w:sz w:val="20"/>
          <w:szCs w:val="20"/>
        </w:rPr>
        <w:t xml:space="preserve"> or a significant </w:t>
      </w:r>
      <w:bookmarkStart w:id="1600" w:name="_9kMNCN6ZWu5779BGiRgrwny3tn2"/>
      <w:r w:rsidRPr="007E21AD">
        <w:rPr>
          <w:rFonts w:eastAsia="Times New Roman"/>
          <w:b/>
          <w:bCs/>
          <w:sz w:val="20"/>
          <w:szCs w:val="20"/>
        </w:rPr>
        <w:t>shareholder</w:t>
      </w:r>
      <w:bookmarkEnd w:id="1600"/>
      <w:r w:rsidRPr="007E21AD">
        <w:rPr>
          <w:rFonts w:eastAsia="Times New Roman"/>
          <w:b/>
          <w:bCs/>
          <w:sz w:val="20"/>
          <w:szCs w:val="20"/>
        </w:rPr>
        <w:t xml:space="preserve"> who wants to use a prospectus to sell a large amount of </w:t>
      </w:r>
      <w:bookmarkStart w:id="1601" w:name="_9kMH0H6ZWu5779DHhd6qn"/>
      <w:r w:rsidRPr="007E21AD">
        <w:rPr>
          <w:rFonts w:eastAsia="Times New Roman"/>
          <w:b/>
          <w:bCs/>
          <w:sz w:val="20"/>
          <w:szCs w:val="20"/>
        </w:rPr>
        <w:t>stock</w:t>
      </w:r>
      <w:bookmarkEnd w:id="1601"/>
      <w:r w:rsidRPr="007E21AD">
        <w:rPr>
          <w:rFonts w:eastAsia="Times New Roman"/>
          <w:b/>
          <w:bCs/>
          <w:sz w:val="20"/>
          <w:szCs w:val="20"/>
        </w:rPr>
        <w:t xml:space="preserve"> under </w:t>
      </w:r>
      <w:bookmarkStart w:id="1602" w:name="_9kMIH5YVt4668GIO3lmdmkqjVm3J8BCy9rUCV"/>
      <w:r w:rsidRPr="007E21AD">
        <w:rPr>
          <w:rFonts w:eastAsia="Times New Roman"/>
          <w:b/>
          <w:bCs/>
          <w:sz w:val="20"/>
          <w:szCs w:val="20"/>
        </w:rPr>
        <w:t>Canadian securities laws</w:t>
      </w:r>
      <w:bookmarkEnd w:id="1602"/>
      <w:r w:rsidRPr="007E21AD">
        <w:rPr>
          <w:rStyle w:val="Strong"/>
          <w:b w:val="0"/>
        </w:rPr>
        <w:t>.</w:t>
      </w:r>
    </w:p>
    <w:p w:rsidR="005C5892" w:rsidRPr="007E21AD" w:rsidRDefault="0092488A" w:rsidP="005C5892">
      <w:pPr>
        <w:pStyle w:val="S2Heading2"/>
      </w:pPr>
      <w:bookmarkStart w:id="1603" w:name="_Ref512503846"/>
      <w:r w:rsidRPr="007E21AD">
        <w:t>Definitions.</w:t>
      </w:r>
      <w:bookmarkEnd w:id="1603"/>
    </w:p>
    <w:p w:rsidR="005C5892" w:rsidRPr="007E21AD" w:rsidRDefault="0092488A" w:rsidP="005C5892">
      <w:pPr>
        <w:pStyle w:val="S2Heading3"/>
      </w:pPr>
      <w:bookmarkStart w:id="1604" w:name="_Ref512503847"/>
      <w:r w:rsidRPr="007E21AD">
        <w:rPr>
          <w:b/>
          <w:u w:val="single"/>
        </w:rPr>
        <w:t>Definitions</w:t>
      </w:r>
      <w:r w:rsidRPr="007E21AD">
        <w:rPr>
          <w:b/>
        </w:rPr>
        <w:t xml:space="preserve">. </w:t>
      </w:r>
      <w:r w:rsidRPr="007E21AD">
        <w:t xml:space="preserve">In this </w:t>
      </w:r>
      <w:r w:rsidRPr="007E21AD">
        <w:fldChar w:fldCharType="begin"/>
      </w:r>
      <w:r w:rsidRPr="007E21AD">
        <w:instrText xml:space="preserve"> REF _Ref498452740 \w \h </w:instrText>
      </w:r>
      <w:r w:rsidR="007E21AD">
        <w:instrText xml:space="preserve"> \* MERGEFORMAT </w:instrText>
      </w:r>
      <w:r w:rsidRPr="007E21AD">
        <w:fldChar w:fldCharType="separate"/>
      </w:r>
      <w:r w:rsidR="00CF1678" w:rsidRPr="007E21AD">
        <w:t>Schedule C</w:t>
      </w:r>
      <w:r w:rsidRPr="007E21AD">
        <w:fldChar w:fldCharType="end"/>
      </w:r>
      <w:r w:rsidRPr="007E21AD">
        <w:t xml:space="preserve"> unless otherwise defined, capitalized terms will have the following meanings:</w:t>
      </w:r>
      <w:bookmarkEnd w:id="1604"/>
    </w:p>
    <w:p w:rsidR="005C5892" w:rsidRPr="007E21AD" w:rsidRDefault="0092488A" w:rsidP="005C5892">
      <w:pPr>
        <w:pStyle w:val="ListParagraph"/>
      </w:pPr>
      <w:r w:rsidRPr="007E21AD">
        <w:t>“</w:t>
      </w:r>
      <w:bookmarkStart w:id="1605" w:name="_9kR3WTr19A678J2ciz0w2pohVm3J8BCy9"/>
      <w:r w:rsidRPr="007E21AD">
        <w:rPr>
          <w:b/>
        </w:rPr>
        <w:t>Additional Securities</w:t>
      </w:r>
      <w:bookmarkEnd w:id="1605"/>
      <w:r w:rsidRPr="007E21AD">
        <w:t>”</w:t>
      </w:r>
      <w:r w:rsidRPr="007E21AD">
        <w:rPr>
          <w:b/>
        </w:rPr>
        <w:t xml:space="preserve"> </w:t>
      </w:r>
      <w:r w:rsidRPr="007E21AD">
        <w:t>has the meaning given to that term in Section </w:t>
      </w:r>
      <w:r w:rsidRPr="007E21AD">
        <w:fldChar w:fldCharType="begin"/>
      </w:r>
      <w:r w:rsidRPr="007E21AD">
        <w:instrText xml:space="preserve"> REF _Ref476043520 \r \h  \* MERGEFORMAT </w:instrText>
      </w:r>
      <w:r w:rsidRPr="007E21AD">
        <w:fldChar w:fldCharType="separate"/>
      </w:r>
      <w:r w:rsidR="00CF1678" w:rsidRPr="007E21AD">
        <w:t>3(c)</w:t>
      </w:r>
      <w:r w:rsidRPr="007E21AD">
        <w:fldChar w:fldCharType="end"/>
      </w:r>
      <w:r w:rsidRPr="007E21AD">
        <w:t>;</w:t>
      </w:r>
    </w:p>
    <w:p w:rsidR="005C5892" w:rsidRPr="007E21AD" w:rsidRDefault="0092488A" w:rsidP="005C5892">
      <w:pPr>
        <w:pStyle w:val="ListParagraph"/>
      </w:pPr>
      <w:r w:rsidRPr="007E21AD">
        <w:t>“</w:t>
      </w:r>
      <w:r w:rsidRPr="007E21AD">
        <w:rPr>
          <w:b/>
        </w:rPr>
        <w:t>Canadian Prospectus</w:t>
      </w:r>
      <w:r w:rsidRPr="007E21AD">
        <w:t>” means a prospectus (including a short form prospectus) prepared in accordance with applicable Canadian Securities Laws for the purposes of qualifying securities for distribution or distribution to the public, as the case may be, in any province or territory of Canada;</w:t>
      </w:r>
    </w:p>
    <w:p w:rsidR="005C5892" w:rsidRPr="007E21AD" w:rsidRDefault="0092488A" w:rsidP="005C5892">
      <w:pPr>
        <w:pStyle w:val="ListParagraph"/>
        <w:rPr>
          <w:b/>
        </w:rPr>
      </w:pPr>
      <w:r w:rsidRPr="007E21AD">
        <w:t>“</w:t>
      </w:r>
      <w:bookmarkStart w:id="1606" w:name="_9kR3WTr2446EGM1jkbkiohTk1H69Aw7pSAT"/>
      <w:r w:rsidRPr="007E21AD">
        <w:rPr>
          <w:b/>
        </w:rPr>
        <w:t>Canadian Securities Laws</w:t>
      </w:r>
      <w:bookmarkEnd w:id="1606"/>
      <w:r w:rsidRPr="007E21AD">
        <w:t>” means statutes and regulations applicable to the trading of securities in any province or territory of Canada including applicable rules, policy statements and blanket rulings and orders promulgated by Canadian securities regulatory authorities;</w:t>
      </w:r>
    </w:p>
    <w:p w:rsidR="005C5892" w:rsidRPr="007E21AD" w:rsidRDefault="0092488A" w:rsidP="005C5892">
      <w:pPr>
        <w:pStyle w:val="ListParagraph"/>
        <w:rPr>
          <w:b/>
        </w:rPr>
      </w:pPr>
      <w:r w:rsidRPr="007E21AD">
        <w:t>“</w:t>
      </w:r>
      <w:r w:rsidRPr="007E21AD">
        <w:rPr>
          <w:b/>
        </w:rPr>
        <w:t>Exchange Act</w:t>
      </w:r>
      <w:r w:rsidRPr="007E21AD">
        <w:t xml:space="preserve">” means the amended Securities Exchange Act of 1934, or any successor </w:t>
      </w:r>
      <w:bookmarkStart w:id="1607" w:name="_9kR3WTr2667BEgWryvgVgvw1m"/>
      <w:r w:rsidRPr="007E21AD">
        <w:t>United Stated</w:t>
      </w:r>
      <w:bookmarkEnd w:id="1607"/>
      <w:r w:rsidRPr="007E21AD">
        <w:t xml:space="preserve"> federal statute and the rules and regulations of the SEC promulgated thereunder, all as the same will be in effect from time to time;</w:t>
      </w:r>
    </w:p>
    <w:p w:rsidR="005C5892" w:rsidRPr="007E21AD" w:rsidRDefault="0092488A" w:rsidP="005C5892">
      <w:pPr>
        <w:pStyle w:val="ListParagraph"/>
      </w:pPr>
      <w:r w:rsidRPr="007E21AD">
        <w:t>“</w:t>
      </w:r>
      <w:bookmarkStart w:id="1608" w:name="_9kR3WTr19A679PXdMin0CCux628"/>
      <w:bookmarkStart w:id="1609" w:name="_9kR3WTr2447A9NXdMin0CCux628"/>
      <w:r w:rsidRPr="007E21AD">
        <w:rPr>
          <w:b/>
        </w:rPr>
        <w:t>F</w:t>
      </w:r>
      <w:r w:rsidRPr="007E21AD">
        <w:rPr>
          <w:b/>
        </w:rPr>
        <w:noBreakHyphen/>
        <w:t>3 Registration</w:t>
      </w:r>
      <w:bookmarkEnd w:id="1608"/>
      <w:bookmarkEnd w:id="1609"/>
      <w:r w:rsidRPr="007E21AD">
        <w:t>” has the meaning given to that term in Section </w:t>
      </w:r>
      <w:r w:rsidRPr="007E21AD">
        <w:fldChar w:fldCharType="begin"/>
      </w:r>
      <w:r w:rsidRPr="007E21AD">
        <w:instrText xml:space="preserve"> REF _Ref476043537 \r \h  \* MERGEFORMAT </w:instrText>
      </w:r>
      <w:r w:rsidRPr="007E21AD">
        <w:fldChar w:fldCharType="separate"/>
      </w:r>
      <w:r w:rsidR="00CF1678" w:rsidRPr="007E21AD">
        <w:t>4(a)</w:t>
      </w:r>
      <w:r w:rsidRPr="007E21AD">
        <w:fldChar w:fldCharType="end"/>
      </w:r>
      <w:r w:rsidRPr="007E21AD">
        <w:t>;</w:t>
      </w:r>
    </w:p>
    <w:p w:rsidR="005C5892" w:rsidRPr="007E21AD" w:rsidRDefault="0092488A" w:rsidP="005C5892">
      <w:pPr>
        <w:pStyle w:val="ListParagraph"/>
      </w:pPr>
      <w:r w:rsidRPr="007E21AD">
        <w:t>“</w:t>
      </w:r>
      <w:bookmarkStart w:id="1610" w:name="_9kR3WTr19A67AQXdMin0CCux628mY4LA9P"/>
      <w:r w:rsidRPr="007E21AD">
        <w:rPr>
          <w:b/>
        </w:rPr>
        <w:t>F</w:t>
      </w:r>
      <w:r w:rsidRPr="007E21AD">
        <w:rPr>
          <w:b/>
        </w:rPr>
        <w:noBreakHyphen/>
        <w:t>3 Registration Request</w:t>
      </w:r>
      <w:bookmarkEnd w:id="1610"/>
      <w:r w:rsidRPr="007E21AD">
        <w:t>” has the meaning given to that term in Section </w:t>
      </w:r>
      <w:r w:rsidRPr="007E21AD">
        <w:fldChar w:fldCharType="begin"/>
      </w:r>
      <w:r w:rsidRPr="007E21AD">
        <w:instrText xml:space="preserve"> REF _Ref476043537 \r \h  \* MERGEFORMAT </w:instrText>
      </w:r>
      <w:r w:rsidRPr="007E21AD">
        <w:fldChar w:fldCharType="separate"/>
      </w:r>
      <w:r w:rsidR="00CF1678" w:rsidRPr="007E21AD">
        <w:t>4(a)</w:t>
      </w:r>
      <w:r w:rsidRPr="007E21AD">
        <w:fldChar w:fldCharType="end"/>
      </w:r>
      <w:r w:rsidRPr="007E21AD">
        <w:t>;</w:t>
      </w:r>
    </w:p>
    <w:p w:rsidR="005C5892" w:rsidRPr="007E21AD" w:rsidRDefault="0092488A" w:rsidP="005C5892">
      <w:pPr>
        <w:pStyle w:val="ListParagraph"/>
      </w:pPr>
      <w:r w:rsidRPr="007E21AD">
        <w:t>“</w:t>
      </w:r>
      <w:bookmarkStart w:id="1611" w:name="_9kR3WTr19A67BRCrkjZa68Axl1KK"/>
      <w:bookmarkStart w:id="1612" w:name="_9kR3WTr2446EHQCrkjZa68Axl1KK"/>
      <w:r w:rsidRPr="007E21AD">
        <w:rPr>
          <w:b/>
        </w:rPr>
        <w:t>Final Prospectus</w:t>
      </w:r>
      <w:bookmarkEnd w:id="1611"/>
      <w:bookmarkEnd w:id="1612"/>
      <w:r w:rsidRPr="007E21AD">
        <w:t>” has the meaning given to that term in Section </w:t>
      </w:r>
      <w:r w:rsidRPr="007E21AD">
        <w:fldChar w:fldCharType="begin"/>
      </w:r>
      <w:r w:rsidRPr="007E21AD">
        <w:instrText xml:space="preserve"> REF _Ref476043560 \r \h  \* MERGEFORMAT </w:instrText>
      </w:r>
      <w:r w:rsidRPr="007E21AD">
        <w:fldChar w:fldCharType="separate"/>
      </w:r>
      <w:r w:rsidR="00CF1678" w:rsidRPr="007E21AD">
        <w:t>7(a)</w:t>
      </w:r>
      <w:r w:rsidRPr="007E21AD">
        <w:fldChar w:fldCharType="end"/>
      </w:r>
      <w:r w:rsidRPr="007E21AD">
        <w:t>;</w:t>
      </w:r>
    </w:p>
    <w:p w:rsidR="005C5892" w:rsidRPr="007E21AD" w:rsidRDefault="0092488A" w:rsidP="005C5892">
      <w:pPr>
        <w:pStyle w:val="ListParagraph"/>
      </w:pPr>
      <w:r w:rsidRPr="007E21AD">
        <w:t>“</w:t>
      </w:r>
      <w:r w:rsidRPr="007E21AD">
        <w:rPr>
          <w:b/>
        </w:rPr>
        <w:t>Founder Group</w:t>
      </w:r>
      <w:r w:rsidRPr="007E21AD">
        <w:t>” means [</w:t>
      </w:r>
      <w:r w:rsidRPr="007E21AD">
        <w:rPr>
          <w:rFonts w:cstheme="minorHAnsi"/>
        </w:rPr>
        <w:t>●</w:t>
      </w:r>
      <w:r w:rsidRPr="007E21AD">
        <w:t>];</w:t>
      </w:r>
    </w:p>
    <w:p w:rsidR="005C5892" w:rsidRPr="007E21AD" w:rsidRDefault="0092488A" w:rsidP="005C5892">
      <w:pPr>
        <w:pStyle w:val="ListParagraph"/>
        <w:rPr>
          <w:b/>
        </w:rPr>
      </w:pPr>
      <w:r w:rsidRPr="007E21AD">
        <w:t>“</w:t>
      </w:r>
      <w:bookmarkStart w:id="1613" w:name="_9kR3WTr19A67CVKmeoyvopplXPyIQ"/>
      <w:r w:rsidRPr="007E21AD">
        <w:rPr>
          <w:b/>
        </w:rPr>
        <w:t>Indemnified Party</w:t>
      </w:r>
      <w:bookmarkEnd w:id="1613"/>
      <w:r w:rsidRPr="007E21AD">
        <w:t>” has the meaning given to that term in Section </w:t>
      </w:r>
      <w:r w:rsidRPr="007E21AD">
        <w:fldChar w:fldCharType="begin"/>
      </w:r>
      <w:r w:rsidRPr="007E21AD">
        <w:instrText xml:space="preserve"> REF _Ref476043570 \r \h  \* MERGEFORMAT </w:instrText>
      </w:r>
      <w:r w:rsidRPr="007E21AD">
        <w:fldChar w:fldCharType="separate"/>
      </w:r>
      <w:r w:rsidR="00CF1678" w:rsidRPr="007E21AD">
        <w:t>7(c)</w:t>
      </w:r>
      <w:r w:rsidRPr="007E21AD">
        <w:fldChar w:fldCharType="end"/>
      </w:r>
      <w:r w:rsidRPr="007E21AD">
        <w:t>;</w:t>
      </w:r>
    </w:p>
    <w:p w:rsidR="005C5892" w:rsidRPr="007E21AD" w:rsidRDefault="0092488A" w:rsidP="005C5892">
      <w:pPr>
        <w:pStyle w:val="ListParagraph"/>
        <w:rPr>
          <w:b/>
        </w:rPr>
      </w:pPr>
      <w:r w:rsidRPr="007E21AD">
        <w:t>“</w:t>
      </w:r>
      <w:bookmarkStart w:id="1614" w:name="_9kR3WTr19A67DWKmeoyvo59zybQzJR"/>
      <w:r w:rsidRPr="007E21AD">
        <w:rPr>
          <w:b/>
        </w:rPr>
        <w:t>Indemnifying Party</w:t>
      </w:r>
      <w:bookmarkEnd w:id="1614"/>
      <w:r w:rsidRPr="007E21AD">
        <w:t>” has the meaning given to that term in Section </w:t>
      </w:r>
      <w:r w:rsidRPr="007E21AD">
        <w:fldChar w:fldCharType="begin"/>
      </w:r>
      <w:r w:rsidRPr="007E21AD">
        <w:instrText xml:space="preserve"> REF _Ref476043570 \r \h  \* MERGEFORMAT </w:instrText>
      </w:r>
      <w:r w:rsidRPr="007E21AD">
        <w:fldChar w:fldCharType="separate"/>
      </w:r>
      <w:r w:rsidR="00CF1678" w:rsidRPr="007E21AD">
        <w:t>7(c)</w:t>
      </w:r>
      <w:r w:rsidRPr="007E21AD">
        <w:fldChar w:fldCharType="end"/>
      </w:r>
      <w:r w:rsidRPr="007E21AD">
        <w:t>;</w:t>
      </w:r>
    </w:p>
    <w:p w:rsidR="005C5892" w:rsidRPr="007E21AD" w:rsidRDefault="0092488A" w:rsidP="005C5892">
      <w:pPr>
        <w:pStyle w:val="ListParagraph"/>
        <w:rPr>
          <w:b/>
        </w:rPr>
      </w:pPr>
      <w:r w:rsidRPr="007E21AD">
        <w:lastRenderedPageBreak/>
        <w:t>“</w:t>
      </w:r>
      <w:bookmarkStart w:id="1615" w:name="_9kR3WTr19A67EXKmeoyvo59zyeap05w7C2wB"/>
      <w:r w:rsidRPr="007E21AD">
        <w:rPr>
          <w:b/>
        </w:rPr>
        <w:t>Indemnifying Shareholder</w:t>
      </w:r>
      <w:bookmarkEnd w:id="1615"/>
      <w:r w:rsidRPr="007E21AD">
        <w:t>” has the meaning given to that term in Section </w:t>
      </w:r>
      <w:r w:rsidRPr="007E21AD">
        <w:fldChar w:fldCharType="begin"/>
      </w:r>
      <w:r w:rsidRPr="007E21AD">
        <w:instrText xml:space="preserve"> REF _Ref476043585 \r \h  \* MERGEFORMAT </w:instrText>
      </w:r>
      <w:r w:rsidRPr="007E21AD">
        <w:fldChar w:fldCharType="separate"/>
      </w:r>
      <w:r w:rsidR="00CF1678" w:rsidRPr="007E21AD">
        <w:t>7(b)</w:t>
      </w:r>
      <w:r w:rsidRPr="007E21AD">
        <w:fldChar w:fldCharType="end"/>
      </w:r>
      <w:r w:rsidRPr="007E21AD">
        <w:t>;</w:t>
      </w:r>
    </w:p>
    <w:p w:rsidR="005C5892" w:rsidRPr="007E21AD" w:rsidRDefault="0092488A" w:rsidP="005C5892">
      <w:pPr>
        <w:pStyle w:val="ListParagraph"/>
        <w:rPr>
          <w:b/>
        </w:rPr>
      </w:pPr>
      <w:r w:rsidRPr="007E21AD">
        <w:t>“</w:t>
      </w:r>
      <w:bookmarkStart w:id="1616" w:name="_9kR3WTr24479EWKryzhlbfyqyqXVtt6B87"/>
      <w:r w:rsidRPr="007E21AD">
        <w:rPr>
          <w:b/>
        </w:rPr>
        <w:t>Initial Public Offering</w:t>
      </w:r>
      <w:bookmarkEnd w:id="1616"/>
      <w:r w:rsidRPr="007E21AD">
        <w:t xml:space="preserve">” means the consummation of the Corporation’s sale of its </w:t>
      </w:r>
      <w:bookmarkStart w:id="1617" w:name="_9kMJI5YVt4887EKRHyx02hWlw13"/>
      <w:r w:rsidRPr="007E21AD">
        <w:t>Common Shares</w:t>
      </w:r>
      <w:bookmarkEnd w:id="1617"/>
      <w:r w:rsidRPr="007E21AD">
        <w:t xml:space="preserve"> from treasury in a bona fide, firm commitment underwriting as authorized by a </w:t>
      </w:r>
      <w:bookmarkStart w:id="1618" w:name="_9kMPO5YVt4668CIhMin0CCux628"/>
      <w:bookmarkStart w:id="1619" w:name="_9kMHG5YVt4669GEaMin0CCux628no349346M"/>
      <w:r w:rsidRPr="007E21AD">
        <w:t>registration</w:t>
      </w:r>
      <w:bookmarkEnd w:id="1618"/>
      <w:r w:rsidRPr="007E21AD">
        <w:t xml:space="preserve"> statement</w:t>
      </w:r>
      <w:bookmarkEnd w:id="1619"/>
      <w:r w:rsidRPr="007E21AD">
        <w:t xml:space="preserve"> under the U.S. Securities Act;</w:t>
      </w:r>
    </w:p>
    <w:p w:rsidR="005C5892" w:rsidRPr="007E21AD" w:rsidRDefault="0092488A" w:rsidP="005C5892">
      <w:pPr>
        <w:pStyle w:val="ListParagraph"/>
        <w:rPr>
          <w:b/>
        </w:rPr>
      </w:pPr>
      <w:r w:rsidRPr="007E21AD">
        <w:t>“</w:t>
      </w:r>
      <w:r w:rsidRPr="007E21AD">
        <w:rPr>
          <w:b/>
        </w:rPr>
        <w:t>NI 44</w:t>
      </w:r>
      <w:r w:rsidRPr="007E21AD">
        <w:noBreakHyphen/>
      </w:r>
      <w:r w:rsidRPr="007E21AD">
        <w:rPr>
          <w:b/>
        </w:rPr>
        <w:t>101</w:t>
      </w:r>
      <w:r w:rsidRPr="007E21AD">
        <w:t>” means National Instrument 44</w:t>
      </w:r>
      <w:r w:rsidRPr="007E21AD">
        <w:noBreakHyphen/>
      </w:r>
      <w:bookmarkStart w:id="1620" w:name="DocXTextRef159"/>
      <w:r w:rsidRPr="007E21AD">
        <w:t>101</w:t>
      </w:r>
      <w:bookmarkEnd w:id="1620"/>
      <w:r w:rsidRPr="007E21AD">
        <w:t xml:space="preserve"> – </w:t>
      </w:r>
      <w:r w:rsidRPr="007E21AD">
        <w:rPr>
          <w:i/>
        </w:rPr>
        <w:t>Short Form Prospectus Distributions</w:t>
      </w:r>
      <w:r w:rsidRPr="007E21AD">
        <w:t xml:space="preserve"> under Canadian Securities Laws, or any successor to NI 44</w:t>
      </w:r>
      <w:r w:rsidRPr="007E21AD">
        <w:noBreakHyphen/>
      </w:r>
      <w:bookmarkStart w:id="1621" w:name="DocXTextRef160"/>
      <w:r w:rsidRPr="007E21AD">
        <w:t>101</w:t>
      </w:r>
      <w:bookmarkEnd w:id="1621"/>
      <w:r w:rsidRPr="007E21AD">
        <w:t>;</w:t>
      </w:r>
    </w:p>
    <w:p w:rsidR="005C5892" w:rsidRPr="007E21AD" w:rsidRDefault="0092488A" w:rsidP="005C5892">
      <w:pPr>
        <w:pStyle w:val="ListParagraph"/>
        <w:rPr>
          <w:b/>
        </w:rPr>
      </w:pPr>
      <w:r w:rsidRPr="007E21AD">
        <w:t>“</w:t>
      </w:r>
      <w:r w:rsidRPr="007E21AD">
        <w:rPr>
          <w:b/>
        </w:rPr>
        <w:t>Preferred Shareholders</w:t>
      </w:r>
      <w:r w:rsidRPr="007E21AD">
        <w:t xml:space="preserve">” means holders of </w:t>
      </w:r>
      <w:bookmarkStart w:id="1622" w:name="_9kMLK5YVt4889FDYXtijwAyl"/>
      <w:r w:rsidRPr="007E21AD">
        <w:t>Preferred</w:t>
      </w:r>
      <w:bookmarkEnd w:id="1622"/>
      <w:r w:rsidRPr="007E21AD">
        <w:t xml:space="preserve"> </w:t>
      </w:r>
      <w:bookmarkStart w:id="1623" w:name="_9kMH0H6ZWu577AGMkRgrwy"/>
      <w:r w:rsidRPr="007E21AD">
        <w:t>Shares</w:t>
      </w:r>
      <w:bookmarkEnd w:id="1623"/>
      <w:r w:rsidRPr="007E21AD">
        <w:t xml:space="preserve"> and the </w:t>
      </w:r>
      <w:bookmarkStart w:id="1624" w:name="_9kMKJ5YVt4887EKRHyx02hWlw13"/>
      <w:r w:rsidRPr="007E21AD">
        <w:t>Common Shares</w:t>
      </w:r>
      <w:bookmarkEnd w:id="1624"/>
      <w:r w:rsidRPr="007E21AD">
        <w:t xml:space="preserve"> issuable upon the conversion of the </w:t>
      </w:r>
      <w:bookmarkStart w:id="1625" w:name="_9kMML5YVt4889FDYXtijwAyl"/>
      <w:r w:rsidRPr="007E21AD">
        <w:t>Preferred</w:t>
      </w:r>
      <w:bookmarkEnd w:id="1625"/>
      <w:r w:rsidRPr="007E21AD">
        <w:t xml:space="preserve"> </w:t>
      </w:r>
      <w:bookmarkStart w:id="1626" w:name="_9kMH1I6ZWu577AGMkRgrwy"/>
      <w:r w:rsidRPr="007E21AD">
        <w:t>Shares</w:t>
      </w:r>
      <w:bookmarkEnd w:id="1626"/>
      <w:r w:rsidRPr="007E21AD">
        <w:t>;</w:t>
      </w:r>
    </w:p>
    <w:p w:rsidR="005C5892" w:rsidRPr="007E21AD" w:rsidRDefault="0092488A" w:rsidP="005C5892">
      <w:pPr>
        <w:pStyle w:val="ListParagraph"/>
        <w:rPr>
          <w:b/>
        </w:rPr>
      </w:pPr>
      <w:r w:rsidRPr="007E21AD">
        <w:t>“</w:t>
      </w:r>
      <w:bookmarkStart w:id="1627" w:name="_9kR3WTr1AB67FhKglyAxw"/>
      <w:bookmarkStart w:id="1628" w:name="_9kR3WTr2446EDYKglyAxw"/>
      <w:r w:rsidRPr="007E21AD">
        <w:rPr>
          <w:b/>
        </w:rPr>
        <w:t>Register</w:t>
      </w:r>
      <w:bookmarkEnd w:id="1627"/>
      <w:bookmarkEnd w:id="1628"/>
      <w:r w:rsidRPr="007E21AD">
        <w:t>”</w:t>
      </w:r>
      <w:r w:rsidRPr="007E21AD">
        <w:rPr>
          <w:b/>
        </w:rPr>
        <w:t xml:space="preserve">, </w:t>
      </w:r>
      <w:r w:rsidRPr="007E21AD">
        <w:t>“</w:t>
      </w:r>
      <w:bookmarkStart w:id="1629" w:name="_9kR3WTr1AB687YKglyAxwxk"/>
      <w:bookmarkStart w:id="1630" w:name="_9kR3WTr2446A9YKglyAxwxk"/>
      <w:bookmarkStart w:id="1631" w:name="_9kR3WTr19A7DDaKglyAxwxk"/>
      <w:r w:rsidRPr="007E21AD">
        <w:rPr>
          <w:b/>
        </w:rPr>
        <w:t>Registered</w:t>
      </w:r>
      <w:bookmarkEnd w:id="1629"/>
      <w:bookmarkEnd w:id="1630"/>
      <w:bookmarkEnd w:id="1631"/>
      <w:r w:rsidRPr="007E21AD">
        <w:t>”</w:t>
      </w:r>
      <w:r w:rsidRPr="007E21AD">
        <w:rPr>
          <w:b/>
        </w:rPr>
        <w:t xml:space="preserve"> </w:t>
      </w:r>
      <w:r w:rsidRPr="007E21AD">
        <w:t>and</w:t>
      </w:r>
      <w:r w:rsidRPr="007E21AD">
        <w:rPr>
          <w:b/>
        </w:rPr>
        <w:t xml:space="preserve"> </w:t>
      </w:r>
      <w:r w:rsidRPr="007E21AD">
        <w:t>“</w:t>
      </w:r>
      <w:bookmarkStart w:id="1632" w:name="_9kR3WTr2446AGfKglyAAsv406"/>
      <w:bookmarkStart w:id="1633" w:name="_9kR3WTr19A7DEbKglyAAsv406"/>
      <w:r w:rsidRPr="007E21AD">
        <w:rPr>
          <w:b/>
        </w:rPr>
        <w:t>Registration</w:t>
      </w:r>
      <w:bookmarkEnd w:id="1632"/>
      <w:bookmarkEnd w:id="1633"/>
      <w:r w:rsidRPr="007E21AD">
        <w:t>”</w:t>
      </w:r>
      <w:r w:rsidRPr="007E21AD">
        <w:rPr>
          <w:b/>
        </w:rPr>
        <w:t xml:space="preserve"> </w:t>
      </w:r>
      <w:r w:rsidRPr="007E21AD">
        <w:t xml:space="preserve">refer to a registration effected by preparing and filing a registration statement in compliance with the U.S. Securities Act, and the declaration or ordering of the effectiveness of the registration statement. In addition, unless inconsistent with the context: </w:t>
      </w:r>
      <w:bookmarkStart w:id="1634" w:name="DocXTextRef161"/>
      <w:r w:rsidRPr="007E21AD">
        <w:t>(</w:t>
      </w:r>
      <w:proofErr w:type="spellStart"/>
      <w:r w:rsidRPr="007E21AD">
        <w:t>i</w:t>
      </w:r>
      <w:proofErr w:type="spellEnd"/>
      <w:r w:rsidRPr="007E21AD">
        <w:t>)</w:t>
      </w:r>
      <w:bookmarkEnd w:id="1634"/>
      <w:r w:rsidRPr="007E21AD">
        <w:t> the term “</w:t>
      </w:r>
      <w:bookmarkStart w:id="1635" w:name="_9kR3WTr23379F6qglyAAsv406"/>
      <w:bookmarkStart w:id="1636" w:name="_9kMHG5YVt3BC9FGdMin0CCux628"/>
      <w:r w:rsidRPr="007E21AD">
        <w:rPr>
          <w:b/>
        </w:rPr>
        <w:t>registration</w:t>
      </w:r>
      <w:bookmarkEnd w:id="1635"/>
      <w:bookmarkEnd w:id="1636"/>
      <w:r w:rsidRPr="007E21AD">
        <w:t xml:space="preserve">” and any references to the </w:t>
      </w:r>
      <w:bookmarkStart w:id="1637" w:name="_9kMNM5YVt4668EJP3t"/>
      <w:r w:rsidRPr="007E21AD">
        <w:t>act</w:t>
      </w:r>
      <w:bookmarkEnd w:id="1637"/>
      <w:r w:rsidRPr="007E21AD">
        <w:t xml:space="preserve"> of registering include the qualification under Canadian Securities Laws of a Canadian Prospectus in respect of a distribution or distribution to the public, as the case may be, of securities; (ii) the term “</w:t>
      </w:r>
      <w:bookmarkStart w:id="1638" w:name="_9kR3WTr23379G7qglyAxwxk"/>
      <w:bookmarkStart w:id="1639" w:name="_9kMHG5YVt3BC9FFcMin0Czyzm"/>
      <w:r w:rsidRPr="007E21AD">
        <w:rPr>
          <w:b/>
        </w:rPr>
        <w:t>registered</w:t>
      </w:r>
      <w:bookmarkEnd w:id="1638"/>
      <w:bookmarkEnd w:id="1639"/>
      <w:r w:rsidRPr="007E21AD">
        <w:t>” as applied to any securities include a distribution or distribution to the public, as the case may be, of securities so qualified; (iii) the term “</w:t>
      </w:r>
      <w:bookmarkStart w:id="1640" w:name="_9kR3WTr2337A8yqglyAAsv406BI127124K"/>
      <w:bookmarkStart w:id="1641" w:name="_9kR3WTr1AB7DFcKglyAAsv406lm127124K"/>
      <w:bookmarkStart w:id="1642" w:name="_9kR3WTr2447ECYKglyAAsv406lm127124K"/>
      <w:r w:rsidRPr="007E21AD">
        <w:rPr>
          <w:b/>
        </w:rPr>
        <w:t>registration statement</w:t>
      </w:r>
      <w:bookmarkEnd w:id="1640"/>
      <w:bookmarkEnd w:id="1641"/>
      <w:bookmarkEnd w:id="1642"/>
      <w:r w:rsidRPr="007E21AD">
        <w:t>” includes a Canadian Prospectus; and (iv) any references to a registration statement having become effective, or similar references, will include a Canadian Prospectus for which a final receipt has been obtained from the relevant Canadian securities regulatory authorities;</w:t>
      </w:r>
    </w:p>
    <w:p w:rsidR="005C5892" w:rsidRPr="007E21AD" w:rsidRDefault="0092488A" w:rsidP="005C5892">
      <w:pPr>
        <w:pStyle w:val="ListParagraph"/>
        <w:rPr>
          <w:b/>
        </w:rPr>
      </w:pPr>
      <w:r w:rsidRPr="007E21AD">
        <w:t>“</w:t>
      </w:r>
      <w:r w:rsidRPr="007E21AD">
        <w:rPr>
          <w:b/>
        </w:rPr>
        <w:t>Registrable Securities</w:t>
      </w:r>
      <w:r w:rsidRPr="007E21AD">
        <w:t xml:space="preserve">” means </w:t>
      </w:r>
      <w:bookmarkStart w:id="1643" w:name="DocXTextRef162"/>
      <w:r w:rsidRPr="007E21AD">
        <w:t>(</w:t>
      </w:r>
      <w:proofErr w:type="spellStart"/>
      <w:r w:rsidRPr="007E21AD">
        <w:t>i</w:t>
      </w:r>
      <w:proofErr w:type="spellEnd"/>
      <w:r w:rsidRPr="007E21AD">
        <w:t>)</w:t>
      </w:r>
      <w:bookmarkEnd w:id="1643"/>
      <w:r w:rsidRPr="007E21AD">
        <w:t xml:space="preserve"> the </w:t>
      </w:r>
      <w:bookmarkStart w:id="1644" w:name="_9kMLK5YVt4887EKRHyx02hWlw13"/>
      <w:r w:rsidRPr="007E21AD">
        <w:t>Common Shares</w:t>
      </w:r>
      <w:bookmarkEnd w:id="1644"/>
      <w:r w:rsidRPr="007E21AD">
        <w:t xml:space="preserve"> of the Corporation issuable or issued upon conversion of the </w:t>
      </w:r>
      <w:bookmarkStart w:id="1645" w:name="_9kMNM5YVt4889FDYXtijwAyl"/>
      <w:r w:rsidRPr="007E21AD">
        <w:t>Preferred</w:t>
      </w:r>
      <w:bookmarkEnd w:id="1645"/>
      <w:r w:rsidRPr="007E21AD">
        <w:t xml:space="preserve"> </w:t>
      </w:r>
      <w:bookmarkStart w:id="1646" w:name="_9kMH2J6ZWu577AGMkRgrwy"/>
      <w:r w:rsidRPr="007E21AD">
        <w:t>Shares</w:t>
      </w:r>
      <w:bookmarkEnd w:id="1646"/>
      <w:r w:rsidRPr="007E21AD">
        <w:t xml:space="preserve"> and any </w:t>
      </w:r>
      <w:bookmarkStart w:id="1647" w:name="_9kMML5YVt4887EKRHyx02hWlw13"/>
      <w:r w:rsidRPr="007E21AD">
        <w:t>Common Shares</w:t>
      </w:r>
      <w:bookmarkEnd w:id="1647"/>
      <w:r w:rsidRPr="007E21AD">
        <w:t xml:space="preserve"> issued or issuable upon the conversion or exercise of any other security (the “</w:t>
      </w:r>
      <w:bookmarkStart w:id="1648" w:name="_9kR3WTr2446AEea3nk"/>
      <w:r w:rsidRPr="007E21AD">
        <w:rPr>
          <w:b/>
        </w:rPr>
        <w:t>Stock</w:t>
      </w:r>
      <w:bookmarkEnd w:id="1648"/>
      <w:r w:rsidRPr="007E21AD">
        <w:t xml:space="preserve">”), (ii) any other </w:t>
      </w:r>
      <w:bookmarkStart w:id="1649" w:name="_9kMMBN6ZWu5779CCdRgrwy"/>
      <w:r w:rsidRPr="007E21AD">
        <w:t>shares</w:t>
      </w:r>
      <w:bookmarkEnd w:id="1649"/>
      <w:r w:rsidRPr="007E21AD">
        <w:t xml:space="preserve"> of the Corporation issued as (or issuable upon conversion or exercise of any warrant, right or other security which is issued as) a dividend or other distribution with respect to or in exchange for or replacement of the Stock, excluding in all cases, however, any Registrable Securities sold by a </w:t>
      </w:r>
      <w:bookmarkStart w:id="1650" w:name="_9kMH3K6ZWu5779EIeLu973"/>
      <w:r w:rsidRPr="007E21AD">
        <w:t>person</w:t>
      </w:r>
      <w:bookmarkEnd w:id="1650"/>
      <w:r w:rsidRPr="007E21AD">
        <w:t xml:space="preserve"> in a transaction in which a Shareholder’s rights under this Agreement are not assigned and (iii) any </w:t>
      </w:r>
      <w:bookmarkStart w:id="1651" w:name="_9kMNM5YVt4887EKRHyx02hWlw13"/>
      <w:r w:rsidRPr="007E21AD">
        <w:t>Common Shares</w:t>
      </w:r>
      <w:bookmarkEnd w:id="1651"/>
      <w:r w:rsidRPr="007E21AD">
        <w:t xml:space="preserve"> held by any member of the </w:t>
      </w:r>
      <w:bookmarkStart w:id="1652" w:name="_9kR3WTr266688NI44ogvYT8CE"/>
      <w:r w:rsidRPr="007E21AD">
        <w:t>Founder Group</w:t>
      </w:r>
      <w:bookmarkEnd w:id="1652"/>
      <w:r w:rsidRPr="007E21AD">
        <w:t xml:space="preserve"> or an entity controlled by any of them;</w:t>
      </w:r>
    </w:p>
    <w:p w:rsidR="005C5892" w:rsidRPr="007E21AD" w:rsidRDefault="0092488A" w:rsidP="005C5892">
      <w:pPr>
        <w:pStyle w:val="ListParagraph"/>
        <w:rPr>
          <w:b/>
        </w:rPr>
      </w:pPr>
      <w:r w:rsidRPr="007E21AD">
        <w:t>“</w:t>
      </w:r>
      <w:bookmarkStart w:id="1653" w:name="_9kR3WTr19A689aKglyAAsv406kW2J87N"/>
      <w:r w:rsidRPr="007E21AD">
        <w:rPr>
          <w:b/>
        </w:rPr>
        <w:t>Registration Request</w:t>
      </w:r>
      <w:bookmarkEnd w:id="1653"/>
      <w:r w:rsidRPr="007E21AD">
        <w:t>” has the meaning given to that term in Section </w:t>
      </w:r>
      <w:r w:rsidRPr="007E21AD">
        <w:fldChar w:fldCharType="begin"/>
      </w:r>
      <w:r w:rsidRPr="007E21AD">
        <w:instrText xml:space="preserve"> REF _Ref476043648 \r \h  \* MERGEFORMAT </w:instrText>
      </w:r>
      <w:r w:rsidRPr="007E21AD">
        <w:fldChar w:fldCharType="separate"/>
      </w:r>
      <w:r w:rsidR="00CF1678" w:rsidRPr="007E21AD">
        <w:t>3(a)</w:t>
      </w:r>
      <w:r w:rsidRPr="007E21AD">
        <w:fldChar w:fldCharType="end"/>
      </w:r>
      <w:r w:rsidRPr="007E21AD">
        <w:t>;</w:t>
      </w:r>
    </w:p>
    <w:p w:rsidR="005C5892" w:rsidRPr="007E21AD" w:rsidRDefault="0092488A" w:rsidP="005C5892">
      <w:pPr>
        <w:pStyle w:val="ListParagraph"/>
        <w:rPr>
          <w:b/>
        </w:rPr>
      </w:pPr>
      <w:r w:rsidRPr="007E21AD">
        <w:t>“</w:t>
      </w:r>
      <w:r w:rsidRPr="007E21AD">
        <w:rPr>
          <w:b/>
        </w:rPr>
        <w:t>SEC</w:t>
      </w:r>
      <w:r w:rsidRPr="007E21AD">
        <w:t>” means the Securities and Exchange Commission or any other U.S. federal agency at the time administering the U.S. Securities Act;</w:t>
      </w:r>
    </w:p>
    <w:p w:rsidR="005C5892" w:rsidRPr="007E21AD" w:rsidRDefault="0092488A" w:rsidP="005C5892">
      <w:pPr>
        <w:pStyle w:val="ListParagraph"/>
        <w:rPr>
          <w:b/>
        </w:rPr>
      </w:pPr>
      <w:r w:rsidRPr="007E21AD">
        <w:lastRenderedPageBreak/>
        <w:t>“</w:t>
      </w:r>
      <w:r w:rsidRPr="007E21AD">
        <w:rPr>
          <w:b/>
        </w:rPr>
        <w:t>U.S. Securities Act</w:t>
      </w:r>
      <w:r w:rsidRPr="007E21AD">
        <w:t>” means the amended United States Securities Act of 1933, and the rules and regulations of the SEC promulgated thereunder, all as the same will be in effect from time to time, and includes, unless inconsistent with the context, applicable Canadian Securities Laws;</w:t>
      </w:r>
    </w:p>
    <w:p w:rsidR="005C5892" w:rsidRPr="007E21AD" w:rsidRDefault="0092488A" w:rsidP="005C5892">
      <w:pPr>
        <w:pStyle w:val="S2Heading3"/>
      </w:pPr>
      <w:bookmarkStart w:id="1654" w:name="_Ref512503848"/>
      <w:r w:rsidRPr="007E21AD">
        <w:t>In this Schedule, references to sections and subsections are references to sections and subsections of this Schedule.</w:t>
      </w:r>
      <w:bookmarkEnd w:id="1654"/>
    </w:p>
    <w:p w:rsidR="005C5892" w:rsidRPr="007E21AD" w:rsidRDefault="0092488A" w:rsidP="005C5892">
      <w:pPr>
        <w:pStyle w:val="S2Heading2"/>
      </w:pPr>
      <w:bookmarkStart w:id="1655" w:name="_Ref476044012"/>
      <w:bookmarkStart w:id="1656" w:name="_Ref512503849"/>
      <w:r w:rsidRPr="007E21AD">
        <w:t>Piggyback Registration Rights</w:t>
      </w:r>
      <w:bookmarkEnd w:id="1655"/>
      <w:r w:rsidRPr="007E21AD">
        <w:t>.</w:t>
      </w:r>
      <w:bookmarkEnd w:id="1656"/>
    </w:p>
    <w:p w:rsidR="005C5892" w:rsidRPr="007E21AD" w:rsidRDefault="0092488A" w:rsidP="005C5892">
      <w:pPr>
        <w:pStyle w:val="S2Heading3"/>
      </w:pPr>
      <w:bookmarkStart w:id="1657" w:name="_Ref476044033"/>
      <w:r w:rsidRPr="007E21AD">
        <w:rPr>
          <w:b/>
          <w:bCs/>
          <w:u w:val="single"/>
        </w:rPr>
        <w:t>Notice of Registration</w:t>
      </w:r>
      <w:r w:rsidRPr="007E21AD">
        <w:t xml:space="preserve">. If at any time or from time to time, the Corporation will determine to register any of its equity securities for its own account (other than a </w:t>
      </w:r>
      <w:bookmarkStart w:id="1658" w:name="_9kMHzG6ZWu5779DJiNjo1DDvy739"/>
      <w:bookmarkStart w:id="1659" w:name="_9kMIH5YVt4669GEaMin0CCux628no349346M"/>
      <w:r w:rsidRPr="007E21AD">
        <w:t>registration</w:t>
      </w:r>
      <w:bookmarkEnd w:id="1658"/>
      <w:r w:rsidRPr="007E21AD">
        <w:t xml:space="preserve"> statement</w:t>
      </w:r>
      <w:bookmarkEnd w:id="1659"/>
      <w:r w:rsidRPr="007E21AD">
        <w:t xml:space="preserve"> filed under Section </w:t>
      </w:r>
      <w:r w:rsidRPr="007E21AD">
        <w:fldChar w:fldCharType="begin"/>
      </w:r>
      <w:r w:rsidRPr="007E21AD">
        <w:instrText xml:space="preserve"> REF _Ref476043991 \r \h  \* MERGEFORMAT </w:instrText>
      </w:r>
      <w:r w:rsidRPr="007E21AD">
        <w:fldChar w:fldCharType="separate"/>
      </w:r>
      <w:r w:rsidR="00CF1678" w:rsidRPr="007E21AD">
        <w:t>3</w:t>
      </w:r>
      <w:r w:rsidRPr="007E21AD">
        <w:fldChar w:fldCharType="end"/>
      </w:r>
      <w:r w:rsidRPr="007E21AD">
        <w:t xml:space="preserve"> of this Schedule or on </w:t>
      </w:r>
      <w:bookmarkStart w:id="1660" w:name="_9kR3WTr2667BFSI10"/>
      <w:r w:rsidRPr="007E21AD">
        <w:t>Form</w:t>
      </w:r>
      <w:bookmarkEnd w:id="1660"/>
      <w:r w:rsidRPr="007E21AD">
        <w:t xml:space="preserve"> S </w:t>
      </w:r>
      <w:bookmarkStart w:id="1661" w:name="DocXTextRef163"/>
      <w:r w:rsidRPr="007E21AD">
        <w:t>8</w:t>
      </w:r>
      <w:bookmarkEnd w:id="1661"/>
      <w:r w:rsidRPr="007E21AD">
        <w:t xml:space="preserve">, F </w:t>
      </w:r>
      <w:bookmarkStart w:id="1662" w:name="DocXTextRef164"/>
      <w:r w:rsidRPr="007E21AD">
        <w:t>8</w:t>
      </w:r>
      <w:bookmarkEnd w:id="1662"/>
      <w:r w:rsidRPr="007E21AD">
        <w:t xml:space="preserve"> or F </w:t>
      </w:r>
      <w:bookmarkStart w:id="1663" w:name="DocXTextRef165"/>
      <w:r w:rsidRPr="007E21AD">
        <w:t>80</w:t>
      </w:r>
      <w:bookmarkEnd w:id="1663"/>
      <w:r w:rsidRPr="007E21AD">
        <w:t xml:space="preserve"> (or any similar or successor form)), the Corporation will, at least 20 days before that filing:</w:t>
      </w:r>
      <w:bookmarkEnd w:id="1657"/>
    </w:p>
    <w:p w:rsidR="005C5892" w:rsidRPr="007E21AD" w:rsidRDefault="0092488A" w:rsidP="005C5892">
      <w:pPr>
        <w:pStyle w:val="S2Heading4"/>
      </w:pPr>
      <w:bookmarkStart w:id="1664" w:name="_Ref512503850"/>
      <w:r w:rsidRPr="007E21AD">
        <w:t>promptly give to the holders of Registrable Securities written notice of it; and</w:t>
      </w:r>
      <w:bookmarkEnd w:id="1664"/>
    </w:p>
    <w:p w:rsidR="005C5892" w:rsidRPr="007E21AD" w:rsidRDefault="0092488A" w:rsidP="005C5892">
      <w:pPr>
        <w:pStyle w:val="S2Heading4"/>
      </w:pPr>
      <w:bookmarkStart w:id="1665" w:name="_Ref512503851"/>
      <w:r w:rsidRPr="007E21AD">
        <w:t xml:space="preserve">include in the </w:t>
      </w:r>
      <w:bookmarkStart w:id="1666" w:name="_9kMH0H6ZWu5779DJiNjo1DDvy739"/>
      <w:r w:rsidRPr="007E21AD">
        <w:t>registration</w:t>
      </w:r>
      <w:bookmarkEnd w:id="1666"/>
      <w:r w:rsidRPr="007E21AD">
        <w:t xml:space="preserve"> (and any related qualification under blue sky laws or other compliance), and underwriting, all the Registrable Securities (subject to cutback as set forth in Section </w:t>
      </w:r>
      <w:r w:rsidRPr="007E21AD">
        <w:fldChar w:fldCharType="begin"/>
      </w:r>
      <w:r w:rsidRPr="007E21AD">
        <w:instrText xml:space="preserve"> REF _Ref476044012 \r \h  \* MERGEFORMAT </w:instrText>
      </w:r>
      <w:r w:rsidRPr="007E21AD">
        <w:fldChar w:fldCharType="separate"/>
      </w:r>
      <w:r w:rsidR="00CF1678" w:rsidRPr="007E21AD">
        <w:t>2</w:t>
      </w:r>
      <w:r w:rsidRPr="007E21AD">
        <w:fldChar w:fldCharType="end"/>
      </w:r>
      <w:r w:rsidRPr="007E21AD">
        <w:fldChar w:fldCharType="begin"/>
      </w:r>
      <w:r w:rsidRPr="007E21AD">
        <w:instrText xml:space="preserve"> REF _Ref476044005 \r \h  \* MERGEFORMAT </w:instrText>
      </w:r>
      <w:r w:rsidRPr="007E21AD">
        <w:fldChar w:fldCharType="separate"/>
      </w:r>
      <w:r w:rsidR="00CF1678" w:rsidRPr="007E21AD">
        <w:t>(b)</w:t>
      </w:r>
      <w:r w:rsidRPr="007E21AD">
        <w:fldChar w:fldCharType="end"/>
      </w:r>
      <w:r w:rsidRPr="007E21AD">
        <w:t>) specified in a written request or requests made within 20 days after receipt of the written notice from the Corporation by holders of Registrable Securities.</w:t>
      </w:r>
      <w:bookmarkEnd w:id="1665"/>
    </w:p>
    <w:p w:rsidR="005C5892" w:rsidRPr="007E21AD" w:rsidRDefault="0092488A" w:rsidP="005C5892">
      <w:pPr>
        <w:pStyle w:val="ListParagraph1inch"/>
      </w:pPr>
      <w:r w:rsidRPr="007E21AD">
        <w:t xml:space="preserve">In connection with any </w:t>
      </w:r>
      <w:bookmarkStart w:id="1667" w:name="_9kMH1I6ZWu5779DJiNjo1DDvy739"/>
      <w:r w:rsidRPr="007E21AD">
        <w:t>registration</w:t>
      </w:r>
      <w:bookmarkEnd w:id="1667"/>
      <w:r w:rsidRPr="007E21AD">
        <w:t xml:space="preserve"> under this Section </w:t>
      </w:r>
      <w:r w:rsidRPr="007E21AD">
        <w:fldChar w:fldCharType="begin"/>
      </w:r>
      <w:r w:rsidRPr="007E21AD">
        <w:instrText xml:space="preserve"> REF _Ref476044012 \r \h  \* MERGEFORMAT </w:instrText>
      </w:r>
      <w:r w:rsidRPr="007E21AD">
        <w:fldChar w:fldCharType="separate"/>
      </w:r>
      <w:r w:rsidR="00CF1678" w:rsidRPr="007E21AD">
        <w:t>2</w:t>
      </w:r>
      <w:r w:rsidRPr="007E21AD">
        <w:fldChar w:fldCharType="end"/>
      </w:r>
      <w:r w:rsidRPr="007E21AD">
        <w:t xml:space="preserve">, the holders of Registrable Securities participating in the </w:t>
      </w:r>
      <w:bookmarkStart w:id="1668" w:name="_9kMH2J6ZWu5779DJiNjo1DDvy739"/>
      <w:r w:rsidRPr="007E21AD">
        <w:t>registration</w:t>
      </w:r>
      <w:bookmarkEnd w:id="1668"/>
      <w:r w:rsidRPr="007E21AD">
        <w:t xml:space="preserve"> will provide all information to the Corporation as may be reasonably required in order to permit the Corporation to comply with all applicable requirements of the SEC in connection with the </w:t>
      </w:r>
      <w:bookmarkStart w:id="1669" w:name="_9kMH3K6ZWu5779DJiNjo1DDvy739"/>
      <w:r w:rsidRPr="007E21AD">
        <w:t>registration</w:t>
      </w:r>
      <w:bookmarkEnd w:id="1669"/>
      <w:r w:rsidRPr="007E21AD">
        <w:t>.</w:t>
      </w:r>
    </w:p>
    <w:p w:rsidR="005C5892" w:rsidRPr="007E21AD" w:rsidRDefault="0092488A" w:rsidP="005C5892">
      <w:pPr>
        <w:pStyle w:val="S2Heading3"/>
      </w:pPr>
      <w:bookmarkStart w:id="1670" w:name="_Ref476044005"/>
      <w:r w:rsidRPr="007E21AD">
        <w:rPr>
          <w:b/>
          <w:bCs/>
          <w:u w:val="single"/>
        </w:rPr>
        <w:t>Underwriting</w:t>
      </w:r>
      <w:r w:rsidRPr="007E21AD">
        <w:t xml:space="preserve">. If the </w:t>
      </w:r>
      <w:bookmarkStart w:id="1671" w:name="_9kMH4L6ZWu5779DJiNjo1DDvy739"/>
      <w:r w:rsidRPr="007E21AD">
        <w:t>registration</w:t>
      </w:r>
      <w:bookmarkEnd w:id="1671"/>
      <w:r w:rsidRPr="007E21AD">
        <w:t xml:space="preserve"> for which the Corporation gives notice under Section </w:t>
      </w:r>
      <w:r w:rsidRPr="007E21AD">
        <w:fldChar w:fldCharType="begin"/>
      </w:r>
      <w:r w:rsidRPr="007E21AD">
        <w:instrText xml:space="preserve"> REF _Ref476044012 \r \h  \* MERGEFORMAT </w:instrText>
      </w:r>
      <w:r w:rsidRPr="007E21AD">
        <w:fldChar w:fldCharType="separate"/>
      </w:r>
      <w:r w:rsidR="00CF1678" w:rsidRPr="007E21AD">
        <w:t>2</w:t>
      </w:r>
      <w:r w:rsidRPr="007E21AD">
        <w:fldChar w:fldCharType="end"/>
      </w:r>
      <w:r w:rsidRPr="007E21AD">
        <w:fldChar w:fldCharType="begin"/>
      </w:r>
      <w:r w:rsidRPr="007E21AD">
        <w:instrText xml:space="preserve"> REF _Ref476044033 \r \h  \* MERGEFORMAT </w:instrText>
      </w:r>
      <w:r w:rsidRPr="007E21AD">
        <w:fldChar w:fldCharType="separate"/>
      </w:r>
      <w:r w:rsidR="00CF1678" w:rsidRPr="007E21AD">
        <w:t>(a)</w:t>
      </w:r>
      <w:r w:rsidRPr="007E21AD">
        <w:fldChar w:fldCharType="end"/>
      </w:r>
      <w:r w:rsidRPr="007E21AD">
        <w:t xml:space="preserve"> is a </w:t>
      </w:r>
      <w:bookmarkStart w:id="1672" w:name="_9kMHzG6ZWu5779DCbNjo1D0z0n"/>
      <w:r w:rsidRPr="007E21AD">
        <w:t>registered</w:t>
      </w:r>
      <w:bookmarkEnd w:id="1672"/>
      <w:r w:rsidRPr="007E21AD">
        <w:t xml:space="preserve"> public offering involving an underwriting, the right of any Shareholder to </w:t>
      </w:r>
      <w:bookmarkStart w:id="1673" w:name="_9kMH5M6ZWu5779DJiNjo1DDvy739"/>
      <w:r w:rsidRPr="007E21AD">
        <w:t>registration</w:t>
      </w:r>
      <w:bookmarkEnd w:id="1673"/>
      <w:r w:rsidRPr="007E21AD">
        <w:t xml:space="preserve"> under this Section </w:t>
      </w:r>
      <w:r w:rsidRPr="007E21AD">
        <w:fldChar w:fldCharType="begin"/>
      </w:r>
      <w:r w:rsidRPr="007E21AD">
        <w:instrText xml:space="preserve"> REF _Ref476044012 \r \h  \* MERGEFORMAT </w:instrText>
      </w:r>
      <w:r w:rsidRPr="007E21AD">
        <w:fldChar w:fldCharType="separate"/>
      </w:r>
      <w:r w:rsidR="00CF1678" w:rsidRPr="007E21AD">
        <w:t>2</w:t>
      </w:r>
      <w:r w:rsidRPr="007E21AD">
        <w:fldChar w:fldCharType="end"/>
      </w:r>
      <w:r w:rsidRPr="007E21AD">
        <w:t xml:space="preserve"> will be conditioned upon the Shareholder’s participation in the underwriting and the inclusion of Registrable Securities in the underwriting to the extent provided in this Agreement. If any Shareholder proposes to distribute its securities through the underwriting, the Shareholder will (together with the Corporation and any other stockholders distributing their securities through the underwriting) enter into an underwriting </w:t>
      </w:r>
      <w:bookmarkStart w:id="1674" w:name="_9kMMCO6ZWu5779BHR8wvjstvB"/>
      <w:r w:rsidRPr="007E21AD">
        <w:t>agreement</w:t>
      </w:r>
      <w:bookmarkEnd w:id="1674"/>
      <w:r w:rsidRPr="007E21AD">
        <w:t xml:space="preserve"> in customary form with the managing underwriter selected for that underwriting by the Corporation; </w:t>
      </w:r>
      <w:r w:rsidRPr="007E21AD">
        <w:lastRenderedPageBreak/>
        <w:t xml:space="preserve">provided that the underwriting </w:t>
      </w:r>
      <w:bookmarkStart w:id="1675" w:name="_9kMMDP6ZWu5779BHR8wvjstvB"/>
      <w:r w:rsidRPr="007E21AD">
        <w:t>agreement</w:t>
      </w:r>
      <w:bookmarkEnd w:id="1675"/>
      <w:r w:rsidRPr="007E21AD">
        <w:t xml:space="preserve"> will not provide for indemnification or contribution obligations on the part of Shareholders materially greater than the obligations of the Shareholders under Sections </w:t>
      </w:r>
      <w:r w:rsidRPr="007E21AD">
        <w:fldChar w:fldCharType="begin"/>
      </w:r>
      <w:r w:rsidRPr="007E21AD">
        <w:instrText xml:space="preserve"> REF _Ref476043585 \r \h </w:instrText>
      </w:r>
      <w:r w:rsidR="007E21AD">
        <w:instrText xml:space="preserve"> \* MERGEFORMAT </w:instrText>
      </w:r>
      <w:r w:rsidRPr="007E21AD">
        <w:fldChar w:fldCharType="separate"/>
      </w:r>
      <w:r w:rsidR="00CF1678" w:rsidRPr="007E21AD">
        <w:t>7(b)</w:t>
      </w:r>
      <w:r w:rsidRPr="007E21AD">
        <w:fldChar w:fldCharType="end"/>
      </w:r>
      <w:r w:rsidRPr="007E21AD">
        <w:t xml:space="preserve">, </w:t>
      </w:r>
      <w:r w:rsidRPr="007E21AD">
        <w:fldChar w:fldCharType="begin"/>
      </w:r>
      <w:r w:rsidRPr="007E21AD">
        <w:instrText xml:space="preserve"> REF _Ref476043570 \r \h </w:instrText>
      </w:r>
      <w:r w:rsidR="007E21AD">
        <w:instrText xml:space="preserve"> \* MERGEFORMAT </w:instrText>
      </w:r>
      <w:r w:rsidRPr="007E21AD">
        <w:fldChar w:fldCharType="separate"/>
      </w:r>
      <w:r w:rsidR="00CF1678" w:rsidRPr="007E21AD">
        <w:t>7(c)</w:t>
      </w:r>
      <w:r w:rsidRPr="007E21AD">
        <w:fldChar w:fldCharType="end"/>
      </w:r>
      <w:r w:rsidRPr="007E21AD">
        <w:t xml:space="preserve"> and </w:t>
      </w:r>
      <w:r w:rsidRPr="007E21AD">
        <w:fldChar w:fldCharType="begin"/>
      </w:r>
      <w:r w:rsidRPr="007E21AD">
        <w:instrText xml:space="preserve"> REF _Ref476044087 \r \h </w:instrText>
      </w:r>
      <w:r w:rsidR="007E21AD">
        <w:instrText xml:space="preserve"> \* MERGEFORMAT </w:instrText>
      </w:r>
      <w:r w:rsidRPr="007E21AD">
        <w:fldChar w:fldCharType="separate"/>
      </w:r>
      <w:r w:rsidR="00CF1678" w:rsidRPr="007E21AD">
        <w:t>7(d)</w:t>
      </w:r>
      <w:r w:rsidRPr="007E21AD">
        <w:fldChar w:fldCharType="end"/>
      </w:r>
      <w:r w:rsidRPr="007E21AD">
        <w:t xml:space="preserve"> of this Agreement nor will it require the Shareholders to represent and warrant anything other than good title, free of encumbrances, to the Shares being sold, the accuracy of the information provided by them in the </w:t>
      </w:r>
      <w:bookmarkStart w:id="1676" w:name="_9kMH6N6ZWu5779DJiNjo1DDvy739"/>
      <w:bookmarkStart w:id="1677" w:name="_9kMJI5YVt4669GEaMin0CCux628no349346M"/>
      <w:r w:rsidRPr="007E21AD">
        <w:t>registration</w:t>
      </w:r>
      <w:bookmarkEnd w:id="1676"/>
      <w:r w:rsidRPr="007E21AD">
        <w:t xml:space="preserve"> statement</w:t>
      </w:r>
      <w:bookmarkEnd w:id="1677"/>
      <w:r w:rsidRPr="007E21AD">
        <w:t xml:space="preserve"> and residency of the Shareholder.</w:t>
      </w:r>
      <w:bookmarkEnd w:id="1670"/>
    </w:p>
    <w:p w:rsidR="005C5892" w:rsidRPr="007E21AD" w:rsidRDefault="0092488A" w:rsidP="005C5892">
      <w:pPr>
        <w:pStyle w:val="ListParagraph1inch"/>
      </w:pPr>
      <w:r w:rsidRPr="007E21AD">
        <w:t>Despite any other provision of this Section </w:t>
      </w:r>
      <w:r w:rsidRPr="007E21AD">
        <w:fldChar w:fldCharType="begin"/>
      </w:r>
      <w:r w:rsidRPr="007E21AD">
        <w:instrText xml:space="preserve"> REF _Ref476044012 \r \h </w:instrText>
      </w:r>
      <w:r w:rsidR="007E21AD">
        <w:instrText xml:space="preserve"> \* MERGEFORMAT </w:instrText>
      </w:r>
      <w:r w:rsidRPr="007E21AD">
        <w:fldChar w:fldCharType="separate"/>
      </w:r>
      <w:r w:rsidR="00CF1678" w:rsidRPr="007E21AD">
        <w:t>2</w:t>
      </w:r>
      <w:r w:rsidRPr="007E21AD">
        <w:fldChar w:fldCharType="end"/>
      </w:r>
      <w:r w:rsidRPr="007E21AD">
        <w:t xml:space="preserve">, if the managing underwriter advises the Shareholders registering securities in writing that marketing factors require a limitation on the number of securities to be underwritten, then the Registrable Securities of the Shareholders, the securities of the Corporation and the securities held by any other stockholders distributing their securities through the underwriting may be excluded from the underwriting because of the underwriter’s marketing limitation to the extent so required by the limitation as follows: </w:t>
      </w:r>
      <w:bookmarkStart w:id="1678" w:name="DocXTextRef166"/>
      <w:r w:rsidRPr="007E21AD">
        <w:t>(</w:t>
      </w:r>
      <w:proofErr w:type="spellStart"/>
      <w:r w:rsidRPr="007E21AD">
        <w:t>i</w:t>
      </w:r>
      <w:proofErr w:type="spellEnd"/>
      <w:r w:rsidRPr="007E21AD">
        <w:t>)</w:t>
      </w:r>
      <w:bookmarkEnd w:id="1678"/>
      <w:r w:rsidRPr="007E21AD">
        <w:t xml:space="preserve"> first, the securities held by all stockholders except Preferred Shareholders, distributing their securities through the underwriting will be excluded in a manner that the number of any </w:t>
      </w:r>
      <w:bookmarkStart w:id="1679" w:name="_9kMMCO6ZWu5779CCdRgrwy"/>
      <w:r w:rsidRPr="007E21AD">
        <w:t>shares</w:t>
      </w:r>
      <w:bookmarkEnd w:id="1679"/>
      <w:r w:rsidRPr="007E21AD">
        <w:t xml:space="preserve"> that may be included by the holders are allocated in proportion, as nearly as practicable to the amounts of the securities proposed to be offered by those </w:t>
      </w:r>
      <w:bookmarkStart w:id="1680" w:name="_9kMH4L6ZWu5779EIeLu973"/>
      <w:r w:rsidRPr="007E21AD">
        <w:t>persons</w:t>
      </w:r>
      <w:bookmarkEnd w:id="1680"/>
      <w:r w:rsidRPr="007E21AD">
        <w:t xml:space="preserve"> in the </w:t>
      </w:r>
      <w:bookmarkStart w:id="1681" w:name="_9kMH7O6ZWu5779DJiNjo1DDvy739"/>
      <w:r w:rsidRPr="007E21AD">
        <w:t>registration</w:t>
      </w:r>
      <w:bookmarkEnd w:id="1681"/>
      <w:r w:rsidRPr="007E21AD">
        <w:t xml:space="preserve">, (ii) if after all securities held by all stockholders except Preferred Shareholders have been excluded, Registrable Securities of the Preferred Shareholders will be excluded so that the number of any Registrable Securities that may be included by the Preferred Shareholders are allocated in proportion, as nearly as practicable to the amounts of Registrable Securities held by those Preferred Shareholders, and (iii) if after all securities held by all stockholders, including the Preferred Shareholders have been excluded, securities of the Corporation will be excluded. The Corporation will advise all holders of Registrable Securities requesting </w:t>
      </w:r>
      <w:bookmarkStart w:id="1682" w:name="_9kMH8P6ZWu5779DJiNjo1DDvy739"/>
      <w:r w:rsidRPr="007E21AD">
        <w:t>registration</w:t>
      </w:r>
      <w:bookmarkEnd w:id="1682"/>
      <w:r w:rsidRPr="007E21AD">
        <w:t xml:space="preserve"> of the number of </w:t>
      </w:r>
      <w:bookmarkStart w:id="1683" w:name="_9kMMDP6ZWu5779CCdRgrwy"/>
      <w:r w:rsidRPr="007E21AD">
        <w:t>shares</w:t>
      </w:r>
      <w:bookmarkEnd w:id="1683"/>
      <w:r w:rsidRPr="007E21AD">
        <w:t xml:space="preserve"> entitled to be included in the </w:t>
      </w:r>
      <w:bookmarkStart w:id="1684" w:name="_9kMI0G6ZWu5779DJiNjo1DDvy739"/>
      <w:r w:rsidRPr="007E21AD">
        <w:t>registration</w:t>
      </w:r>
      <w:bookmarkEnd w:id="1684"/>
      <w:r w:rsidRPr="007E21AD">
        <w:t xml:space="preserve">. If any Shareholder or other stockholders disapprove of the terms of the underwriting, he or she may elect to withdraw from the underwriting by written notice to the Corporation and the managing underwriter. Any securities excluded or withdrawn from the underwriting will be withdrawn from the </w:t>
      </w:r>
      <w:bookmarkStart w:id="1685" w:name="_9kMI1H6ZWu5779DJiNjo1DDvy739"/>
      <w:proofErr w:type="gramStart"/>
      <w:r w:rsidRPr="007E21AD">
        <w:t>registration</w:t>
      </w:r>
      <w:bookmarkEnd w:id="1685"/>
      <w:r w:rsidRPr="007E21AD">
        <w:t>, and</w:t>
      </w:r>
      <w:proofErr w:type="gramEnd"/>
      <w:r w:rsidRPr="007E21AD">
        <w:t xml:space="preserve"> will not be </w:t>
      </w:r>
      <w:bookmarkStart w:id="1686" w:name="_9kMNM5YVt4668FNlbpm5ylyC0n"/>
      <w:r w:rsidRPr="007E21AD">
        <w:t>transferred</w:t>
      </w:r>
      <w:bookmarkEnd w:id="1686"/>
      <w:r w:rsidRPr="007E21AD">
        <w:t xml:space="preserve"> in a public distribution before 120 days after the effective date of the </w:t>
      </w:r>
      <w:bookmarkStart w:id="1687" w:name="_9kMI2I6ZWu5779DJiNjo1DDvy739"/>
      <w:bookmarkStart w:id="1688" w:name="_9kMKJ5YVt4669GEaMin0CCux628no349346M"/>
      <w:r w:rsidRPr="007E21AD">
        <w:t>registration</w:t>
      </w:r>
      <w:bookmarkEnd w:id="1687"/>
      <w:r w:rsidRPr="007E21AD">
        <w:t xml:space="preserve"> statement</w:t>
      </w:r>
      <w:bookmarkEnd w:id="1688"/>
      <w:r w:rsidRPr="007E21AD">
        <w:t>.</w:t>
      </w:r>
    </w:p>
    <w:p w:rsidR="005C5892" w:rsidRPr="007E21AD" w:rsidRDefault="0092488A" w:rsidP="005C5892">
      <w:pPr>
        <w:pStyle w:val="S2Heading3"/>
      </w:pPr>
      <w:bookmarkStart w:id="1689" w:name="_Ref512503852"/>
      <w:r w:rsidRPr="007E21AD">
        <w:rPr>
          <w:b/>
          <w:bCs/>
          <w:u w:val="single"/>
        </w:rPr>
        <w:t>Right to Terminate Registration</w:t>
      </w:r>
      <w:r w:rsidRPr="007E21AD">
        <w:t xml:space="preserve">. The Corporation will have the right to postpone, terminate or withdraw any </w:t>
      </w:r>
      <w:bookmarkStart w:id="1690" w:name="_9kMI3J6ZWu5779DJiNjo1DDvy739"/>
      <w:r w:rsidRPr="007E21AD">
        <w:t>registration</w:t>
      </w:r>
      <w:bookmarkEnd w:id="1690"/>
      <w:r w:rsidRPr="007E21AD">
        <w:t xml:space="preserve"> initiated by it under this </w:t>
      </w:r>
      <w:r w:rsidRPr="007E21AD">
        <w:lastRenderedPageBreak/>
        <w:t>Section </w:t>
      </w:r>
      <w:r w:rsidRPr="007E21AD">
        <w:fldChar w:fldCharType="begin"/>
      </w:r>
      <w:r w:rsidRPr="007E21AD">
        <w:instrText xml:space="preserve"> REF _Ref476044012 \r \h  \* MERGEFORMAT </w:instrText>
      </w:r>
      <w:r w:rsidRPr="007E21AD">
        <w:fldChar w:fldCharType="separate"/>
      </w:r>
      <w:r w:rsidR="00CF1678" w:rsidRPr="007E21AD">
        <w:t>2</w:t>
      </w:r>
      <w:r w:rsidRPr="007E21AD">
        <w:fldChar w:fldCharType="end"/>
      </w:r>
      <w:r w:rsidRPr="007E21AD">
        <w:t xml:space="preserve"> before the effectiveness of the </w:t>
      </w:r>
      <w:bookmarkStart w:id="1691" w:name="_9kMI4K6ZWu5779DJiNjo1DDvy739"/>
      <w:r w:rsidRPr="007E21AD">
        <w:t>registration</w:t>
      </w:r>
      <w:bookmarkEnd w:id="1691"/>
      <w:r w:rsidRPr="007E21AD">
        <w:t xml:space="preserve">, whether or not any Shareholder has elected to include securities in the </w:t>
      </w:r>
      <w:bookmarkStart w:id="1692" w:name="_9kMI5L6ZWu5779DJiNjo1DDvy739"/>
      <w:r w:rsidRPr="007E21AD">
        <w:t>registration</w:t>
      </w:r>
      <w:bookmarkEnd w:id="1692"/>
      <w:r w:rsidRPr="007E21AD">
        <w:t>.</w:t>
      </w:r>
      <w:bookmarkEnd w:id="1689"/>
    </w:p>
    <w:p w:rsidR="005C5892" w:rsidRPr="007E21AD" w:rsidRDefault="0092488A" w:rsidP="005C5892">
      <w:pPr>
        <w:pStyle w:val="S2Heading3"/>
      </w:pPr>
      <w:bookmarkStart w:id="1693" w:name="_Ref512503853"/>
      <w:r w:rsidRPr="007E21AD">
        <w:rPr>
          <w:b/>
          <w:bCs/>
          <w:u w:val="single"/>
        </w:rPr>
        <w:t>Termination of Piggyback Rights</w:t>
      </w:r>
      <w:r w:rsidRPr="007E21AD">
        <w:t xml:space="preserve">. The rights of any Shareholder to receive notice and to participate in a </w:t>
      </w:r>
      <w:bookmarkStart w:id="1694" w:name="_9kMI6M6ZWu5779DJiNjo1DDvy739"/>
      <w:r w:rsidRPr="007E21AD">
        <w:t>registration</w:t>
      </w:r>
      <w:bookmarkEnd w:id="1694"/>
      <w:r w:rsidRPr="007E21AD">
        <w:t xml:space="preserve"> under the terms of this Section </w:t>
      </w:r>
      <w:r w:rsidRPr="007E21AD">
        <w:fldChar w:fldCharType="begin"/>
      </w:r>
      <w:r w:rsidRPr="007E21AD">
        <w:instrText xml:space="preserve"> REF _Ref476044012 \r \h  \* MERGEFORMAT </w:instrText>
      </w:r>
      <w:r w:rsidRPr="007E21AD">
        <w:fldChar w:fldCharType="separate"/>
      </w:r>
      <w:r w:rsidR="00CF1678" w:rsidRPr="007E21AD">
        <w:t>2</w:t>
      </w:r>
      <w:r w:rsidRPr="007E21AD">
        <w:fldChar w:fldCharType="end"/>
      </w:r>
      <w:r w:rsidRPr="007E21AD">
        <w:t xml:space="preserve"> will terminate upon the earliest of </w:t>
      </w:r>
      <w:bookmarkStart w:id="1695" w:name="DocXTextRef168"/>
      <w:r w:rsidRPr="007E21AD">
        <w:t>(</w:t>
      </w:r>
      <w:proofErr w:type="spellStart"/>
      <w:r w:rsidRPr="007E21AD">
        <w:t>i</w:t>
      </w:r>
      <w:proofErr w:type="spellEnd"/>
      <w:r w:rsidRPr="007E21AD">
        <w:t>)</w:t>
      </w:r>
      <w:bookmarkEnd w:id="1695"/>
      <w:r w:rsidRPr="007E21AD">
        <w:t xml:space="preserve"> the time as the Shareholder could sell all of the Registrable Securities held by the Shareholder under the terms of Rule </w:t>
      </w:r>
      <w:bookmarkStart w:id="1696" w:name="DocXTextRef167"/>
      <w:r w:rsidRPr="007E21AD">
        <w:t>144(k)</w:t>
      </w:r>
      <w:bookmarkEnd w:id="1696"/>
      <w:r w:rsidRPr="007E21AD">
        <w:t xml:space="preserve"> under the U.S. Securities Act, or (ii) the time as the Shareholder ceases to hold Registrable Securities, or (iii) the </w:t>
      </w:r>
      <w:r w:rsidRPr="007E21AD">
        <w:rPr>
          <w:b/>
          <w:bCs/>
        </w:rPr>
        <w:t>[fourth anniversary]</w:t>
      </w:r>
      <w:r w:rsidRPr="007E21AD">
        <w:t xml:space="preserve"> of the Initial Public Offering.</w:t>
      </w:r>
      <w:bookmarkEnd w:id="1693"/>
    </w:p>
    <w:p w:rsidR="005C5892" w:rsidRPr="007E21AD" w:rsidRDefault="0092488A" w:rsidP="005C5892">
      <w:pPr>
        <w:pStyle w:val="S2Heading2"/>
      </w:pPr>
      <w:bookmarkStart w:id="1697" w:name="_Ref476043991"/>
      <w:bookmarkStart w:id="1698" w:name="_Ref_ContractCompanion_9kb9Ur03B"/>
      <w:bookmarkStart w:id="1699" w:name="_9kR3WTrAG848IOICERAqnptYUqv8KK25EAGuk66"/>
      <w:bookmarkStart w:id="1700" w:name="_Ref512503854"/>
      <w:r w:rsidRPr="007E21AD">
        <w:t>Demand Registration Rights</w:t>
      </w:r>
      <w:bookmarkEnd w:id="1697"/>
      <w:bookmarkEnd w:id="1698"/>
      <w:bookmarkEnd w:id="1699"/>
      <w:r w:rsidRPr="007E21AD">
        <w:t>.</w:t>
      </w:r>
      <w:bookmarkEnd w:id="1700"/>
    </w:p>
    <w:p w:rsidR="005C5892" w:rsidRPr="007E21AD" w:rsidRDefault="0092488A" w:rsidP="005C5892">
      <w:pPr>
        <w:pStyle w:val="S2Heading3"/>
      </w:pPr>
      <w:bookmarkStart w:id="1701" w:name="_Ref476043648"/>
      <w:r w:rsidRPr="007E21AD">
        <w:rPr>
          <w:u w:val="single"/>
        </w:rPr>
        <w:t>Demand Registration</w:t>
      </w:r>
      <w:r w:rsidRPr="007E21AD">
        <w:t>. At any time [after the Corporation will have become a reporting company under Sections </w:t>
      </w:r>
      <w:bookmarkStart w:id="1702" w:name="DocXTextRef169"/>
      <w:r w:rsidRPr="007E21AD">
        <w:t>12</w:t>
      </w:r>
      <w:bookmarkEnd w:id="1702"/>
      <w:r w:rsidRPr="007E21AD">
        <w:t xml:space="preserve"> or </w:t>
      </w:r>
      <w:bookmarkStart w:id="1703" w:name="DocXTextRef170"/>
      <w:r w:rsidRPr="007E21AD">
        <w:t>15</w:t>
      </w:r>
      <w:bookmarkEnd w:id="1703"/>
      <w:r w:rsidRPr="007E21AD">
        <w:t xml:space="preserve"> of the Exchange Act,] the holders of more than [25%] of Registrable Securities (treating the </w:t>
      </w:r>
      <w:bookmarkStart w:id="1704" w:name="_9kMON5YVt4889FDYXtijwAyl"/>
      <w:r w:rsidRPr="007E21AD">
        <w:t>Preferred</w:t>
      </w:r>
      <w:bookmarkEnd w:id="1704"/>
      <w:r w:rsidRPr="007E21AD">
        <w:t xml:space="preserve"> </w:t>
      </w:r>
      <w:bookmarkStart w:id="1705" w:name="_9kMH3K6ZWu577AGMkRgrwy"/>
      <w:r w:rsidRPr="007E21AD">
        <w:t>Shares</w:t>
      </w:r>
      <w:bookmarkEnd w:id="1705"/>
      <w:r w:rsidRPr="007E21AD">
        <w:t xml:space="preserve"> on an as converted basis for this calculation) will be entitled to have the Corporation effect up to two </w:t>
      </w:r>
      <w:bookmarkStart w:id="1706" w:name="DocXTextRef171"/>
      <w:r w:rsidRPr="007E21AD">
        <w:t>(</w:t>
      </w:r>
      <w:bookmarkStart w:id="1707" w:name="DocXTextRef172"/>
      <w:r w:rsidRPr="007E21AD">
        <w:t>2</w:t>
      </w:r>
      <w:bookmarkEnd w:id="1707"/>
      <w:r w:rsidRPr="007E21AD">
        <w:t>)</w:t>
      </w:r>
      <w:bookmarkEnd w:id="1706"/>
      <w:r w:rsidRPr="007E21AD">
        <w:t xml:space="preserve"> demand </w:t>
      </w:r>
      <w:bookmarkStart w:id="1708" w:name="_9kMI7N6ZWu5779DJiNjo1DDvy739"/>
      <w:r w:rsidRPr="007E21AD">
        <w:t>registrations</w:t>
      </w:r>
      <w:bookmarkEnd w:id="1708"/>
      <w:r w:rsidRPr="007E21AD">
        <w:t xml:space="preserve"> of Registrable Securities then owned by the holders of Registrable Securities. A request for the </w:t>
      </w:r>
      <w:bookmarkStart w:id="1709" w:name="_9kMI8O6ZWu5779DJiNjo1DDvy739"/>
      <w:r w:rsidRPr="007E21AD">
        <w:t>registration</w:t>
      </w:r>
      <w:bookmarkEnd w:id="1709"/>
      <w:r w:rsidRPr="007E21AD">
        <w:t xml:space="preserve"> (a “</w:t>
      </w:r>
      <w:bookmarkStart w:id="1710" w:name="_9kMHG5YVt3BC8ABcMin0CCux628mY4LA9P"/>
      <w:r w:rsidRPr="007E21AD">
        <w:t>Registration Request</w:t>
      </w:r>
      <w:bookmarkEnd w:id="1710"/>
      <w:r w:rsidRPr="007E21AD">
        <w:t>”) must be made in writing and the Registrable Securities must have an offering value of at least [$</w:t>
      </w:r>
      <w:bookmarkStart w:id="1711" w:name="DocXTextRef173"/>
      <w:r w:rsidRPr="007E21AD">
        <w:t>5</w:t>
      </w:r>
      <w:bookmarkEnd w:id="1711"/>
      <w:r w:rsidRPr="007E21AD">
        <w:t>,</w:t>
      </w:r>
      <w:bookmarkStart w:id="1712" w:name="DocXTextRef174"/>
      <w:r w:rsidRPr="007E21AD">
        <w:t>000</w:t>
      </w:r>
      <w:bookmarkEnd w:id="1712"/>
      <w:r w:rsidRPr="007E21AD">
        <w:t>,</w:t>
      </w:r>
      <w:bookmarkStart w:id="1713" w:name="DocXTextRef175"/>
      <w:r w:rsidRPr="007E21AD">
        <w:t>000</w:t>
      </w:r>
      <w:bookmarkEnd w:id="1713"/>
      <w:r w:rsidRPr="007E21AD">
        <w:t xml:space="preserve">] in the aggregate (based on the then current market price for the securities). The Corporation will give notice of the requested </w:t>
      </w:r>
      <w:bookmarkStart w:id="1714" w:name="_9kMI9P6ZWu5779DJiNjo1DDvy739"/>
      <w:r w:rsidRPr="007E21AD">
        <w:t>registration</w:t>
      </w:r>
      <w:bookmarkEnd w:id="1714"/>
      <w:r w:rsidRPr="007E21AD">
        <w:t xml:space="preserve"> to all Shareholders and will use its best efforts to </w:t>
      </w:r>
      <w:bookmarkStart w:id="1715" w:name="_9kMH6N6ZWu5779HGbNjo1D0z"/>
      <w:r w:rsidRPr="007E21AD">
        <w:t>register</w:t>
      </w:r>
      <w:bookmarkEnd w:id="1715"/>
      <w:r w:rsidRPr="007E21AD">
        <w:t xml:space="preserve"> as soon as reasonably practicable the Registrable Securities specified in the Registration Request to permit their sale, and in connection with them, will prepare and file a </w:t>
      </w:r>
      <w:bookmarkStart w:id="1716" w:name="_9kMLK5YVt4669GEaMin0CCux628no349346M"/>
      <w:r w:rsidRPr="007E21AD">
        <w:t>r</w:t>
      </w:r>
      <w:bookmarkStart w:id="1717" w:name="_9kMJ1G6ZWu5779DJiNjo1DDvy739"/>
      <w:r w:rsidRPr="007E21AD">
        <w:t xml:space="preserve">egistration </w:t>
      </w:r>
      <w:bookmarkEnd w:id="1717"/>
      <w:r w:rsidRPr="007E21AD">
        <w:t>statement</w:t>
      </w:r>
      <w:bookmarkEnd w:id="1716"/>
      <w:r w:rsidRPr="007E21AD">
        <w:t xml:space="preserve"> (on any appropriate form selected by the Corporation) with the SEC under the U.S. Securities Act to effect the r</w:t>
      </w:r>
      <w:bookmarkStart w:id="1718" w:name="_9kMJ2H6ZWu5779DJiNjo1DDvy739"/>
      <w:r w:rsidRPr="007E21AD">
        <w:t>egistration.</w:t>
      </w:r>
      <w:bookmarkEnd w:id="1718"/>
      <w:r w:rsidRPr="007E21AD">
        <w:t xml:space="preserve"> The </w:t>
      </w:r>
      <w:bookmarkStart w:id="1719" w:name="_9kMML5YVt4669GEaMin0CCux628no349346M"/>
      <w:r w:rsidRPr="007E21AD">
        <w:t>r</w:t>
      </w:r>
      <w:bookmarkStart w:id="1720" w:name="_9kMJ3I6ZWu5779DJiNjo1DDvy739"/>
      <w:r w:rsidRPr="007E21AD">
        <w:t xml:space="preserve">egistration </w:t>
      </w:r>
      <w:bookmarkEnd w:id="1720"/>
      <w:r w:rsidRPr="007E21AD">
        <w:t>statement</w:t>
      </w:r>
      <w:bookmarkEnd w:id="1719"/>
      <w:r w:rsidRPr="007E21AD">
        <w:t xml:space="preserve"> will contain the required information under the rules and regulations promulgated under the U.S. Securities Act and the additional information as considered necessary by the managing underwriter or if there is no managing underwriter, as considered necessary by mutual a</w:t>
      </w:r>
      <w:bookmarkStart w:id="1721" w:name="_9kMN5G6ZWu5779BHR8wvjstvB"/>
      <w:r w:rsidRPr="007E21AD">
        <w:t xml:space="preserve">greement </w:t>
      </w:r>
      <w:bookmarkEnd w:id="1721"/>
      <w:r w:rsidRPr="007E21AD">
        <w:t xml:space="preserve">between the holders of Registrable Securities requesting </w:t>
      </w:r>
      <w:bookmarkStart w:id="1722" w:name="_9kMJ4J6ZWu5779DJiNjo1DDvy739"/>
      <w:r w:rsidRPr="007E21AD">
        <w:t>registration</w:t>
      </w:r>
      <w:bookmarkEnd w:id="1722"/>
      <w:r w:rsidRPr="007E21AD">
        <w:t xml:space="preserve"> and the Corporation. The Registration Request will </w:t>
      </w:r>
      <w:r w:rsidRPr="007E21AD">
        <w:fldChar w:fldCharType="begin"/>
      </w:r>
      <w:bookmarkStart w:id="1723" w:name="_Ref512503855"/>
      <w:bookmarkEnd w:id="1723"/>
      <w:r w:rsidRPr="007E21AD">
        <w:instrText xml:space="preserve"> LISTNUM NumberDefault \l6 \s1 \* MERGEFORMAT </w:instrText>
      </w:r>
      <w:r w:rsidRPr="007E21AD">
        <w:fldChar w:fldCharType="end"/>
      </w:r>
      <w:r w:rsidRPr="007E21AD">
        <w:t> specify the number of s</w:t>
      </w:r>
      <w:bookmarkStart w:id="1724" w:name="_9kMN5G6ZWu5779CCdRgrwy"/>
      <w:r w:rsidRPr="007E21AD">
        <w:t xml:space="preserve">hares </w:t>
      </w:r>
      <w:bookmarkEnd w:id="1724"/>
      <w:r w:rsidRPr="007E21AD">
        <w:t xml:space="preserve">intended to be offered and sold; </w:t>
      </w:r>
      <w:r w:rsidRPr="007E21AD">
        <w:fldChar w:fldCharType="begin"/>
      </w:r>
      <w:bookmarkStart w:id="1725" w:name="_Ref512503856"/>
      <w:bookmarkEnd w:id="1725"/>
      <w:r w:rsidRPr="007E21AD">
        <w:instrText xml:space="preserve"> LISTNUM NumberDefault \l6 \* MERGEFORMAT </w:instrText>
      </w:r>
      <w:r w:rsidRPr="007E21AD">
        <w:fldChar w:fldCharType="end"/>
      </w:r>
      <w:r w:rsidRPr="007E21AD">
        <w:t> express the present intention of the requesting Shareholders to offer or cause the offering of the s</w:t>
      </w:r>
      <w:bookmarkStart w:id="1726" w:name="_9kMN6H6ZWu5779CCdRgrwy"/>
      <w:r w:rsidRPr="007E21AD">
        <w:t xml:space="preserve">hares </w:t>
      </w:r>
      <w:bookmarkEnd w:id="1726"/>
      <w:r w:rsidRPr="007E21AD">
        <w:t xml:space="preserve">for distribution; </w:t>
      </w:r>
      <w:r w:rsidRPr="007E21AD">
        <w:fldChar w:fldCharType="begin"/>
      </w:r>
      <w:bookmarkStart w:id="1727" w:name="_Ref512503857"/>
      <w:bookmarkEnd w:id="1727"/>
      <w:r w:rsidRPr="007E21AD">
        <w:instrText xml:space="preserve"> LISTNUM NumberDefault \l6 \* MERGEFORMAT </w:instrText>
      </w:r>
      <w:r w:rsidRPr="007E21AD">
        <w:fldChar w:fldCharType="end"/>
      </w:r>
      <w:r w:rsidRPr="007E21AD">
        <w:t xml:space="preserve"> describe the nature or method of the proposed offer and sale; and </w:t>
      </w:r>
      <w:r w:rsidRPr="007E21AD">
        <w:fldChar w:fldCharType="begin"/>
      </w:r>
      <w:bookmarkStart w:id="1728" w:name="_Ref512503858"/>
      <w:bookmarkEnd w:id="1728"/>
      <w:r w:rsidRPr="007E21AD">
        <w:instrText xml:space="preserve"> LISTNUM NumberDefault \l6 \* MERGEFORMAT </w:instrText>
      </w:r>
      <w:r w:rsidRPr="007E21AD">
        <w:fldChar w:fldCharType="end"/>
      </w:r>
      <w:r w:rsidRPr="007E21AD">
        <w:t xml:space="preserve"> contain the undertaking of the requesting Shareholders to provide all the information and materials and take all action as may be required in order to permit the Corporation to </w:t>
      </w:r>
      <w:r w:rsidRPr="007E21AD">
        <w:lastRenderedPageBreak/>
        <w:t xml:space="preserve">comply with all applicable requirements of the SEC and to obtain any desired acceleration of the effective date of the </w:t>
      </w:r>
      <w:bookmarkStart w:id="1729" w:name="_9kMJ5K6ZWu5779DJiNjo1DDvy739"/>
      <w:bookmarkStart w:id="1730" w:name="_9kMNM5YVt4669GEaMin0CCux628no349346M"/>
      <w:r w:rsidRPr="007E21AD">
        <w:t>registration</w:t>
      </w:r>
      <w:bookmarkEnd w:id="1729"/>
      <w:r w:rsidRPr="007E21AD">
        <w:t xml:space="preserve"> statement</w:t>
      </w:r>
      <w:bookmarkEnd w:id="1730"/>
      <w:r w:rsidRPr="007E21AD">
        <w:t>.</w:t>
      </w:r>
      <w:bookmarkEnd w:id="1701"/>
    </w:p>
    <w:p w:rsidR="005C5892" w:rsidRPr="007E21AD" w:rsidRDefault="0092488A" w:rsidP="005C5892">
      <w:pPr>
        <w:pStyle w:val="S2Heading3"/>
      </w:pPr>
      <w:bookmarkStart w:id="1731" w:name="_Ref512503859"/>
      <w:r w:rsidRPr="007E21AD">
        <w:rPr>
          <w:b/>
          <w:bCs/>
          <w:u w:val="single"/>
        </w:rPr>
        <w:t>Underwritten Public Offering</w:t>
      </w:r>
      <w:r w:rsidRPr="007E21AD">
        <w:t xml:space="preserve">. The Shareholders making a Registration Request will have the right to select the managing underwriter for any offering, subject to approval of the Corporation, which approval will not be unreasonably withheld. The Corporation (together with all officers, directors and other </w:t>
      </w:r>
      <w:bookmarkStart w:id="1732" w:name="_9kMLK5YVt4668HGcRnyuTLuEM"/>
      <w:r w:rsidRPr="007E21AD">
        <w:t>third parties</w:t>
      </w:r>
      <w:bookmarkEnd w:id="1732"/>
      <w:r w:rsidRPr="007E21AD">
        <w:t xml:space="preserve"> proposing to distribute their securities through the underwriting under Section </w:t>
      </w:r>
      <w:r w:rsidRPr="007E21AD">
        <w:fldChar w:fldCharType="begin"/>
      </w:r>
      <w:r w:rsidRPr="007E21AD">
        <w:instrText xml:space="preserve"> REF _Ref476043991 \r \h </w:instrText>
      </w:r>
      <w:r w:rsidR="007E21AD">
        <w:instrText xml:space="preserve"> \* MERGEFORMAT </w:instrText>
      </w:r>
      <w:r w:rsidRPr="007E21AD">
        <w:fldChar w:fldCharType="separate"/>
      </w:r>
      <w:r w:rsidR="00CF1678" w:rsidRPr="007E21AD">
        <w:t>3</w:t>
      </w:r>
      <w:r w:rsidRPr="007E21AD">
        <w:fldChar w:fldCharType="end"/>
      </w:r>
      <w:r w:rsidRPr="007E21AD">
        <w:fldChar w:fldCharType="begin"/>
      </w:r>
      <w:r w:rsidRPr="007E21AD">
        <w:instrText xml:space="preserve"> REF _Ref476043520 \r \h </w:instrText>
      </w:r>
      <w:r w:rsidR="007E21AD">
        <w:instrText xml:space="preserve"> \* MERGEFORMAT </w:instrText>
      </w:r>
      <w:r w:rsidRPr="007E21AD">
        <w:fldChar w:fldCharType="separate"/>
      </w:r>
      <w:r w:rsidR="00CF1678" w:rsidRPr="007E21AD">
        <w:t>(c)</w:t>
      </w:r>
      <w:r w:rsidRPr="007E21AD">
        <w:fldChar w:fldCharType="end"/>
      </w:r>
      <w:r w:rsidRPr="007E21AD">
        <w:t xml:space="preserve"> of the Agreement) will afterwards enter into an underwriting </w:t>
      </w:r>
      <w:bookmarkStart w:id="1733" w:name="_9kMN6H6ZWu5779BHR8wvjstvB"/>
      <w:r w:rsidRPr="007E21AD">
        <w:t>agreement</w:t>
      </w:r>
      <w:bookmarkEnd w:id="1733"/>
      <w:r w:rsidRPr="007E21AD">
        <w:t xml:space="preserve"> with an investment banking firm or firms containing representations, warranties, indemnities and </w:t>
      </w:r>
      <w:bookmarkStart w:id="1734" w:name="_9kMN7I6ZWu5779BHR8wvjstvB"/>
      <w:r w:rsidRPr="007E21AD">
        <w:t>agreements</w:t>
      </w:r>
      <w:bookmarkEnd w:id="1734"/>
      <w:r w:rsidRPr="007E21AD">
        <w:t xml:space="preserve"> then customarily included by an issuer in underwriting </w:t>
      </w:r>
      <w:bookmarkStart w:id="1735" w:name="_9kMN8J6ZWu5779BHR8wvjstvB"/>
      <w:r w:rsidRPr="007E21AD">
        <w:t>agreements</w:t>
      </w:r>
      <w:bookmarkEnd w:id="1735"/>
      <w:r w:rsidRPr="007E21AD">
        <w:t xml:space="preserve"> with respect to secondary distributions. The Corporation will not cause the </w:t>
      </w:r>
      <w:bookmarkStart w:id="1736" w:name="_9kMJ6L6ZWu5779DJiNjo1DDvy739"/>
      <w:r w:rsidRPr="007E21AD">
        <w:t>registration</w:t>
      </w:r>
      <w:bookmarkEnd w:id="1736"/>
      <w:r w:rsidRPr="007E21AD">
        <w:t xml:space="preserve"> under the U.S. Securities Act of any other </w:t>
      </w:r>
      <w:bookmarkStart w:id="1737" w:name="_9kMN7I6ZWu5779CCdRgrwy"/>
      <w:r w:rsidRPr="007E21AD">
        <w:t>shares</w:t>
      </w:r>
      <w:bookmarkEnd w:id="1737"/>
      <w:r w:rsidRPr="007E21AD">
        <w:t xml:space="preserve"> to become effective (other than </w:t>
      </w:r>
      <w:bookmarkStart w:id="1738" w:name="_9kMJ7M6ZWu5779DJiNjo1DDvy739"/>
      <w:r w:rsidRPr="007E21AD">
        <w:t>registration</w:t>
      </w:r>
      <w:bookmarkEnd w:id="1738"/>
      <w:r w:rsidRPr="007E21AD">
        <w:t xml:space="preserve"> of an employee </w:t>
      </w:r>
      <w:bookmarkStart w:id="1739" w:name="_9kMH1I6ZWu5779DHhd6qn"/>
      <w:r w:rsidRPr="007E21AD">
        <w:t>stock</w:t>
      </w:r>
      <w:bookmarkEnd w:id="1739"/>
      <w:r w:rsidRPr="007E21AD">
        <w:t xml:space="preserve"> plan, or </w:t>
      </w:r>
      <w:bookmarkStart w:id="1740" w:name="_9kMJ8N6ZWu5779DJiNjo1DDvy739"/>
      <w:r w:rsidRPr="007E21AD">
        <w:t>registration</w:t>
      </w:r>
      <w:bookmarkEnd w:id="1740"/>
      <w:r w:rsidRPr="007E21AD">
        <w:t xml:space="preserve"> in connection with any Rule </w:t>
      </w:r>
      <w:bookmarkStart w:id="1741" w:name="DocXTextRef176"/>
      <w:r w:rsidRPr="007E21AD">
        <w:t>145</w:t>
      </w:r>
      <w:bookmarkEnd w:id="1741"/>
      <w:r w:rsidRPr="007E21AD">
        <w:t xml:space="preserve"> or similar transaction) during the effectiveness of a </w:t>
      </w:r>
      <w:bookmarkStart w:id="1742" w:name="_9kMJ9O6ZWu5779DJiNjo1DDvy739"/>
      <w:r w:rsidRPr="007E21AD">
        <w:t>registration</w:t>
      </w:r>
      <w:bookmarkEnd w:id="1742"/>
      <w:r w:rsidRPr="007E21AD">
        <w:t xml:space="preserve"> requested under this Section for an underwritten public offering if, in the judgment of the underwriter or underwriters, marketing factors would adversely affect the price of the Registrable Securities subject to the underwritten </w:t>
      </w:r>
      <w:bookmarkStart w:id="1743" w:name="_9kMJAP6ZWu5779DJiNjo1DDvy739"/>
      <w:r w:rsidRPr="007E21AD">
        <w:t>registration</w:t>
      </w:r>
      <w:bookmarkEnd w:id="1743"/>
      <w:r w:rsidRPr="007E21AD">
        <w:t>.</w:t>
      </w:r>
      <w:bookmarkEnd w:id="1731"/>
    </w:p>
    <w:p w:rsidR="005C5892" w:rsidRPr="007E21AD" w:rsidRDefault="0092488A" w:rsidP="005C5892">
      <w:pPr>
        <w:pStyle w:val="S2Heading3"/>
      </w:pPr>
      <w:bookmarkStart w:id="1744" w:name="_Ref476043520"/>
      <w:r w:rsidRPr="007E21AD">
        <w:rPr>
          <w:b/>
          <w:bCs/>
          <w:u w:val="single"/>
        </w:rPr>
        <w:t>Inclusion of Additional Shares</w:t>
      </w:r>
      <w:r w:rsidRPr="007E21AD">
        <w:t xml:space="preserve">. The Corporation may include in a </w:t>
      </w:r>
      <w:bookmarkStart w:id="1745" w:name="_9kMK2G6ZWu5779DJiNjo1DDvy739"/>
      <w:r w:rsidRPr="007E21AD">
        <w:t>registration</w:t>
      </w:r>
      <w:bookmarkEnd w:id="1745"/>
      <w:r w:rsidRPr="007E21AD">
        <w:t xml:space="preserve"> under this Section </w:t>
      </w:r>
      <w:r w:rsidRPr="007E21AD">
        <w:fldChar w:fldCharType="begin"/>
      </w:r>
      <w:r w:rsidRPr="007E21AD">
        <w:instrText xml:space="preserve"> REF _Ref476043991 \r \h </w:instrText>
      </w:r>
      <w:r w:rsidR="007E21AD">
        <w:instrText xml:space="preserve"> \* MERGEFORMAT </w:instrText>
      </w:r>
      <w:r w:rsidRPr="007E21AD">
        <w:fldChar w:fldCharType="separate"/>
      </w:r>
      <w:r w:rsidR="00CF1678" w:rsidRPr="007E21AD">
        <w:t>3</w:t>
      </w:r>
      <w:r w:rsidRPr="007E21AD">
        <w:fldChar w:fldCharType="end"/>
      </w:r>
      <w:r w:rsidRPr="007E21AD">
        <w:t xml:space="preserve"> securities for its own account and by other </w:t>
      </w:r>
      <w:bookmarkStart w:id="1746" w:name="_9kMML5YVt4668HGcRnyuTLuEM"/>
      <w:r w:rsidRPr="007E21AD">
        <w:t>third parties</w:t>
      </w:r>
      <w:bookmarkEnd w:id="1746"/>
      <w:r w:rsidRPr="007E21AD">
        <w:t xml:space="preserve"> (including officers and employees of the Corporation), in amounts as determined by the Board of Directors (the “</w:t>
      </w:r>
      <w:bookmarkStart w:id="1747" w:name="_9kMHG5YVt3BC89AL4ek12y4rqjXo5LADE0B"/>
      <w:r w:rsidRPr="007E21AD">
        <w:rPr>
          <w:b/>
          <w:bCs/>
        </w:rPr>
        <w:t>Additional Securities</w:t>
      </w:r>
      <w:bookmarkEnd w:id="1747"/>
      <w:r w:rsidRPr="007E21AD">
        <w:t xml:space="preserve">”). If the Additional Securities are included in a </w:t>
      </w:r>
      <w:bookmarkStart w:id="1748" w:name="_9kMK3H6ZWu5779DJiNjo1DDvy739"/>
      <w:r w:rsidRPr="007E21AD">
        <w:t>registration</w:t>
      </w:r>
      <w:bookmarkEnd w:id="1748"/>
      <w:r w:rsidRPr="007E21AD">
        <w:t xml:space="preserve"> under this Section </w:t>
      </w:r>
      <w:r w:rsidRPr="007E21AD">
        <w:fldChar w:fldCharType="begin"/>
      </w:r>
      <w:r w:rsidRPr="007E21AD">
        <w:instrText xml:space="preserve"> REF _Ref476043991 \r \h </w:instrText>
      </w:r>
      <w:r w:rsidR="007E21AD">
        <w:instrText xml:space="preserve"> \* MERGEFORMAT </w:instrText>
      </w:r>
      <w:r w:rsidRPr="007E21AD">
        <w:fldChar w:fldCharType="separate"/>
      </w:r>
      <w:r w:rsidR="00CF1678" w:rsidRPr="007E21AD">
        <w:t>3</w:t>
      </w:r>
      <w:r w:rsidRPr="007E21AD">
        <w:fldChar w:fldCharType="end"/>
      </w:r>
      <w:r w:rsidRPr="007E21AD">
        <w:t xml:space="preserve">, and if the underwriter of the </w:t>
      </w:r>
      <w:bookmarkStart w:id="1749" w:name="_9kMK4I6ZWu5779DJiNjo1DDvy739"/>
      <w:r w:rsidRPr="007E21AD">
        <w:t>registration</w:t>
      </w:r>
      <w:bookmarkEnd w:id="1749"/>
      <w:r w:rsidRPr="007E21AD">
        <w:t xml:space="preserve"> advises the stockholders or the Corporation registering </w:t>
      </w:r>
      <w:bookmarkStart w:id="1750" w:name="_9kMN8J6ZWu5779CCdRgrwy"/>
      <w:r w:rsidRPr="007E21AD">
        <w:t>shares</w:t>
      </w:r>
      <w:bookmarkEnd w:id="1750"/>
      <w:r w:rsidRPr="007E21AD">
        <w:t xml:space="preserve"> in writing that marketing factors require a limitation on the number of </w:t>
      </w:r>
      <w:bookmarkStart w:id="1751" w:name="_9kMN9K6ZWu5779CCdRgrwy"/>
      <w:r w:rsidRPr="007E21AD">
        <w:t>shares</w:t>
      </w:r>
      <w:bookmarkEnd w:id="1751"/>
      <w:r w:rsidRPr="007E21AD">
        <w:t xml:space="preserve"> to be underwritten, then holders of the Registrable Securities, the securities held by officers or directors of the Corporation and the securities held by </w:t>
      </w:r>
      <w:bookmarkStart w:id="1752" w:name="_9kMH6N6ZWu5779GJcZzlwlWlw1s38ys7M"/>
      <w:r w:rsidRPr="007E21AD">
        <w:t>other Shareholders</w:t>
      </w:r>
      <w:bookmarkEnd w:id="1752"/>
      <w:r w:rsidRPr="007E21AD">
        <w:t xml:space="preserve"> will be excluded from the underwriting because of the underwriter’s marketing limitation to the extent so required by the limitation as follows: </w:t>
      </w:r>
      <w:bookmarkStart w:id="1753" w:name="DocXTextRef177"/>
      <w:r w:rsidRPr="007E21AD">
        <w:t>(a)</w:t>
      </w:r>
      <w:bookmarkEnd w:id="1753"/>
      <w:r w:rsidRPr="007E21AD">
        <w:t xml:space="preserve"> first, the securities held by all stockholders other than Preferred Shareholders and the Corporation will be excluded in a manner that the number of any </w:t>
      </w:r>
      <w:bookmarkStart w:id="1754" w:name="_9kMNAL6ZWu5779CCdRgrwy"/>
      <w:r w:rsidRPr="007E21AD">
        <w:t>shares</w:t>
      </w:r>
      <w:bookmarkEnd w:id="1754"/>
      <w:r w:rsidRPr="007E21AD">
        <w:t xml:space="preserve"> that may be included by the holders are allocated in proportion, as nearly as practicable to the amounts of the securities proposed to be offered by the </w:t>
      </w:r>
      <w:bookmarkStart w:id="1755" w:name="_9kMH5M6ZWu5779EIeLu973"/>
      <w:r w:rsidRPr="007E21AD">
        <w:t>persons</w:t>
      </w:r>
      <w:bookmarkEnd w:id="1755"/>
      <w:r w:rsidRPr="007E21AD">
        <w:t xml:space="preserve"> in the </w:t>
      </w:r>
      <w:bookmarkStart w:id="1756" w:name="_9kMK5J6ZWu5779DJiNjo1DDvy739"/>
      <w:r w:rsidRPr="007E21AD">
        <w:t>registration</w:t>
      </w:r>
      <w:bookmarkEnd w:id="1756"/>
      <w:r w:rsidRPr="007E21AD">
        <w:t xml:space="preserve">, </w:t>
      </w:r>
      <w:bookmarkStart w:id="1757" w:name="DocXTextRef178"/>
      <w:r w:rsidRPr="007E21AD">
        <w:t>(b)</w:t>
      </w:r>
      <w:bookmarkEnd w:id="1757"/>
      <w:r w:rsidRPr="007E21AD">
        <w:t xml:space="preserve"> if after all securities held by all stockholders other than Preferred Shareholders and the Corporation have been excluded, securities of the Corporation will be excluded, </w:t>
      </w:r>
      <w:bookmarkStart w:id="1758" w:name="DocXTextRef179"/>
      <w:r w:rsidRPr="007E21AD">
        <w:t>(c)</w:t>
      </w:r>
      <w:bookmarkEnd w:id="1758"/>
      <w:r w:rsidRPr="007E21AD">
        <w:t xml:space="preserve"> if after all securities held by all stockholders of the Corporation </w:t>
      </w:r>
      <w:r w:rsidRPr="007E21AD">
        <w:lastRenderedPageBreak/>
        <w:t xml:space="preserve">other than members of the Preferred Shareholders have been excluded, Registrable Securities of the Preferred Shareholders will be excluded in a manner that the number of any Registrable Securities that may be included by the Shareholders are allocated in proportion, as nearly as practicable to the amounts of Registrable Securities held by the Shareholders. No securities excluded from the underwriting because of the underwriter’s marketing limitation will be included in the </w:t>
      </w:r>
      <w:bookmarkStart w:id="1759" w:name="_9kMK6K6ZWu5779DJiNjo1DDvy739"/>
      <w:r w:rsidRPr="007E21AD">
        <w:t>registration</w:t>
      </w:r>
      <w:bookmarkEnd w:id="1759"/>
      <w:r w:rsidRPr="007E21AD">
        <w:t xml:space="preserve">. If any officer, director or other stockholder (including Shareholders) who has requested inclusion in the </w:t>
      </w:r>
      <w:bookmarkStart w:id="1760" w:name="_9kMK7L6ZWu5779DJiNjo1DDvy739"/>
      <w:r w:rsidRPr="007E21AD">
        <w:t>registration</w:t>
      </w:r>
      <w:bookmarkEnd w:id="1760"/>
      <w:r w:rsidRPr="007E21AD">
        <w:t xml:space="preserve"> as provided above disapproves of the terms of the underwriting, the </w:t>
      </w:r>
      <w:bookmarkStart w:id="1761" w:name="_9kMH6N6ZWu5779EIeLu973"/>
      <w:r w:rsidRPr="007E21AD">
        <w:t>person</w:t>
      </w:r>
      <w:bookmarkEnd w:id="1761"/>
      <w:r w:rsidRPr="007E21AD">
        <w:t xml:space="preserve"> may elect to withdraw from the underwriting by written notice to the Corporation, the underwriter and the Shareholders requesting </w:t>
      </w:r>
      <w:bookmarkStart w:id="1762" w:name="_9kMK8M6ZWu5779DJiNjo1DDvy739"/>
      <w:r w:rsidRPr="007E21AD">
        <w:t>registration</w:t>
      </w:r>
      <w:bookmarkEnd w:id="1762"/>
      <w:r w:rsidRPr="007E21AD">
        <w:t xml:space="preserve">. </w:t>
      </w:r>
      <w:bookmarkStart w:id="1763" w:name="_9kMNM5YVt4886CJXEwzlHM8A8By1A6C"/>
      <w:r w:rsidRPr="007E21AD">
        <w:t>If the Corporation</w:t>
      </w:r>
      <w:bookmarkEnd w:id="1763"/>
      <w:r w:rsidRPr="007E21AD">
        <w:t xml:space="preserve"> has substantially prepared and has filed, or is in a position to file, a </w:t>
      </w:r>
      <w:bookmarkStart w:id="1764" w:name="_9kMK9N6ZWu5779DJiNjo1DDvy739"/>
      <w:bookmarkStart w:id="1765" w:name="_9kMON5YVt4669GEaMin0CCux628no349346M"/>
      <w:r w:rsidRPr="007E21AD">
        <w:t>registration</w:t>
      </w:r>
      <w:bookmarkEnd w:id="1764"/>
      <w:r w:rsidRPr="007E21AD">
        <w:t xml:space="preserve"> statement</w:t>
      </w:r>
      <w:bookmarkEnd w:id="1765"/>
      <w:r w:rsidRPr="007E21AD">
        <w:t xml:space="preserve"> under this Section </w:t>
      </w:r>
      <w:r w:rsidRPr="007E21AD">
        <w:fldChar w:fldCharType="begin"/>
      </w:r>
      <w:r w:rsidRPr="007E21AD">
        <w:instrText xml:space="preserve"> REF _Ref476043991 \r \h </w:instrText>
      </w:r>
      <w:r w:rsidR="007E21AD">
        <w:instrText xml:space="preserve"> \* MERGEFORMAT </w:instrText>
      </w:r>
      <w:r w:rsidRPr="007E21AD">
        <w:fldChar w:fldCharType="separate"/>
      </w:r>
      <w:r w:rsidR="00CF1678" w:rsidRPr="007E21AD">
        <w:t>3</w:t>
      </w:r>
      <w:r w:rsidRPr="007E21AD">
        <w:fldChar w:fldCharType="end"/>
      </w:r>
      <w:r w:rsidRPr="007E21AD">
        <w:t xml:space="preserve">, and the </w:t>
      </w:r>
      <w:bookmarkStart w:id="1766" w:name="_9kMKAO6ZWu5779DJiNjo1DDvy739"/>
      <w:r w:rsidRPr="007E21AD">
        <w:t>registration</w:t>
      </w:r>
      <w:bookmarkEnd w:id="1766"/>
      <w:r w:rsidRPr="007E21AD">
        <w:t xml:space="preserve"> does not become effective because of the refusal of the Shareholders to proceed (other than refusal to proceed based upon the existence in the </w:t>
      </w:r>
      <w:bookmarkStart w:id="1767" w:name="_9kMKBP6ZWu5779DJiNjo1DDvy739"/>
      <w:bookmarkStart w:id="1768" w:name="_9kMPO5YVt4669GEaMin0CCux628no349346M"/>
      <w:r w:rsidRPr="007E21AD">
        <w:t>registration</w:t>
      </w:r>
      <w:bookmarkEnd w:id="1767"/>
      <w:r w:rsidRPr="007E21AD">
        <w:t xml:space="preserve"> statement</w:t>
      </w:r>
      <w:bookmarkEnd w:id="1768"/>
      <w:r w:rsidRPr="007E21AD">
        <w:t xml:space="preserve">, or the prospectus contained in it, of an untrue statement of a material fact or omission to state a material fact required to be stated in it or necessary to make the statements not misleading), then a demand </w:t>
      </w:r>
      <w:bookmarkStart w:id="1769" w:name="_9kML3G6ZWu5779DJiNjo1DDvy739"/>
      <w:r w:rsidRPr="007E21AD">
        <w:t>registration</w:t>
      </w:r>
      <w:bookmarkEnd w:id="1769"/>
      <w:r w:rsidRPr="007E21AD">
        <w:t xml:space="preserve"> will be deemed to have been effected by the Corporation at the request of the Shareholders unless the requesting Shareholders will agree to pay all the reasonable out-of-pocket expenses incurred by the Corporation in connection with the </w:t>
      </w:r>
      <w:bookmarkStart w:id="1770" w:name="_9kML4H6ZWu5779DJiNjo1DDvy739"/>
      <w:r w:rsidRPr="007E21AD">
        <w:t>registration</w:t>
      </w:r>
      <w:bookmarkEnd w:id="1770"/>
      <w:r w:rsidRPr="007E21AD">
        <w:t xml:space="preserve">. If 50% or more of the Registrable Securities proposed to be offered by any Shareholder in a </w:t>
      </w:r>
      <w:bookmarkStart w:id="1771" w:name="_9kML5I6ZWu5779DJiNjo1DDvy739"/>
      <w:r w:rsidRPr="007E21AD">
        <w:t>registration</w:t>
      </w:r>
      <w:bookmarkEnd w:id="1771"/>
      <w:r w:rsidRPr="007E21AD">
        <w:t xml:space="preserve"> under this </w:t>
      </w:r>
      <w:bookmarkStart w:id="1772" w:name="_9kMHG5YVtCIA6AKQKEGTCsprvaWsxAMM47GCIwm"/>
      <w:r w:rsidRPr="007E21AD">
        <w:t>Section </w:t>
      </w:r>
      <w:r w:rsidRPr="007E21AD">
        <w:fldChar w:fldCharType="begin"/>
      </w:r>
      <w:r w:rsidRPr="007E21AD">
        <w:instrText xml:space="preserve"> REF _Ref_ContractCompanion_9kb9Ur03B \w \n \h \t \* MERGEFORMAT </w:instrText>
      </w:r>
      <w:r w:rsidRPr="007E21AD">
        <w:fldChar w:fldCharType="separate"/>
      </w:r>
      <w:r w:rsidR="00CF1678" w:rsidRPr="007E21AD">
        <w:t>3</w:t>
      </w:r>
      <w:r w:rsidRPr="007E21AD">
        <w:fldChar w:fldCharType="end"/>
      </w:r>
      <w:bookmarkEnd w:id="1772"/>
      <w:r w:rsidRPr="007E21AD">
        <w:t xml:space="preserve"> are excluded from the proposed </w:t>
      </w:r>
      <w:bookmarkStart w:id="1773" w:name="_9kML6J6ZWu5779DJiNjo1DDvy739"/>
      <w:r w:rsidRPr="007E21AD">
        <w:t>registration</w:t>
      </w:r>
      <w:bookmarkEnd w:id="1773"/>
      <w:r w:rsidRPr="007E21AD">
        <w:t xml:space="preserve"> as a result of the underwriter’s marketing limitation, then the Shareholders will be entitled to an additional demand </w:t>
      </w:r>
      <w:bookmarkStart w:id="1774" w:name="_9kML7K6ZWu5779DJiNjo1DDvy739"/>
      <w:r w:rsidRPr="007E21AD">
        <w:t>registration</w:t>
      </w:r>
      <w:bookmarkEnd w:id="1774"/>
      <w:r w:rsidRPr="007E21AD">
        <w:t xml:space="preserve"> under the terms of this Section </w:t>
      </w:r>
      <w:r w:rsidRPr="007E21AD">
        <w:fldChar w:fldCharType="begin"/>
      </w:r>
      <w:r w:rsidRPr="007E21AD">
        <w:instrText xml:space="preserve"> REF _Ref476043991 \r \h  \* MERGEFORMAT </w:instrText>
      </w:r>
      <w:r w:rsidRPr="007E21AD">
        <w:fldChar w:fldCharType="separate"/>
      </w:r>
      <w:r w:rsidR="00CF1678" w:rsidRPr="007E21AD">
        <w:t>3</w:t>
      </w:r>
      <w:r w:rsidRPr="007E21AD">
        <w:fldChar w:fldCharType="end"/>
      </w:r>
      <w:r w:rsidRPr="007E21AD">
        <w:t>.</w:t>
      </w:r>
      <w:bookmarkEnd w:id="1744"/>
    </w:p>
    <w:p w:rsidR="005C5892" w:rsidRPr="007E21AD" w:rsidRDefault="0092488A" w:rsidP="005C5892">
      <w:pPr>
        <w:pStyle w:val="S2Heading3"/>
      </w:pPr>
      <w:bookmarkStart w:id="1775" w:name="_Ref512503860"/>
      <w:r w:rsidRPr="007E21AD">
        <w:rPr>
          <w:b/>
          <w:bCs/>
          <w:u w:val="single"/>
        </w:rPr>
        <w:t>Limitations</w:t>
      </w:r>
      <w:r w:rsidRPr="007E21AD">
        <w:t xml:space="preserve">. Despite this Agreement, if at the time of any request to </w:t>
      </w:r>
      <w:bookmarkStart w:id="1776" w:name="_9kMH7O6ZWu5779HGbNjo1D0z"/>
      <w:bookmarkStart w:id="1777" w:name="_9kR3WTr2667DGdKglyAxwkSot6II0lx1jevCSHK"/>
      <w:r w:rsidRPr="007E21AD">
        <w:t>register</w:t>
      </w:r>
      <w:bookmarkEnd w:id="1776"/>
      <w:r w:rsidRPr="007E21AD">
        <w:t xml:space="preserve"> Registrable Securities</w:t>
      </w:r>
      <w:bookmarkEnd w:id="1777"/>
      <w:r w:rsidRPr="007E21AD">
        <w:t xml:space="preserve"> under this Section </w:t>
      </w:r>
      <w:r w:rsidRPr="007E21AD">
        <w:fldChar w:fldCharType="begin"/>
      </w:r>
      <w:r w:rsidRPr="007E21AD">
        <w:instrText xml:space="preserve"> REF _Ref476043991 \r \h  \* MERGEFORMAT </w:instrText>
      </w:r>
      <w:r w:rsidRPr="007E21AD">
        <w:fldChar w:fldCharType="separate"/>
      </w:r>
      <w:r w:rsidR="00CF1678" w:rsidRPr="007E21AD">
        <w:t>3</w:t>
      </w:r>
      <w:r w:rsidRPr="007E21AD">
        <w:fldChar w:fldCharType="end"/>
      </w:r>
      <w:r w:rsidRPr="007E21AD">
        <w:t>, the Corporation is engaged, or has formal plans to engage within 90 days of the time of the request, in a regist</w:t>
      </w:r>
      <w:bookmarkStart w:id="1778" w:name="_9kMH0H6ZWu5779DCbNjo1D0z0n"/>
      <w:r w:rsidRPr="007E21AD">
        <w:t xml:space="preserve">ered </w:t>
      </w:r>
      <w:bookmarkEnd w:id="1778"/>
      <w:r w:rsidRPr="007E21AD">
        <w:t xml:space="preserve">public offering or any other activity that, in the good faith determination of the Board of Directors would be adversely affected by the requested </w:t>
      </w:r>
      <w:bookmarkStart w:id="1779" w:name="_9kML8L6ZWu5779DJiNjo1DDvy739"/>
      <w:r w:rsidRPr="007E21AD">
        <w:t xml:space="preserve">registration </w:t>
      </w:r>
      <w:bookmarkEnd w:id="1779"/>
      <w:r w:rsidRPr="007E21AD">
        <w:t xml:space="preserve">to the material detriment of the Corporation, then the Corporation may, at its option, direct that the request be delayed for a maximum period of 120 days from the effective date of the offering, or the date of commencement of the other material activity, as the case may be, but in no event more than 210 days from the date of the request. The rights to delay a request may not be exercised more than twice in any </w:t>
      </w:r>
      <w:proofErr w:type="gramStart"/>
      <w:r w:rsidRPr="007E21AD">
        <w:t>12 month</w:t>
      </w:r>
      <w:proofErr w:type="gramEnd"/>
      <w:r w:rsidRPr="007E21AD">
        <w:t xml:space="preserve"> period.</w:t>
      </w:r>
      <w:bookmarkEnd w:id="1775"/>
    </w:p>
    <w:p w:rsidR="005C5892" w:rsidRPr="007E21AD" w:rsidRDefault="0092488A" w:rsidP="005C5892">
      <w:pPr>
        <w:pStyle w:val="S2Heading3"/>
      </w:pPr>
      <w:bookmarkStart w:id="1780" w:name="_Ref512503861"/>
      <w:r w:rsidRPr="007E21AD">
        <w:rPr>
          <w:b/>
          <w:bCs/>
          <w:u w:val="single"/>
        </w:rPr>
        <w:lastRenderedPageBreak/>
        <w:t>Termination of Demand Rights</w:t>
      </w:r>
      <w:r w:rsidRPr="007E21AD">
        <w:t xml:space="preserve">. The rights of the holders of Registrable Securities to request a </w:t>
      </w:r>
      <w:bookmarkStart w:id="1781" w:name="_9kML9M6ZWu5779DJiNjo1DDvy739"/>
      <w:r w:rsidRPr="007E21AD">
        <w:t>registration</w:t>
      </w:r>
      <w:bookmarkEnd w:id="1781"/>
      <w:r w:rsidRPr="007E21AD">
        <w:t xml:space="preserve"> under the terms of this Section </w:t>
      </w:r>
      <w:r w:rsidRPr="007E21AD">
        <w:fldChar w:fldCharType="begin"/>
      </w:r>
      <w:r w:rsidRPr="007E21AD">
        <w:instrText xml:space="preserve"> REF _Ref476043991 \r \h  \* MERGEFORMAT </w:instrText>
      </w:r>
      <w:r w:rsidRPr="007E21AD">
        <w:fldChar w:fldCharType="separate"/>
      </w:r>
      <w:r w:rsidR="00CF1678" w:rsidRPr="007E21AD">
        <w:t>3</w:t>
      </w:r>
      <w:r w:rsidRPr="007E21AD">
        <w:fldChar w:fldCharType="end"/>
      </w:r>
      <w:r w:rsidRPr="007E21AD">
        <w:t xml:space="preserve"> will terminate upon the earliest of </w:t>
      </w:r>
      <w:bookmarkStart w:id="1782" w:name="DocXTextRef181"/>
      <w:r w:rsidRPr="007E21AD">
        <w:t>(</w:t>
      </w:r>
      <w:proofErr w:type="spellStart"/>
      <w:r w:rsidRPr="007E21AD">
        <w:t>i</w:t>
      </w:r>
      <w:proofErr w:type="spellEnd"/>
      <w:r w:rsidRPr="007E21AD">
        <w:t>)</w:t>
      </w:r>
      <w:bookmarkEnd w:id="1782"/>
      <w:r w:rsidRPr="007E21AD">
        <w:t xml:space="preserve"> the time the Shareholder could sell all of the Registrable Securities held under the terms of Rule </w:t>
      </w:r>
      <w:bookmarkStart w:id="1783" w:name="DocXTextRef180"/>
      <w:r w:rsidRPr="007E21AD">
        <w:t>144(k)</w:t>
      </w:r>
      <w:bookmarkEnd w:id="1783"/>
      <w:r w:rsidRPr="007E21AD">
        <w:t> under the U.S. Securities Act, or (ii) the time when the Shareholder ceases to hold Registrable Securities, or (iii) the fourth anniversary of the Initial Public Offering.</w:t>
      </w:r>
      <w:bookmarkEnd w:id="1780"/>
    </w:p>
    <w:p w:rsidR="005C5892" w:rsidRPr="007E21AD" w:rsidRDefault="0092488A" w:rsidP="005C5892">
      <w:pPr>
        <w:pStyle w:val="S2Heading2"/>
      </w:pPr>
      <w:bookmarkStart w:id="1784" w:name="_Ref476044411"/>
      <w:bookmarkStart w:id="1785" w:name="_Ref512503862"/>
      <w:r w:rsidRPr="007E21AD">
        <w:t>Registrations on Form F</w:t>
      </w:r>
      <w:r w:rsidRPr="007E21AD">
        <w:rPr>
          <w:b w:val="0"/>
        </w:rPr>
        <w:noBreakHyphen/>
      </w:r>
      <w:bookmarkStart w:id="1786" w:name="DocXTextRef182"/>
      <w:r w:rsidRPr="007E21AD">
        <w:t>3</w:t>
      </w:r>
      <w:bookmarkEnd w:id="1786"/>
      <w:r w:rsidRPr="007E21AD">
        <w:t xml:space="preserve"> under NI 44</w:t>
      </w:r>
      <w:r w:rsidRPr="007E21AD">
        <w:rPr>
          <w:b w:val="0"/>
        </w:rPr>
        <w:noBreakHyphen/>
      </w:r>
      <w:r w:rsidRPr="007E21AD">
        <w:t>101</w:t>
      </w:r>
      <w:bookmarkEnd w:id="1784"/>
      <w:r w:rsidRPr="007E21AD">
        <w:t>.</w:t>
      </w:r>
      <w:bookmarkEnd w:id="1785"/>
    </w:p>
    <w:p w:rsidR="005C5892" w:rsidRPr="007E21AD" w:rsidRDefault="0092488A" w:rsidP="005C5892">
      <w:pPr>
        <w:pStyle w:val="S2Heading3"/>
      </w:pPr>
      <w:bookmarkStart w:id="1787" w:name="_Ref476043537"/>
      <w:r w:rsidRPr="007E21AD">
        <w:rPr>
          <w:b/>
          <w:bCs/>
          <w:u w:val="single"/>
        </w:rPr>
        <w:t>Registrations on Form F</w:t>
      </w:r>
      <w:r w:rsidRPr="007E21AD">
        <w:rPr>
          <w:u w:val="single"/>
        </w:rPr>
        <w:noBreakHyphen/>
      </w:r>
      <w:r w:rsidRPr="007E21AD">
        <w:rPr>
          <w:b/>
          <w:bCs/>
          <w:u w:val="single"/>
        </w:rPr>
        <w:t>3</w:t>
      </w:r>
      <w:r w:rsidRPr="007E21AD">
        <w:t>. Holders of 10% of the then outstanding Registrable Securities will be entitled to request (an “</w:t>
      </w:r>
      <w:bookmarkStart w:id="1788" w:name="_9kMHG5YVt3BC89CSZfOkp2EEwz84Aoa6NCBR"/>
      <w:r w:rsidRPr="007E21AD">
        <w:rPr>
          <w:b/>
          <w:bCs/>
        </w:rPr>
        <w:t>F</w:t>
      </w:r>
      <w:r w:rsidRPr="007E21AD">
        <w:noBreakHyphen/>
      </w:r>
      <w:bookmarkStart w:id="1789" w:name="DocXTextRef186"/>
      <w:r w:rsidRPr="007E21AD">
        <w:rPr>
          <w:b/>
          <w:bCs/>
        </w:rPr>
        <w:t>3</w:t>
      </w:r>
      <w:bookmarkEnd w:id="1789"/>
      <w:r w:rsidRPr="007E21AD">
        <w:rPr>
          <w:b/>
          <w:bCs/>
        </w:rPr>
        <w:t xml:space="preserve"> Registration Request</w:t>
      </w:r>
      <w:bookmarkEnd w:id="1788"/>
      <w:r w:rsidRPr="007E21AD">
        <w:t xml:space="preserve">”) an unlimited number of </w:t>
      </w:r>
      <w:bookmarkStart w:id="1790" w:name="_9kMLAN6ZWu5779DJiNjo1DDvy739"/>
      <w:r w:rsidRPr="007E21AD">
        <w:t>registrations</w:t>
      </w:r>
      <w:bookmarkEnd w:id="1790"/>
      <w:r w:rsidRPr="007E21AD">
        <w:t xml:space="preserve"> of Registrable Securities then owned by the requesting Shareholders on a </w:t>
      </w:r>
      <w:bookmarkStart w:id="1791" w:name="_9kR3WTr2667BHUI10Pb"/>
      <w:r w:rsidRPr="007E21AD">
        <w:t xml:space="preserve">Form </w:t>
      </w:r>
      <w:bookmarkStart w:id="1792" w:name="_9kMHG5YVt4669CBPZfOkp2EEwz84A"/>
      <w:r w:rsidRPr="007E21AD">
        <w:t>F</w:t>
      </w:r>
      <w:r w:rsidRPr="007E21AD">
        <w:rPr>
          <w:b/>
        </w:rPr>
        <w:noBreakHyphen/>
      </w:r>
      <w:bookmarkStart w:id="1793" w:name="DocXTextRef187"/>
      <w:r w:rsidRPr="007E21AD">
        <w:t>3</w:t>
      </w:r>
      <w:bookmarkEnd w:id="1791"/>
      <w:bookmarkEnd w:id="1793"/>
      <w:r w:rsidRPr="007E21AD">
        <w:t xml:space="preserve"> </w:t>
      </w:r>
      <w:bookmarkStart w:id="1794" w:name="_9kMHzG6ZWu577AHFbNjo1DDvy739op45A457N"/>
      <w:r w:rsidRPr="007E21AD">
        <w:t>registration</w:t>
      </w:r>
      <w:bookmarkEnd w:id="1792"/>
      <w:r w:rsidRPr="007E21AD">
        <w:t xml:space="preserve"> statement</w:t>
      </w:r>
      <w:bookmarkEnd w:id="1794"/>
      <w:r w:rsidRPr="007E21AD">
        <w:t xml:space="preserve"> under the U.S. Securities Act (an “</w:t>
      </w:r>
      <w:bookmarkStart w:id="1795" w:name="_9kMHG5YVt3BC89BRZfOkp2EEwz84A"/>
      <w:r w:rsidRPr="007E21AD">
        <w:rPr>
          <w:b/>
          <w:bCs/>
        </w:rPr>
        <w:t>F</w:t>
      </w:r>
      <w:r w:rsidRPr="007E21AD">
        <w:noBreakHyphen/>
      </w:r>
      <w:bookmarkStart w:id="1796" w:name="DocXTextRef188"/>
      <w:r w:rsidRPr="007E21AD">
        <w:rPr>
          <w:b/>
          <w:bCs/>
        </w:rPr>
        <w:t>3</w:t>
      </w:r>
      <w:bookmarkEnd w:id="1796"/>
      <w:r w:rsidRPr="007E21AD">
        <w:rPr>
          <w:b/>
          <w:bCs/>
        </w:rPr>
        <w:t xml:space="preserve"> Registration</w:t>
      </w:r>
      <w:bookmarkEnd w:id="1795"/>
      <w:r w:rsidRPr="007E21AD">
        <w:t xml:space="preserve">”) or the equivalent form under </w:t>
      </w:r>
      <w:r w:rsidRPr="007E21AD">
        <w:rPr>
          <w:bCs/>
        </w:rPr>
        <w:t>NI 44</w:t>
      </w:r>
      <w:r w:rsidRPr="007E21AD">
        <w:noBreakHyphen/>
      </w:r>
      <w:bookmarkStart w:id="1797" w:name="DocXTextRef189"/>
      <w:r w:rsidRPr="007E21AD">
        <w:rPr>
          <w:bCs/>
        </w:rPr>
        <w:t>101</w:t>
      </w:r>
      <w:bookmarkEnd w:id="1797"/>
      <w:r w:rsidRPr="007E21AD">
        <w:t xml:space="preserve"> (an “</w:t>
      </w:r>
      <w:r w:rsidRPr="007E21AD">
        <w:rPr>
          <w:b/>
          <w:bCs/>
        </w:rPr>
        <w:t>NI 44</w:t>
      </w:r>
      <w:r w:rsidRPr="007E21AD">
        <w:rPr>
          <w:bCs/>
        </w:rPr>
        <w:noBreakHyphen/>
      </w:r>
      <w:bookmarkStart w:id="1798" w:name="DocXTextRef190"/>
      <w:r w:rsidRPr="007E21AD">
        <w:rPr>
          <w:b/>
          <w:bCs/>
        </w:rPr>
        <w:t>101</w:t>
      </w:r>
      <w:bookmarkEnd w:id="1798"/>
      <w:r w:rsidRPr="007E21AD">
        <w:rPr>
          <w:b/>
          <w:bCs/>
        </w:rPr>
        <w:t xml:space="preserve"> Registration</w:t>
      </w:r>
      <w:r w:rsidRPr="007E21AD">
        <w:t>”). The F</w:t>
      </w:r>
      <w:r w:rsidRPr="007E21AD">
        <w:noBreakHyphen/>
      </w:r>
      <w:bookmarkStart w:id="1799" w:name="DocXTextRef191"/>
      <w:r w:rsidRPr="007E21AD">
        <w:t>3</w:t>
      </w:r>
      <w:bookmarkEnd w:id="1799"/>
      <w:r w:rsidRPr="007E21AD">
        <w:t xml:space="preserve"> Registration Request must be made in writing and the F</w:t>
      </w:r>
      <w:r w:rsidRPr="007E21AD">
        <w:noBreakHyphen/>
      </w:r>
      <w:bookmarkStart w:id="1800" w:name="DocXTextRef192"/>
      <w:r w:rsidRPr="007E21AD">
        <w:t>3</w:t>
      </w:r>
      <w:bookmarkEnd w:id="1800"/>
      <w:r w:rsidRPr="007E21AD">
        <w:t xml:space="preserve"> Registration Request will </w:t>
      </w:r>
      <w:r w:rsidRPr="007E21AD">
        <w:fldChar w:fldCharType="begin"/>
      </w:r>
      <w:bookmarkStart w:id="1801" w:name="_Ref512503863"/>
      <w:bookmarkEnd w:id="1801"/>
      <w:r w:rsidRPr="007E21AD">
        <w:instrText xml:space="preserve"> LISTNUM NumberDefault \l6 \s1 \* MERGEFORMAT </w:instrText>
      </w:r>
      <w:r w:rsidRPr="007E21AD">
        <w:fldChar w:fldCharType="end"/>
      </w:r>
      <w:r w:rsidRPr="007E21AD">
        <w:t xml:space="preserve"> specify the number of </w:t>
      </w:r>
      <w:bookmarkStart w:id="1802" w:name="_9kMNBM6ZWu5779CCdRgrwy"/>
      <w:r w:rsidRPr="007E21AD">
        <w:t>shares</w:t>
      </w:r>
      <w:bookmarkEnd w:id="1802"/>
      <w:r w:rsidRPr="007E21AD">
        <w:t xml:space="preserve"> intended to be offered and sold; </w:t>
      </w:r>
      <w:r w:rsidRPr="007E21AD">
        <w:fldChar w:fldCharType="begin"/>
      </w:r>
      <w:bookmarkStart w:id="1803" w:name="_Ref512503864"/>
      <w:bookmarkEnd w:id="1803"/>
      <w:r w:rsidRPr="007E21AD">
        <w:instrText xml:space="preserve"> LISTNUM NumberDefault \l6 \* MERGEFORMAT </w:instrText>
      </w:r>
      <w:r w:rsidRPr="007E21AD">
        <w:fldChar w:fldCharType="end"/>
      </w:r>
      <w:r w:rsidRPr="007E21AD">
        <w:t xml:space="preserve"> state if the </w:t>
      </w:r>
      <w:bookmarkStart w:id="1804" w:name="_9kMLBO6ZWu5779DJiNjo1DDvy739"/>
      <w:r w:rsidRPr="007E21AD">
        <w:t>registration</w:t>
      </w:r>
      <w:bookmarkEnd w:id="1804"/>
      <w:r w:rsidRPr="007E21AD">
        <w:t xml:space="preserve"> is an F</w:t>
      </w:r>
      <w:r w:rsidRPr="007E21AD">
        <w:noBreakHyphen/>
      </w:r>
      <w:bookmarkStart w:id="1805" w:name="DocXTextRef193"/>
      <w:r w:rsidRPr="007E21AD">
        <w:t>3</w:t>
      </w:r>
      <w:bookmarkEnd w:id="1805"/>
      <w:r w:rsidRPr="007E21AD">
        <w:t xml:space="preserve"> Registration or an NI 44</w:t>
      </w:r>
      <w:r w:rsidRPr="007E21AD">
        <w:noBreakHyphen/>
      </w:r>
      <w:bookmarkStart w:id="1806" w:name="DocXTextRef194"/>
      <w:r w:rsidRPr="007E21AD">
        <w:t>101</w:t>
      </w:r>
      <w:bookmarkEnd w:id="1806"/>
      <w:r w:rsidRPr="007E21AD">
        <w:t xml:space="preserve"> Registration; </w:t>
      </w:r>
      <w:r w:rsidRPr="007E21AD">
        <w:fldChar w:fldCharType="begin"/>
      </w:r>
      <w:bookmarkStart w:id="1807" w:name="_Ref512503865"/>
      <w:bookmarkEnd w:id="1807"/>
      <w:r w:rsidRPr="007E21AD">
        <w:instrText xml:space="preserve"> LISTNUM NumberDefault \l6 \* MERGEFORMAT </w:instrText>
      </w:r>
      <w:r w:rsidRPr="007E21AD">
        <w:fldChar w:fldCharType="end"/>
      </w:r>
      <w:r w:rsidRPr="007E21AD">
        <w:t xml:space="preserve"> express the present intention of the requesting Shareholders to offer or cause the offering of the </w:t>
      </w:r>
      <w:bookmarkStart w:id="1808" w:name="_9kMNCN6ZWu5779CCdRgrwy"/>
      <w:r w:rsidRPr="007E21AD">
        <w:t>shares</w:t>
      </w:r>
      <w:bookmarkEnd w:id="1808"/>
      <w:r w:rsidRPr="007E21AD">
        <w:t xml:space="preserve"> for distribution; </w:t>
      </w:r>
      <w:r w:rsidRPr="007E21AD">
        <w:fldChar w:fldCharType="begin"/>
      </w:r>
      <w:bookmarkStart w:id="1809" w:name="_Ref512503866"/>
      <w:bookmarkEnd w:id="1809"/>
      <w:r w:rsidRPr="007E21AD">
        <w:instrText xml:space="preserve"> LISTNUM NumberDefault \l6 \* MERGEFORMAT </w:instrText>
      </w:r>
      <w:r w:rsidRPr="007E21AD">
        <w:fldChar w:fldCharType="end"/>
      </w:r>
      <w:r w:rsidRPr="007E21AD">
        <w:t xml:space="preserve"> describe the nature or method of the proposed offer and sale and </w:t>
      </w:r>
      <w:r w:rsidRPr="007E21AD">
        <w:fldChar w:fldCharType="begin"/>
      </w:r>
      <w:bookmarkStart w:id="1810" w:name="_Ref512503867"/>
      <w:bookmarkEnd w:id="1810"/>
      <w:r w:rsidRPr="007E21AD">
        <w:instrText xml:space="preserve"> LISTNUM NumberDefault \l6 \* MERGEFORMAT </w:instrText>
      </w:r>
      <w:r w:rsidRPr="007E21AD">
        <w:fldChar w:fldCharType="end"/>
      </w:r>
      <w:r w:rsidRPr="007E21AD">
        <w:t xml:space="preserve"> contain the undertaking of the requesting Shareholders to provide all the information and materials and take all the action as required to permit the Corporation to comply with all applicable requirements of the SEC and to obtain any desired acceleration of the effective date of the </w:t>
      </w:r>
      <w:bookmarkStart w:id="1811" w:name="_9kMLCP6ZWu5779DJiNjo1DDvy739"/>
      <w:bookmarkStart w:id="1812" w:name="_9kMH0H6ZWu577AHFbNjo1DDvy739op45A457N"/>
      <w:r w:rsidRPr="007E21AD">
        <w:t>registration</w:t>
      </w:r>
      <w:bookmarkEnd w:id="1811"/>
      <w:r w:rsidRPr="007E21AD">
        <w:t xml:space="preserve"> statement</w:t>
      </w:r>
      <w:bookmarkEnd w:id="1812"/>
      <w:r w:rsidRPr="007E21AD">
        <w:t>. The Corporation will, as soon as practicable, file an F</w:t>
      </w:r>
      <w:r w:rsidRPr="007E21AD">
        <w:noBreakHyphen/>
      </w:r>
      <w:bookmarkStart w:id="1813" w:name="DocXTextRef195"/>
      <w:r w:rsidRPr="007E21AD">
        <w:t>3</w:t>
      </w:r>
      <w:bookmarkEnd w:id="1813"/>
      <w:r w:rsidRPr="007E21AD">
        <w:t xml:space="preserve"> Registration or NI 44</w:t>
      </w:r>
      <w:r w:rsidRPr="007E21AD">
        <w:noBreakHyphen/>
      </w:r>
      <w:bookmarkStart w:id="1814" w:name="DocXTextRef196"/>
      <w:r w:rsidRPr="007E21AD">
        <w:t>101</w:t>
      </w:r>
      <w:bookmarkEnd w:id="1814"/>
      <w:r w:rsidRPr="007E21AD">
        <w:t xml:space="preserve"> Registration as applicable and proceed to obtain all qualifications and compliance as requested and that permits or facilitates the sale and distribution of all or portion of the requesting Shareholders’ Registrable Securities as are specified in the F</w:t>
      </w:r>
      <w:r w:rsidRPr="007E21AD">
        <w:noBreakHyphen/>
      </w:r>
      <w:bookmarkStart w:id="1815" w:name="DocXTextRef197"/>
      <w:r w:rsidRPr="007E21AD">
        <w:t>3</w:t>
      </w:r>
      <w:bookmarkEnd w:id="1815"/>
      <w:r w:rsidRPr="007E21AD">
        <w:t xml:space="preserve"> Registration Request, within 30 days after receipt of the written notice by the Corporation; however the Corporation will not </w:t>
      </w:r>
      <w:bookmarkStart w:id="1816" w:name="_9kMM4G6ZWu5779DJiNjo1DDvy739"/>
      <w:r w:rsidRPr="007E21AD">
        <w:t>be obligated to effect any registration</w:t>
      </w:r>
      <w:bookmarkEnd w:id="1816"/>
      <w:r w:rsidRPr="007E21AD">
        <w:t>, qualification or compliance, under this Section </w:t>
      </w:r>
      <w:r w:rsidRPr="007E21AD">
        <w:fldChar w:fldCharType="begin"/>
      </w:r>
      <w:r w:rsidRPr="007E21AD">
        <w:instrText xml:space="preserve"> REF _Ref476044411 \r \h  \* MERGEFORMAT </w:instrText>
      </w:r>
      <w:r w:rsidRPr="007E21AD">
        <w:fldChar w:fldCharType="separate"/>
      </w:r>
      <w:r w:rsidR="00CF1678" w:rsidRPr="007E21AD">
        <w:t>4</w:t>
      </w:r>
      <w:r w:rsidRPr="007E21AD">
        <w:fldChar w:fldCharType="end"/>
      </w:r>
      <w:r w:rsidRPr="007E21AD">
        <w:t xml:space="preserve"> if </w:t>
      </w:r>
      <w:bookmarkStart w:id="1817" w:name="DocXTextRef185"/>
      <w:r w:rsidRPr="007E21AD">
        <w:t>(</w:t>
      </w:r>
      <w:proofErr w:type="spellStart"/>
      <w:r w:rsidRPr="007E21AD">
        <w:t>i</w:t>
      </w:r>
      <w:proofErr w:type="spellEnd"/>
      <w:r w:rsidRPr="007E21AD">
        <w:t>)</w:t>
      </w:r>
      <w:bookmarkEnd w:id="1817"/>
      <w:r w:rsidRPr="007E21AD">
        <w:t> </w:t>
      </w:r>
      <w:bookmarkStart w:id="1818" w:name="_9kR3WTr26668BQI10Pb46g2"/>
      <w:r w:rsidRPr="007E21AD">
        <w:t>Form F</w:t>
      </w:r>
      <w:r w:rsidRPr="007E21AD">
        <w:noBreakHyphen/>
      </w:r>
      <w:bookmarkStart w:id="1819" w:name="DocXTextRef198"/>
      <w:r w:rsidRPr="007E21AD">
        <w:t>3</w:t>
      </w:r>
      <w:bookmarkEnd w:id="1819"/>
      <w:r w:rsidRPr="007E21AD">
        <w:t xml:space="preserve"> or NI</w:t>
      </w:r>
      <w:bookmarkEnd w:id="1818"/>
      <w:r w:rsidRPr="007E21AD">
        <w:t> 44</w:t>
      </w:r>
      <w:r w:rsidRPr="007E21AD">
        <w:noBreakHyphen/>
      </w:r>
      <w:bookmarkStart w:id="1820" w:name="DocXTextRef199"/>
      <w:r w:rsidRPr="007E21AD">
        <w:t>101</w:t>
      </w:r>
      <w:bookmarkEnd w:id="1820"/>
      <w:r w:rsidRPr="007E21AD">
        <w:t xml:space="preserve">, as applicable, is not available for the offering by the requesting Shareholders; (ii) the Corporation has, within the 12 month period before the date of the request, already effected </w:t>
      </w:r>
      <w:bookmarkStart w:id="1821" w:name="DocXTextRef184"/>
      <w:r w:rsidRPr="007E21AD">
        <w:t>2</w:t>
      </w:r>
      <w:bookmarkEnd w:id="1821"/>
      <w:r w:rsidRPr="007E21AD">
        <w:t xml:space="preserve"> </w:t>
      </w:r>
      <w:bookmarkStart w:id="1822" w:name="_9kMM5H6ZWu5779DJiNjo1DDvy739"/>
      <w:r w:rsidRPr="007E21AD">
        <w:t>registrations</w:t>
      </w:r>
      <w:bookmarkEnd w:id="1822"/>
      <w:r w:rsidRPr="007E21AD">
        <w:t xml:space="preserve"> on </w:t>
      </w:r>
      <w:bookmarkStart w:id="1823" w:name="_9kMHG5YVt4889DJWK32Rd"/>
      <w:r w:rsidRPr="007E21AD">
        <w:t>Form F</w:t>
      </w:r>
      <w:r w:rsidRPr="007E21AD">
        <w:noBreakHyphen/>
      </w:r>
      <w:bookmarkStart w:id="1824" w:name="DocXTextRef200"/>
      <w:r w:rsidRPr="007E21AD">
        <w:t>3</w:t>
      </w:r>
      <w:bookmarkEnd w:id="1823"/>
      <w:bookmarkEnd w:id="1824"/>
      <w:r w:rsidRPr="007E21AD">
        <w:t xml:space="preserve"> and/or NI 44</w:t>
      </w:r>
      <w:r w:rsidRPr="007E21AD">
        <w:noBreakHyphen/>
      </w:r>
      <w:bookmarkStart w:id="1825" w:name="DocXTextRef201"/>
      <w:r w:rsidRPr="007E21AD">
        <w:t>101</w:t>
      </w:r>
      <w:bookmarkEnd w:id="1825"/>
      <w:r w:rsidRPr="007E21AD">
        <w:t xml:space="preserve"> for any holders of Registrable Securities under this Section </w:t>
      </w:r>
      <w:r w:rsidRPr="007E21AD">
        <w:fldChar w:fldCharType="begin"/>
      </w:r>
      <w:r w:rsidRPr="007E21AD">
        <w:instrText xml:space="preserve"> REF _Ref476044411 \r \h  \* MERGEFORMAT </w:instrText>
      </w:r>
      <w:r w:rsidRPr="007E21AD">
        <w:fldChar w:fldCharType="separate"/>
      </w:r>
      <w:r w:rsidR="00CF1678" w:rsidRPr="007E21AD">
        <w:t>4</w:t>
      </w:r>
      <w:r w:rsidRPr="007E21AD">
        <w:fldChar w:fldCharType="end"/>
      </w:r>
      <w:r w:rsidRPr="007E21AD">
        <w:t xml:space="preserve"> (and the </w:t>
      </w:r>
      <w:bookmarkStart w:id="1826" w:name="_9kMM6I6ZWu5779DJiNjo1DDvy739"/>
      <w:bookmarkStart w:id="1827" w:name="_9kMH1I6ZWu577AHFbNjo1DDvy739op45A457N"/>
      <w:r w:rsidRPr="007E21AD">
        <w:t>registration</w:t>
      </w:r>
      <w:bookmarkEnd w:id="1826"/>
      <w:r w:rsidRPr="007E21AD">
        <w:t xml:space="preserve"> statements</w:t>
      </w:r>
      <w:bookmarkEnd w:id="1827"/>
      <w:r w:rsidRPr="007E21AD">
        <w:t xml:space="preserve"> have been declared effective); (iii) the reasonably anticipated aggregate price to the public of the offering, net of underwriting discounts and commissions, would not exceed $</w:t>
      </w:r>
      <w:bookmarkStart w:id="1828" w:name="DocXTextRef202"/>
      <w:r w:rsidRPr="007E21AD">
        <w:t>1</w:t>
      </w:r>
      <w:bookmarkEnd w:id="1828"/>
      <w:r w:rsidRPr="007E21AD">
        <w:t xml:space="preserve">,000,000 (based on the then current public market price); or (iv) the Corporation believes, in </w:t>
      </w:r>
      <w:r w:rsidRPr="007E21AD">
        <w:lastRenderedPageBreak/>
        <w:t xml:space="preserve">accordance with the good faith judgment of the Board of Directors, that it would be seriously detrimental to the Corporation or its stockholders for a </w:t>
      </w:r>
      <w:bookmarkStart w:id="1829" w:name="_9kMM7J6ZWu5779DJiNjo1DDvy739"/>
      <w:bookmarkStart w:id="1830" w:name="_9kMH2J6ZWu577AHFbNjo1DDvy739op45A457N"/>
      <w:r w:rsidRPr="007E21AD">
        <w:t>registration</w:t>
      </w:r>
      <w:bookmarkEnd w:id="1829"/>
      <w:r w:rsidRPr="007E21AD">
        <w:t xml:space="preserve"> statement</w:t>
      </w:r>
      <w:bookmarkEnd w:id="1830"/>
      <w:r w:rsidRPr="007E21AD">
        <w:t xml:space="preserve"> to be filed in the near future, if the Corporation will furnish to the Shareholders a certificate signed by the President of the Corporation stating the good faith judgment of the Board of Directors and further if the Corporation will not so defer the </w:t>
      </w:r>
      <w:bookmarkStart w:id="1831" w:name="_9kMM8K6ZWu5779DJiNjo1DDvy739"/>
      <w:r w:rsidRPr="007E21AD">
        <w:t>registration</w:t>
      </w:r>
      <w:bookmarkEnd w:id="1831"/>
      <w:r w:rsidRPr="007E21AD">
        <w:t xml:space="preserve"> for more than 120 days nor utilize the deferment in this </w:t>
      </w:r>
      <w:bookmarkStart w:id="1832" w:name="_9kR3WTr2BB49H67rnnqrhzut1vA"/>
      <w:r w:rsidRPr="007E21AD">
        <w:t xml:space="preserve">subparagraph </w:t>
      </w:r>
      <w:bookmarkStart w:id="1833" w:name="DocXTextRef183"/>
      <w:r w:rsidRPr="007E21AD">
        <w:t>(iv</w:t>
      </w:r>
      <w:bookmarkEnd w:id="1832"/>
      <w:r w:rsidRPr="007E21AD">
        <w:t>)</w:t>
      </w:r>
      <w:bookmarkEnd w:id="1833"/>
      <w:r w:rsidRPr="007E21AD">
        <w:t> more than once in any 12 month period.</w:t>
      </w:r>
      <w:bookmarkEnd w:id="1787"/>
    </w:p>
    <w:p w:rsidR="005C5892" w:rsidRPr="007E21AD" w:rsidRDefault="0092488A" w:rsidP="005C5892">
      <w:pPr>
        <w:pStyle w:val="S2Heading3"/>
      </w:pPr>
      <w:bookmarkStart w:id="1834" w:name="_Ref512503868"/>
      <w:r w:rsidRPr="007E21AD">
        <w:rPr>
          <w:b/>
          <w:bCs/>
          <w:u w:val="single"/>
        </w:rPr>
        <w:t>Termination of F</w:t>
      </w:r>
      <w:r w:rsidRPr="007E21AD">
        <w:rPr>
          <w:bCs/>
          <w:u w:val="single"/>
        </w:rPr>
        <w:noBreakHyphen/>
      </w:r>
      <w:bookmarkStart w:id="1835" w:name="DocXTextRef205"/>
      <w:r w:rsidRPr="007E21AD">
        <w:rPr>
          <w:b/>
          <w:bCs/>
          <w:u w:val="single"/>
        </w:rPr>
        <w:t>3</w:t>
      </w:r>
      <w:bookmarkEnd w:id="1835"/>
      <w:r w:rsidRPr="007E21AD">
        <w:rPr>
          <w:b/>
          <w:bCs/>
          <w:u w:val="single"/>
        </w:rPr>
        <w:t xml:space="preserve"> and NI 44</w:t>
      </w:r>
      <w:r w:rsidRPr="007E21AD">
        <w:rPr>
          <w:bCs/>
          <w:u w:val="single"/>
        </w:rPr>
        <w:noBreakHyphen/>
      </w:r>
      <w:bookmarkStart w:id="1836" w:name="DocXTextRef206"/>
      <w:r w:rsidRPr="007E21AD">
        <w:rPr>
          <w:b/>
          <w:bCs/>
          <w:u w:val="single"/>
        </w:rPr>
        <w:t>101</w:t>
      </w:r>
      <w:bookmarkEnd w:id="1836"/>
      <w:r w:rsidRPr="007E21AD">
        <w:rPr>
          <w:b/>
          <w:bCs/>
          <w:u w:val="single"/>
        </w:rPr>
        <w:t xml:space="preserve"> Rights</w:t>
      </w:r>
      <w:r w:rsidRPr="007E21AD">
        <w:t xml:space="preserve">. The rights of holders of Registrable Securities to request a </w:t>
      </w:r>
      <w:bookmarkStart w:id="1837" w:name="_9kMM9L6ZWu5779DJiNjo1DDvy739"/>
      <w:r w:rsidRPr="007E21AD">
        <w:t>registration</w:t>
      </w:r>
      <w:bookmarkEnd w:id="1837"/>
      <w:r w:rsidRPr="007E21AD">
        <w:t xml:space="preserve"> under the terms of this Section </w:t>
      </w:r>
      <w:r w:rsidRPr="007E21AD">
        <w:fldChar w:fldCharType="begin"/>
      </w:r>
      <w:r w:rsidRPr="007E21AD">
        <w:instrText xml:space="preserve"> REF _Ref476044411 \r \h </w:instrText>
      </w:r>
      <w:r w:rsidR="007E21AD">
        <w:instrText xml:space="preserve"> \* MERGEFORMAT </w:instrText>
      </w:r>
      <w:r w:rsidRPr="007E21AD">
        <w:fldChar w:fldCharType="separate"/>
      </w:r>
      <w:r w:rsidR="00CF1678" w:rsidRPr="007E21AD">
        <w:t>4</w:t>
      </w:r>
      <w:r w:rsidRPr="007E21AD">
        <w:fldChar w:fldCharType="end"/>
      </w:r>
      <w:r w:rsidRPr="007E21AD">
        <w:t xml:space="preserve"> will terminate upon the earlier of </w:t>
      </w:r>
      <w:bookmarkStart w:id="1838" w:name="DocXTextRef204"/>
      <w:r w:rsidRPr="007E21AD">
        <w:t>(</w:t>
      </w:r>
      <w:proofErr w:type="spellStart"/>
      <w:r w:rsidRPr="007E21AD">
        <w:t>i</w:t>
      </w:r>
      <w:proofErr w:type="spellEnd"/>
      <w:r w:rsidRPr="007E21AD">
        <w:t>)</w:t>
      </w:r>
      <w:bookmarkEnd w:id="1838"/>
      <w:r w:rsidRPr="007E21AD">
        <w:t xml:space="preserve"> the time the Shareholder could sell all of the Registrable Securities held under the terms of Rule </w:t>
      </w:r>
      <w:bookmarkStart w:id="1839" w:name="DocXTextRef203"/>
      <w:r w:rsidRPr="007E21AD">
        <w:t>144(k)</w:t>
      </w:r>
      <w:bookmarkEnd w:id="1839"/>
      <w:r w:rsidRPr="007E21AD">
        <w:t> under the U.S. Securities Act, or (ii) the time the Shareholder ceases to hold Registrable Securities, or (iii) the fourth anniversary of the Initial Public Offering.</w:t>
      </w:r>
      <w:bookmarkEnd w:id="1834"/>
    </w:p>
    <w:p w:rsidR="005C5892" w:rsidRPr="007E21AD" w:rsidRDefault="0092488A" w:rsidP="005C5892">
      <w:pPr>
        <w:pStyle w:val="S2Heading2"/>
      </w:pPr>
      <w:bookmarkStart w:id="1840" w:name="_Ref512503869"/>
      <w:r w:rsidRPr="007E21AD">
        <w:t>Registration Documentation.</w:t>
      </w:r>
      <w:bookmarkEnd w:id="1840"/>
    </w:p>
    <w:p w:rsidR="005C5892" w:rsidRPr="007E21AD" w:rsidRDefault="0092488A" w:rsidP="005C5892">
      <w:pPr>
        <w:pStyle w:val="S2Heading3"/>
      </w:pPr>
      <w:bookmarkStart w:id="1841" w:name="_Ref512503870"/>
      <w:r w:rsidRPr="007E21AD">
        <w:rPr>
          <w:b/>
          <w:bCs/>
          <w:u w:val="single"/>
        </w:rPr>
        <w:t>Registration Documentation</w:t>
      </w:r>
      <w:r w:rsidRPr="007E21AD">
        <w:t xml:space="preserve">. Whenever the Corporation shall be required by the provisions of this Agreement to </w:t>
      </w:r>
      <w:proofErr w:type="gramStart"/>
      <w:r w:rsidRPr="007E21AD">
        <w:t>effect</w:t>
      </w:r>
      <w:proofErr w:type="gramEnd"/>
      <w:r w:rsidRPr="007E21AD">
        <w:t xml:space="preserve"> the </w:t>
      </w:r>
      <w:bookmarkStart w:id="1842" w:name="_9kMMAM6ZWu5779DJiNjo1DDvy739"/>
      <w:r w:rsidRPr="007E21AD">
        <w:t>registration</w:t>
      </w:r>
      <w:bookmarkEnd w:id="1842"/>
      <w:r w:rsidRPr="007E21AD">
        <w:t xml:space="preserve"> of Registrable Securities, the Corporation will:</w:t>
      </w:r>
      <w:bookmarkEnd w:id="1841"/>
    </w:p>
    <w:p w:rsidR="005C5892" w:rsidRPr="007E21AD" w:rsidRDefault="0092488A" w:rsidP="005C5892">
      <w:pPr>
        <w:pStyle w:val="S2Heading4"/>
      </w:pPr>
      <w:bookmarkStart w:id="1843" w:name="_Ref512503871"/>
      <w:r w:rsidRPr="007E21AD">
        <w:t xml:space="preserve">prepare and, as soon as possible, file with the SEC a </w:t>
      </w:r>
      <w:bookmarkStart w:id="1844" w:name="_9kMMBN6ZWu5779DJiNjo1DDvy739"/>
      <w:bookmarkStart w:id="1845" w:name="_9kMH3K6ZWu577AHFbNjo1DDvy739op45A457N"/>
      <w:r w:rsidRPr="007E21AD">
        <w:t>registration</w:t>
      </w:r>
      <w:bookmarkEnd w:id="1844"/>
      <w:r w:rsidRPr="007E21AD">
        <w:t xml:space="preserve"> statement</w:t>
      </w:r>
      <w:bookmarkEnd w:id="1845"/>
      <w:r w:rsidRPr="007E21AD">
        <w:t xml:space="preserve"> with respect to the Registrable Securities, and use its best efforts to cause the </w:t>
      </w:r>
      <w:bookmarkStart w:id="1846" w:name="_9kMMCO6ZWu5779DJiNjo1DDvy739"/>
      <w:bookmarkStart w:id="1847" w:name="_9kMH4L6ZWu577AHFbNjo1DDvy739op45A457N"/>
      <w:r w:rsidRPr="007E21AD">
        <w:t>registration</w:t>
      </w:r>
      <w:bookmarkEnd w:id="1846"/>
      <w:r w:rsidRPr="007E21AD">
        <w:t xml:space="preserve"> statement</w:t>
      </w:r>
      <w:bookmarkEnd w:id="1847"/>
      <w:r w:rsidRPr="007E21AD">
        <w:t xml:space="preserve"> to become effective and to remain effective until the earlier of the sale of the Registrable Securities so </w:t>
      </w:r>
      <w:bookmarkStart w:id="1848" w:name="_9kMH1I6ZWu5779DCbNjo1D0z0n"/>
      <w:r w:rsidRPr="007E21AD">
        <w:t>registered</w:t>
      </w:r>
      <w:bookmarkEnd w:id="1848"/>
      <w:r w:rsidRPr="007E21AD">
        <w:t xml:space="preserve"> or 6 months after the effective date of the </w:t>
      </w:r>
      <w:bookmarkStart w:id="1849" w:name="_9kMMDP6ZWu5779DJiNjo1DDvy739"/>
      <w:bookmarkStart w:id="1850" w:name="_9kMH5M6ZWu577AHFbNjo1DDvy739op45A457N"/>
      <w:r w:rsidRPr="007E21AD">
        <w:t>registration</w:t>
      </w:r>
      <w:bookmarkEnd w:id="1849"/>
      <w:r w:rsidRPr="007E21AD">
        <w:t xml:space="preserve"> statement</w:t>
      </w:r>
      <w:bookmarkEnd w:id="1850"/>
      <w:r w:rsidRPr="007E21AD">
        <w:t xml:space="preserve">; provided that before filing the </w:t>
      </w:r>
      <w:bookmarkStart w:id="1851" w:name="_9kMN5G6ZWu5779DJiNjo1DDvy739"/>
      <w:bookmarkStart w:id="1852" w:name="_9kMH6N6ZWu577AHFbNjo1DDvy739op45A457N"/>
      <w:r w:rsidRPr="007E21AD">
        <w:t>registration</w:t>
      </w:r>
      <w:bookmarkEnd w:id="1851"/>
      <w:r w:rsidRPr="007E21AD">
        <w:t xml:space="preserve"> statement</w:t>
      </w:r>
      <w:bookmarkEnd w:id="1852"/>
      <w:r w:rsidRPr="007E21AD">
        <w:t xml:space="preserve"> or any related amendments, the Corporation will furnish to the Shareholders copies of all the registration statements or amendments proposed to be filed;</w:t>
      </w:r>
      <w:bookmarkEnd w:id="1843"/>
    </w:p>
    <w:p w:rsidR="005C5892" w:rsidRPr="007E21AD" w:rsidRDefault="0092488A" w:rsidP="005C5892">
      <w:pPr>
        <w:pStyle w:val="S2Heading4"/>
      </w:pPr>
      <w:bookmarkStart w:id="1853" w:name="_Ref512503872"/>
      <w:r w:rsidRPr="007E21AD">
        <w:t xml:space="preserve">as expeditiously as possible, prepare and file with the SEC the amendments and supplements to the registration statement and the prospectus used in connection therewith as may be necessary to comply with the provisions of the U.S. Securities Act (including its anti-fraud provisions) with respect to the sale or other disposition of all securities proposed to be </w:t>
      </w:r>
      <w:bookmarkStart w:id="1854" w:name="_9kMH2J6ZWu5779DCbNjo1D0z0n"/>
      <w:r w:rsidRPr="007E21AD">
        <w:t>registered</w:t>
      </w:r>
      <w:bookmarkEnd w:id="1854"/>
      <w:r w:rsidRPr="007E21AD">
        <w:t xml:space="preserve"> in the registration statement;</w:t>
      </w:r>
      <w:bookmarkEnd w:id="1853"/>
    </w:p>
    <w:p w:rsidR="005C5892" w:rsidRPr="007E21AD" w:rsidRDefault="0092488A" w:rsidP="005C5892">
      <w:pPr>
        <w:pStyle w:val="S2Heading4"/>
      </w:pPr>
      <w:bookmarkStart w:id="1855" w:name="_Ref512503873"/>
      <w:r w:rsidRPr="007E21AD">
        <w:t xml:space="preserve">as expeditiously as possible, furnish to every Shareholder the reasonable numbers of copies of any prospectus (including any </w:t>
      </w:r>
      <w:r w:rsidRPr="007E21AD">
        <w:lastRenderedPageBreak/>
        <w:t>preliminary prospectus and any amended or supplemented prospectus), in conformity with the requirements of the U.S. Securities Act, as the Shareholder may reasonably request in order to facilitate the offering and sale of the Registrable Securities to be offered and sold;</w:t>
      </w:r>
      <w:bookmarkEnd w:id="1855"/>
    </w:p>
    <w:p w:rsidR="005C5892" w:rsidRPr="007E21AD" w:rsidRDefault="0092488A" w:rsidP="005C5892">
      <w:pPr>
        <w:pStyle w:val="S2Heading4"/>
      </w:pPr>
      <w:bookmarkStart w:id="1856" w:name="_9kR3WTrAG849AFICGqh3wuz5HzotAB7KPHOE9PM"/>
      <w:bookmarkStart w:id="1857" w:name="_Ref_ContractCompanion_9kb9Ur03D"/>
      <w:r w:rsidRPr="007E21AD">
        <w:t xml:space="preserve">as expeditiously as possible, use its best efforts to </w:t>
      </w:r>
      <w:bookmarkStart w:id="1858" w:name="_9kMH8P6ZWu5779HGbNjo1D0z"/>
      <w:r w:rsidRPr="007E21AD">
        <w:t>register</w:t>
      </w:r>
      <w:bookmarkEnd w:id="1858"/>
      <w:r w:rsidRPr="007E21AD">
        <w:t xml:space="preserve"> or qualify the Registrable Securities covered by the registration statement under the securities or blue sky laws of the states as any Shareholder will reasonably request, maintain any </w:t>
      </w:r>
      <w:bookmarkStart w:id="1859" w:name="_9kMNAL6ZWu5779DJiNjo1DDvy739"/>
      <w:r w:rsidRPr="007E21AD">
        <w:t xml:space="preserve">registration </w:t>
      </w:r>
      <w:bookmarkEnd w:id="1859"/>
      <w:r w:rsidRPr="007E21AD">
        <w:t>or qualification current until the earlier of the sale of the Registrable Securities so regist</w:t>
      </w:r>
      <w:bookmarkStart w:id="1860" w:name="_9kMH3K6ZWu5779DCbNjo1D0z0n"/>
      <w:r w:rsidRPr="007E21AD">
        <w:t xml:space="preserve">ered </w:t>
      </w:r>
      <w:bookmarkEnd w:id="1860"/>
      <w:r w:rsidRPr="007E21AD">
        <w:t>or 90 days after the effective date of the registration statement, and take any other actions either necessary or reasonably advisable to enable the Shareholders to consummate the public sale or other disposition of the Registrable Securities in United States or Canadian jurisdictions where the Shareholders desire to effect the sale or other disposition;</w:t>
      </w:r>
      <w:bookmarkEnd w:id="1856"/>
      <w:r w:rsidRPr="007E21AD">
        <w:t xml:space="preserve"> however the Corporation will not be required in connection with this </w:t>
      </w:r>
      <w:bookmarkStart w:id="1861" w:name="_9kMHG5YVtCIA6BCHKEIsj5yw17J1qvCD9MRJQGB"/>
      <w:r w:rsidRPr="007E21AD">
        <w:t xml:space="preserve">subparagraph </w:t>
      </w:r>
      <w:r w:rsidRPr="007E21AD">
        <w:fldChar w:fldCharType="begin"/>
      </w:r>
      <w:r w:rsidRPr="007E21AD">
        <w:instrText xml:space="preserve"> REF _Ref_ContractCompanion_9kb9Ur03D \w \n \h \t \* MERGEFORMAT </w:instrText>
      </w:r>
      <w:r w:rsidRPr="007E21AD">
        <w:fldChar w:fldCharType="separate"/>
      </w:r>
      <w:r w:rsidR="00CF1678" w:rsidRPr="007E21AD">
        <w:t>(iv)</w:t>
      </w:r>
      <w:r w:rsidRPr="007E21AD">
        <w:fldChar w:fldCharType="end"/>
      </w:r>
      <w:bookmarkEnd w:id="1861"/>
      <w:r w:rsidRPr="007E21AD">
        <w:t xml:space="preserve"> to qualify as a foreign c</w:t>
      </w:r>
      <w:bookmarkStart w:id="1862" w:name="_9kMH7O6ZWu5779BIUI4647ux628"/>
      <w:r w:rsidRPr="007E21AD">
        <w:t xml:space="preserve">orporation </w:t>
      </w:r>
      <w:bookmarkEnd w:id="1862"/>
      <w:r w:rsidRPr="007E21AD">
        <w:t>or sign a general consent to service of process in any jurisdiction unless the Corporation is already subject to service in the jurisdiction;</w:t>
      </w:r>
      <w:bookmarkEnd w:id="1857"/>
    </w:p>
    <w:p w:rsidR="005C5892" w:rsidRPr="007E21AD" w:rsidRDefault="0092488A" w:rsidP="005C5892">
      <w:pPr>
        <w:pStyle w:val="S2Heading4"/>
      </w:pPr>
      <w:bookmarkStart w:id="1863" w:name="_Ref512503874"/>
      <w:r w:rsidRPr="007E21AD">
        <w:t>as expeditiously as possible, cause all the Registrable Securities to be listed on each securities exchange or automated quotation system on which similar securities issued by the Corporation are then listed;</w:t>
      </w:r>
      <w:bookmarkEnd w:id="1863"/>
    </w:p>
    <w:p w:rsidR="005C5892" w:rsidRPr="007E21AD" w:rsidRDefault="0092488A" w:rsidP="005C5892">
      <w:pPr>
        <w:pStyle w:val="S2Heading4"/>
      </w:pPr>
      <w:bookmarkStart w:id="1864" w:name="_Ref512503875"/>
      <w:r w:rsidRPr="007E21AD">
        <w:t>promptly provide a transfer agent and registrar for all the Registrable Securities not later than the effective date of the registration statement;</w:t>
      </w:r>
      <w:bookmarkEnd w:id="1864"/>
    </w:p>
    <w:p w:rsidR="005C5892" w:rsidRPr="007E21AD" w:rsidRDefault="0092488A" w:rsidP="005C5892">
      <w:pPr>
        <w:pStyle w:val="S2Heading4"/>
      </w:pPr>
      <w:bookmarkStart w:id="1865" w:name="_Ref512503876"/>
      <w:r w:rsidRPr="007E21AD">
        <w:t>promptly make available for inspection by the Shareholders, any managing underwriter participating in any disposition in accordance with the registration statement, and any attorney or accountant or other agent retained by any underwriter or selected by the Shareholders, all financial and other records, pertinent corporate documents and properties of the Corporation and cause the Corporation’s officers, directors, employees and independent accountants to supply all information reasonably requested by any seller, underwriter, attorney, accountant or agent in connection with the registration statement;</w:t>
      </w:r>
      <w:bookmarkEnd w:id="1865"/>
    </w:p>
    <w:p w:rsidR="005C5892" w:rsidRPr="007E21AD" w:rsidRDefault="0092488A" w:rsidP="005C5892">
      <w:pPr>
        <w:pStyle w:val="S2Heading4"/>
      </w:pPr>
      <w:bookmarkStart w:id="1866" w:name="_Ref512503877"/>
      <w:r w:rsidRPr="007E21AD">
        <w:lastRenderedPageBreak/>
        <w:t>as expeditiously as possible, notify each Shareholder, promptly after it will receive notice, of the time when the registration statement has become effective or a supplement to any prospectus forming a part of the registration statement has been filed;</w:t>
      </w:r>
      <w:bookmarkEnd w:id="1866"/>
    </w:p>
    <w:p w:rsidR="005C5892" w:rsidRPr="007E21AD" w:rsidRDefault="0092488A" w:rsidP="005C5892">
      <w:pPr>
        <w:pStyle w:val="S2Heading4"/>
      </w:pPr>
      <w:bookmarkStart w:id="1867" w:name="_Ref512503878"/>
      <w:r w:rsidRPr="007E21AD">
        <w:t>as expeditiously as possible following the effectiveness of the registration statement, notify each Shareholder of any request by the SEC for the amending or supplementing of the registration statement or prospectus;</w:t>
      </w:r>
      <w:bookmarkEnd w:id="1867"/>
    </w:p>
    <w:p w:rsidR="005C5892" w:rsidRPr="007E21AD" w:rsidRDefault="0092488A" w:rsidP="005C5892">
      <w:pPr>
        <w:pStyle w:val="S2Heading4"/>
      </w:pPr>
      <w:bookmarkStart w:id="1868" w:name="_Ref512503879"/>
      <w:r w:rsidRPr="007E21AD">
        <w:t>use reasonable efforts to obtain the lifting of any stop order that might be issued suspending the effectiveness of the registration statement at the earliest possible moment; and</w:t>
      </w:r>
      <w:bookmarkEnd w:id="1868"/>
    </w:p>
    <w:p w:rsidR="005C5892" w:rsidRPr="007E21AD" w:rsidRDefault="0092488A" w:rsidP="005C5892">
      <w:pPr>
        <w:pStyle w:val="S2Heading4"/>
      </w:pPr>
      <w:bookmarkStart w:id="1869" w:name="_Ref512503880"/>
      <w:r w:rsidRPr="007E21AD">
        <w:t xml:space="preserve">cause to be delivered an opinion of the counsel representing the Corporation for the purposes of the </w:t>
      </w:r>
      <w:bookmarkStart w:id="1870" w:name="_9kMOBL6ZWu5779DJiNjo1DDvy739"/>
      <w:r w:rsidRPr="007E21AD">
        <w:t>registration</w:t>
      </w:r>
      <w:bookmarkEnd w:id="1870"/>
      <w:r w:rsidRPr="007E21AD">
        <w:t>, in form and substance as is customarily given to underwriters in an underwritten public offering, addressed to the Shareholders and, if applicable, the underwriters, and cause to be delivered, on the date that the registration statement with respect to the securities becomes effective, a “</w:t>
      </w:r>
      <w:bookmarkStart w:id="1871" w:name="_9kR3WTr2337AAllwor4A"/>
      <w:r w:rsidRPr="007E21AD">
        <w:rPr>
          <w:b/>
          <w:bCs/>
        </w:rPr>
        <w:t>comfort</w:t>
      </w:r>
      <w:bookmarkEnd w:id="1871"/>
      <w:r w:rsidRPr="007E21AD">
        <w:t xml:space="preserve">” letter dated that date, from the independent certified public accountants of the Corporation, in form and substance as is customarily given by independent certified public accountants to </w:t>
      </w:r>
      <w:bookmarkStart w:id="1872" w:name="DocXTextRef207"/>
      <w:r w:rsidRPr="007E21AD">
        <w:t>(I)</w:t>
      </w:r>
      <w:bookmarkEnd w:id="1872"/>
      <w:r w:rsidRPr="007E21AD">
        <w:t> the underwriters in an underwritten public offering, addressed to the underwriters, and, a reaffirmation of the letter on the date that the Registrable Securities are delivered to the underwriters for sale or (II) in the case of an offering that is not an underwritten public offering, to the Shareholders.</w:t>
      </w:r>
      <w:bookmarkEnd w:id="1869"/>
    </w:p>
    <w:p w:rsidR="005C5892" w:rsidRPr="007E21AD" w:rsidRDefault="0092488A" w:rsidP="005C5892">
      <w:pPr>
        <w:pStyle w:val="S2Heading3"/>
      </w:pPr>
      <w:bookmarkStart w:id="1873" w:name="_Ref512503881"/>
      <w:r w:rsidRPr="007E21AD">
        <w:rPr>
          <w:rStyle w:val="StrongUnderline"/>
        </w:rPr>
        <w:t>Suspension</w:t>
      </w:r>
      <w:r w:rsidRPr="007E21AD">
        <w:t xml:space="preserve">. If, in the judgment of the Corporation, it is advisable to suspend use of a prospectus included in a registration statement due to pending material developments or other events that have not yet been publicly disclosed and as to which the Corporation believes public disclosure would be detrimental to the Corporation, the Corporation will notify all Shareholders in accordance with the notice provisions of the Shareholders Agreement to which this Schedule is attached, and, upon receipt of the notice, each Shareholder will discontinue any sales of Registrable Securities in accordance with the registration statement until the Shareholder has received copies of a supplemented or amended prospectus or until the Shareholder is notified in writing by the Corporation, in accordance with the notice provisions of the Shareholders Agreement to which this Schedule is attached, that the then current prospectus may be used and has received </w:t>
      </w:r>
      <w:r w:rsidRPr="007E21AD">
        <w:lastRenderedPageBreak/>
        <w:t>copies of any additional or supplemental filings that are incorporated or deemed incorporated by reference in the prospectus.</w:t>
      </w:r>
      <w:bookmarkEnd w:id="1873"/>
    </w:p>
    <w:p w:rsidR="005C5892" w:rsidRPr="007E21AD" w:rsidRDefault="0092488A" w:rsidP="005C5892">
      <w:pPr>
        <w:pStyle w:val="S2Heading3"/>
      </w:pPr>
      <w:bookmarkStart w:id="1874" w:name="_9kMON5YVt4886CJXEwzlHM8A8By1A6C"/>
      <w:bookmarkStart w:id="1875" w:name="_Ref512503882"/>
      <w:r w:rsidRPr="007E21AD">
        <w:rPr>
          <w:rStyle w:val="StrongUnderline"/>
        </w:rPr>
        <w:t>Foreign Private Issuer Status</w:t>
      </w:r>
      <w:r w:rsidRPr="007E21AD">
        <w:t>. If the Corporation</w:t>
      </w:r>
      <w:bookmarkEnd w:id="1874"/>
      <w:r w:rsidRPr="007E21AD">
        <w:t xml:space="preserve"> will cease to be a “</w:t>
      </w:r>
      <w:bookmarkStart w:id="1876" w:name="_9kR3WTr2337ABpo1sknt38270z4u9KNA8"/>
      <w:r w:rsidRPr="007E21AD">
        <w:rPr>
          <w:b/>
          <w:bCs/>
        </w:rPr>
        <w:t>foreign private issuer</w:t>
      </w:r>
      <w:bookmarkEnd w:id="1876"/>
      <w:r w:rsidRPr="007E21AD">
        <w:t>” (as defined in Rule </w:t>
      </w:r>
      <w:bookmarkStart w:id="1877" w:name="DocXTextRef208"/>
      <w:r w:rsidRPr="007E21AD">
        <w:t>405</w:t>
      </w:r>
      <w:bookmarkEnd w:id="1877"/>
      <w:r w:rsidRPr="007E21AD">
        <w:t xml:space="preserve"> under the U.S. Securities Act) for any reason, references in this Agreement to forms of registration statements will be deemed to be references to the analogous forms for U.S. domestic issuers.</w:t>
      </w:r>
      <w:bookmarkEnd w:id="1875"/>
    </w:p>
    <w:p w:rsidR="005C5892" w:rsidRPr="007E21AD" w:rsidRDefault="0092488A" w:rsidP="005C5892">
      <w:pPr>
        <w:pStyle w:val="S2Heading2"/>
      </w:pPr>
      <w:bookmarkStart w:id="1878" w:name="_Ref476044364"/>
      <w:bookmarkStart w:id="1879" w:name="_Ref512503883"/>
      <w:r w:rsidRPr="007E21AD">
        <w:t>Expenses of Registration</w:t>
      </w:r>
      <w:bookmarkEnd w:id="1878"/>
      <w:r w:rsidRPr="007E21AD">
        <w:t>.</w:t>
      </w:r>
      <w:bookmarkEnd w:id="1879"/>
    </w:p>
    <w:p w:rsidR="005C5892" w:rsidRPr="007E21AD" w:rsidRDefault="0092488A" w:rsidP="005C5892">
      <w:bookmarkStart w:id="1880" w:name="_9kMML5YVt4886GPjdtjnhx"/>
      <w:r w:rsidRPr="007E21AD">
        <w:t>Subject</w:t>
      </w:r>
      <w:bookmarkEnd w:id="1880"/>
      <w:r w:rsidRPr="007E21AD">
        <w:t xml:space="preserve"> to applicable law and except as set forth in the next sentence, the Corporation will pay all expenses incurred in connection with any registration statements that are initiated under this Agreement; including, without limitation, all SEC and blue sky </w:t>
      </w:r>
      <w:bookmarkStart w:id="1881" w:name="_9kMP8H6ZWu5779DJiNjo1DDvy739"/>
      <w:r w:rsidRPr="007E21AD">
        <w:t>registration</w:t>
      </w:r>
      <w:bookmarkEnd w:id="1881"/>
      <w:r w:rsidRPr="007E21AD">
        <w:t xml:space="preserve"> and filing fees, printing expenses, transfer agent and registrar fees, exchange listing fees, the fees and disbursements of the Corporation’s legal counsel, and the Corporation’s independent accountants. Any underwriting discounts, selling commissions, and fees and disbursements of legal counsel to the Shareholders, applicable to the </w:t>
      </w:r>
      <w:bookmarkStart w:id="1882" w:name="_9kR3WTr2667DHeKglyAAsdptbWn4K9CDzAyf16J"/>
      <w:r w:rsidRPr="007E21AD">
        <w:t xml:space="preserve">Registrable Securities </w:t>
      </w:r>
      <w:bookmarkStart w:id="1883" w:name="_9kMH4L6ZWu5779DCbNjo1D0z0n"/>
      <w:r w:rsidRPr="007E21AD">
        <w:t>registered</w:t>
      </w:r>
      <w:bookmarkEnd w:id="1882"/>
      <w:bookmarkEnd w:id="1883"/>
      <w:r w:rsidRPr="007E21AD">
        <w:t xml:space="preserve"> for any Shareholders will be borne by the Shareholders of the Registrable Securities included in the </w:t>
      </w:r>
      <w:bookmarkStart w:id="1884" w:name="_9kMP9I6ZWu5779DJiNjo1DDvy739"/>
      <w:r w:rsidRPr="007E21AD">
        <w:t>registration</w:t>
      </w:r>
      <w:bookmarkEnd w:id="1884"/>
      <w:r w:rsidRPr="007E21AD">
        <w:t>.</w:t>
      </w:r>
    </w:p>
    <w:p w:rsidR="005C5892" w:rsidRPr="007E21AD" w:rsidRDefault="0092488A" w:rsidP="005C5892">
      <w:pPr>
        <w:pStyle w:val="S2Heading2"/>
      </w:pPr>
      <w:bookmarkStart w:id="1885" w:name="_Ref476044055"/>
      <w:bookmarkStart w:id="1886" w:name="_Ref498707444"/>
      <w:r w:rsidRPr="007E21AD">
        <w:t>Indemnification</w:t>
      </w:r>
      <w:bookmarkEnd w:id="1885"/>
      <w:r w:rsidRPr="007E21AD">
        <w:t>.</w:t>
      </w:r>
      <w:bookmarkEnd w:id="1886"/>
    </w:p>
    <w:p w:rsidR="005C5892" w:rsidRPr="007E21AD" w:rsidRDefault="0092488A" w:rsidP="005C5892">
      <w:pPr>
        <w:pStyle w:val="S2Heading3"/>
      </w:pPr>
      <w:bookmarkStart w:id="1887" w:name="_Ref476043560"/>
      <w:r w:rsidRPr="007E21AD">
        <w:rPr>
          <w:b/>
          <w:bCs/>
          <w:u w:val="single"/>
        </w:rPr>
        <w:t>The Corporation</w:t>
      </w:r>
      <w:r w:rsidRPr="007E21AD">
        <w:t xml:space="preserve">. The Corporation will indemnify the relevant Shareholders and each </w:t>
      </w:r>
      <w:bookmarkStart w:id="1888" w:name="_9kMH7O6ZWu5779EIeLu973"/>
      <w:r w:rsidRPr="007E21AD">
        <w:t>person</w:t>
      </w:r>
      <w:bookmarkEnd w:id="1888"/>
      <w:r w:rsidRPr="007E21AD">
        <w:t xml:space="preserve"> </w:t>
      </w:r>
      <w:bookmarkStart w:id="1889" w:name="_9kMJI5YVt4668GHNHz5A61zx0z"/>
      <w:r w:rsidRPr="007E21AD">
        <w:t>controlling</w:t>
      </w:r>
      <w:bookmarkEnd w:id="1889"/>
      <w:r w:rsidRPr="007E21AD">
        <w:t xml:space="preserve"> any Shareholders within the meaning of Section </w:t>
      </w:r>
      <w:bookmarkStart w:id="1890" w:name="DocXTextRef209"/>
      <w:r w:rsidRPr="007E21AD">
        <w:t>15</w:t>
      </w:r>
      <w:bookmarkEnd w:id="1890"/>
      <w:r w:rsidRPr="007E21AD">
        <w:t xml:space="preserve"> of the U.S. Securities Act, and each underwriter if any, of the Corporation’s securities, with respect to any </w:t>
      </w:r>
      <w:bookmarkStart w:id="1891" w:name="_9kMPAJ6ZWu5779DJiNjo1DDvy739"/>
      <w:r w:rsidRPr="007E21AD">
        <w:t>registration</w:t>
      </w:r>
      <w:bookmarkEnd w:id="1891"/>
      <w:r w:rsidRPr="007E21AD">
        <w:t xml:space="preserve">, qualification or compliance which has been effected under this Agreement, against all expenses, claims, losses, damages or liabilities (or related actions), including any of the foregoing incurred in settlement of any litigation, commenced or threatened, arising out of or based on any untrue statement (or alleged untrue statement) of a material fact contained in any registration statement, prospectus, offering circular or other document, or any amendment or supplement, incident to the </w:t>
      </w:r>
      <w:bookmarkStart w:id="1892" w:name="_9kMPCL6ZWu5779DJiNjo1DDvy739"/>
      <w:r w:rsidRPr="007E21AD">
        <w:t>registration</w:t>
      </w:r>
      <w:bookmarkEnd w:id="1892"/>
      <w:r w:rsidRPr="007E21AD">
        <w:t xml:space="preserve">, qualification or compliance, or based on any omission (or alleged omission) to state a material fact required to be stated or necessary to make the statements, in light of the circumstances in which they were made, not misleading, or any violation by the Corporation of any rule or regulation promulgated under the U.S. Securities Act applicable to the Corporation in connection with the </w:t>
      </w:r>
      <w:bookmarkStart w:id="1893" w:name="_9kMPDM6ZWu5779DJiNjo1DDvy739"/>
      <w:r w:rsidRPr="007E21AD">
        <w:t>registration</w:t>
      </w:r>
      <w:bookmarkEnd w:id="1893"/>
      <w:r w:rsidRPr="007E21AD">
        <w:t xml:space="preserve">, qualification or compliance, and the Corporation will reimburse the Shareholders and each </w:t>
      </w:r>
      <w:bookmarkStart w:id="1894" w:name="_9kMH8P6ZWu5779EIeLu973"/>
      <w:r w:rsidRPr="007E21AD">
        <w:t>person</w:t>
      </w:r>
      <w:bookmarkEnd w:id="1894"/>
      <w:r w:rsidRPr="007E21AD">
        <w:t xml:space="preserve"> </w:t>
      </w:r>
      <w:bookmarkStart w:id="1895" w:name="_9kMKJ5YVt4668GHNHz5A61zx0z"/>
      <w:r w:rsidRPr="007E21AD">
        <w:t>controlling</w:t>
      </w:r>
      <w:bookmarkEnd w:id="1895"/>
      <w:r w:rsidRPr="007E21AD">
        <w:t xml:space="preserve"> any Shareholders, and each underwriter, if any, for any legal and any other expenses reasonably incurred </w:t>
      </w:r>
      <w:r w:rsidRPr="007E21AD">
        <w:lastRenderedPageBreak/>
        <w:t xml:space="preserve">in connection with investigating, preparing or defending the claim, loss, damage, liability or action, provided that the Corporation will not be liable in any such case to the extent that claim, loss, damage, liability or expense arises out of or is based on any untrue statement or omission or alleged untrue statement or omission, made in reliance upon and in conformity with written information furnished to the Corporation by the Shareholder or </w:t>
      </w:r>
      <w:bookmarkStart w:id="1896" w:name="_9kMLK5YVt4668GHNHz5A61zx0z"/>
      <w:r w:rsidRPr="007E21AD">
        <w:t>controlling</w:t>
      </w:r>
      <w:bookmarkEnd w:id="1896"/>
      <w:r w:rsidRPr="007E21AD">
        <w:t xml:space="preserve"> </w:t>
      </w:r>
      <w:bookmarkStart w:id="1897" w:name="_9kMI0G6ZWu5779EIeLu973"/>
      <w:r w:rsidRPr="007E21AD">
        <w:t>person</w:t>
      </w:r>
      <w:bookmarkEnd w:id="1897"/>
      <w:r w:rsidRPr="007E21AD">
        <w:t xml:space="preserve"> or underwriter seeking indemnification expressly for use in connection with the </w:t>
      </w:r>
      <w:bookmarkStart w:id="1898" w:name="_9kMPEN6ZWu5779DJiNjo1DDvy739"/>
      <w:r w:rsidRPr="007E21AD">
        <w:t>registration</w:t>
      </w:r>
      <w:bookmarkEnd w:id="1898"/>
      <w:r w:rsidRPr="007E21AD">
        <w:t xml:space="preserve">, qualification or compliance; however this indemnity </w:t>
      </w:r>
      <w:bookmarkStart w:id="1899" w:name="_9kMN9K6ZWu5779BHR8wvjstvB"/>
      <w:r w:rsidRPr="007E21AD">
        <w:t>agreement</w:t>
      </w:r>
      <w:bookmarkEnd w:id="1899"/>
      <w:r w:rsidRPr="007E21AD">
        <w:t xml:space="preserve"> is subject to the condition that, to the extent that it relates to any untrue statement, alleged untrue statement, omission or alleged omission made in a preliminary prospectus on file with the SEC which has been corrected at the time the registration statement becomes effective or the amended prospectus filed with the SEC in accordance with to Rule </w:t>
      </w:r>
      <w:bookmarkStart w:id="1900" w:name="DocXTextRef210"/>
      <w:r w:rsidRPr="007E21AD">
        <w:t>424(b)</w:t>
      </w:r>
      <w:bookmarkEnd w:id="1900"/>
      <w:r w:rsidRPr="007E21AD">
        <w:t xml:space="preserve"> (the “</w:t>
      </w:r>
      <w:bookmarkStart w:id="1901" w:name="_9kMHG5YVt3BC89DTEtmlbc8ACzn3MM"/>
      <w:r w:rsidRPr="007E21AD">
        <w:rPr>
          <w:b/>
        </w:rPr>
        <w:t>Final Prospectus</w:t>
      </w:r>
      <w:bookmarkEnd w:id="1901"/>
      <w:r w:rsidRPr="007E21AD">
        <w:t xml:space="preserve">”), the indemnity </w:t>
      </w:r>
      <w:bookmarkStart w:id="1902" w:name="_9kMNAL6ZWu5779BHR8wvjstvB"/>
      <w:r w:rsidRPr="007E21AD">
        <w:t>agreement</w:t>
      </w:r>
      <w:bookmarkEnd w:id="1902"/>
      <w:r w:rsidRPr="007E21AD">
        <w:t xml:space="preserve"> will not inure to the benefit of any underwriter or any Shareholder, if there is no underwriter, if a copy of the Final Prospectus was not furnished to the </w:t>
      </w:r>
      <w:bookmarkStart w:id="1903" w:name="_9kMI1H6ZWu5779EIeLu973"/>
      <w:r w:rsidRPr="007E21AD">
        <w:t>person</w:t>
      </w:r>
      <w:bookmarkEnd w:id="1903"/>
      <w:r w:rsidRPr="007E21AD">
        <w:t xml:space="preserve"> asserting the loss, liability, claim or damage at or before the time such action is required by the U.S. Securities Act.</w:t>
      </w:r>
      <w:bookmarkEnd w:id="1887"/>
    </w:p>
    <w:p w:rsidR="005C5892" w:rsidRPr="007E21AD" w:rsidRDefault="0092488A" w:rsidP="005C5892">
      <w:pPr>
        <w:pStyle w:val="S2Heading3"/>
      </w:pPr>
      <w:bookmarkStart w:id="1904" w:name="_Ref476043585"/>
      <w:r w:rsidRPr="007E21AD">
        <w:rPr>
          <w:b/>
          <w:bCs/>
          <w:u w:val="single"/>
        </w:rPr>
        <w:t>Shareholders</w:t>
      </w:r>
      <w:r w:rsidRPr="007E21AD">
        <w:t xml:space="preserve">. Each Shareholder will, if Registrable Securities held by that Shareholder are included in the securities </w:t>
      </w:r>
      <w:bookmarkStart w:id="1905" w:name="_9kMPGP6ZWu5779DJiNjo1DDvy739"/>
      <w:r w:rsidRPr="007E21AD">
        <w:t>as part of the registration</w:t>
      </w:r>
      <w:bookmarkEnd w:id="1905"/>
      <w:r w:rsidRPr="007E21AD">
        <w:t>, qualification or compliance (the “</w:t>
      </w:r>
      <w:bookmarkStart w:id="1906" w:name="_9kMHG5YVt3BC89GZMogq0xq7B10gcr27y9E4yD"/>
      <w:r w:rsidRPr="007E21AD">
        <w:rPr>
          <w:b/>
          <w:bCs/>
        </w:rPr>
        <w:t>Indemnifying Shareholder</w:t>
      </w:r>
      <w:bookmarkEnd w:id="1906"/>
      <w:r w:rsidRPr="007E21AD">
        <w:t>”), indemnify the Corporation, each of its directors and officers and each underwriter, if any, of the Corporation’s securities covered by the registration statement</w:t>
      </w:r>
      <w:bookmarkStart w:id="1907" w:name="_9kMON5YVt4668BHSHz5A61"/>
      <w:bookmarkStart w:id="1908" w:name="_9kMON5YVt4668BITHz5A616"/>
      <w:r w:rsidRPr="007E21AD">
        <w:t xml:space="preserve"> and each </w:t>
      </w:r>
      <w:bookmarkStart w:id="1909" w:name="_9kMI2I6ZWu5779EIeLu973"/>
      <w:r w:rsidRPr="007E21AD">
        <w:t>person</w:t>
      </w:r>
      <w:bookmarkEnd w:id="1909"/>
      <w:r w:rsidRPr="007E21AD">
        <w:t xml:space="preserve"> who controls</w:t>
      </w:r>
      <w:bookmarkEnd w:id="1907"/>
      <w:bookmarkEnd w:id="1908"/>
      <w:r w:rsidRPr="007E21AD">
        <w:t xml:space="preserve"> the Corporation within the meaning of Section </w:t>
      </w:r>
      <w:bookmarkStart w:id="1910" w:name="DocXTextRef211"/>
      <w:r w:rsidRPr="007E21AD">
        <w:t>15</w:t>
      </w:r>
      <w:bookmarkEnd w:id="1910"/>
      <w:r w:rsidRPr="007E21AD">
        <w:t xml:space="preserve"> of the U.S. Securities Act, against all claims, losses, damages and liabilities (or related actions), arising out of or based on any untrue statement (or alleged untrue statement) of a material fact contained in any registration statement, prospectus, offering circular or other document, or any amendment or supplement</w:t>
      </w:r>
      <w:bookmarkStart w:id="1911" w:name="_9kMHz1J7aXv688AEKjOkp2EEwz84A"/>
      <w:r w:rsidRPr="007E21AD">
        <w:t xml:space="preserve"> incident to any </w:t>
      </w:r>
      <w:r w:rsidRPr="007E21AD">
        <w:rPr>
          <w:color w:val="auto"/>
        </w:rPr>
        <w:t>registration</w:t>
      </w:r>
      <w:bookmarkEnd w:id="1911"/>
      <w:r w:rsidRPr="007E21AD">
        <w:rPr>
          <w:color w:val="auto"/>
        </w:rPr>
        <w:t xml:space="preserve">, qualification or compliance or based on any omission (or alleged omission) to state a material fact required to be stated or necessary to make the statements not misleading, or any violation by that Shareholder of any rule or regulation promulgated under the U.S. Securities Act applicable to that Shareholder in connection with any </w:t>
      </w:r>
      <w:bookmarkStart w:id="1912" w:name="_9kMHz2K7aXv688AEKjOkp2EEwz84A"/>
      <w:r w:rsidRPr="007E21AD">
        <w:rPr>
          <w:color w:val="auto"/>
        </w:rPr>
        <w:t>registration</w:t>
      </w:r>
      <w:bookmarkEnd w:id="1912"/>
      <w:r w:rsidRPr="007E21AD">
        <w:rPr>
          <w:color w:val="auto"/>
        </w:rPr>
        <w:t xml:space="preserve">, qualification or compliance, and </w:t>
      </w:r>
      <w:r w:rsidRPr="007E21AD">
        <w:t xml:space="preserve">will reimburse the Corporation, the directors, officers or </w:t>
      </w:r>
      <w:bookmarkStart w:id="1913" w:name="_9kMPO5YVt4668BHSHz5A61"/>
      <w:bookmarkStart w:id="1914" w:name="_9kMPO5YVt4668BITHz5A616"/>
      <w:r w:rsidRPr="007E21AD">
        <w:t>control</w:t>
      </w:r>
      <w:bookmarkEnd w:id="1913"/>
      <w:bookmarkEnd w:id="1914"/>
      <w:r w:rsidRPr="007E21AD">
        <w:t xml:space="preserve"> </w:t>
      </w:r>
      <w:bookmarkStart w:id="1915" w:name="_9kMI3J6ZWu5779EIeLu973"/>
      <w:r w:rsidRPr="007E21AD">
        <w:t>persons</w:t>
      </w:r>
      <w:bookmarkEnd w:id="1915"/>
      <w:r w:rsidRPr="007E21AD">
        <w:t xml:space="preserve"> or underwriters for any legal or any other expenses reasonably incurred in connection with investigating, preparing or defending the claim, loss, damage, liability or action, in each case to the extent, but only to the extent, that such untrue statement (or alleged untrue statement) or omission (or alleged omission) is made in the registration statement, prospectus, offering </w:t>
      </w:r>
      <w:r w:rsidRPr="007E21AD">
        <w:lastRenderedPageBreak/>
        <w:t>circular or other document in reliance upon and in conformity with written information furnished to the Corporation by the Indemnifying Shareholder expressly for use in that connection, provided that in no event will any indemnity under this Section </w:t>
      </w:r>
      <w:r w:rsidRPr="007E21AD">
        <w:fldChar w:fldCharType="begin"/>
      </w:r>
      <w:r w:rsidRPr="007E21AD">
        <w:instrText xml:space="preserve"> REF _Ref476044055 \r \h </w:instrText>
      </w:r>
      <w:r w:rsidR="007E21AD">
        <w:instrText xml:space="preserve"> \* MERGEFORMAT </w:instrText>
      </w:r>
      <w:r w:rsidRPr="007E21AD">
        <w:fldChar w:fldCharType="separate"/>
      </w:r>
      <w:r w:rsidR="00CF1678" w:rsidRPr="007E21AD">
        <w:t>7</w:t>
      </w:r>
      <w:r w:rsidRPr="007E21AD">
        <w:fldChar w:fldCharType="end"/>
      </w:r>
      <w:r w:rsidRPr="007E21AD">
        <w:fldChar w:fldCharType="begin"/>
      </w:r>
      <w:r w:rsidRPr="007E21AD">
        <w:instrText xml:space="preserve"> REF _Ref476043585 \r \h </w:instrText>
      </w:r>
      <w:r w:rsidR="007E21AD">
        <w:instrText xml:space="preserve"> \* MERGEFORMAT </w:instrText>
      </w:r>
      <w:r w:rsidRPr="007E21AD">
        <w:fldChar w:fldCharType="separate"/>
      </w:r>
      <w:r w:rsidR="00CF1678" w:rsidRPr="007E21AD">
        <w:t>(b)</w:t>
      </w:r>
      <w:r w:rsidRPr="007E21AD">
        <w:fldChar w:fldCharType="end"/>
      </w:r>
      <w:r w:rsidRPr="007E21AD">
        <w:t xml:space="preserve"> exceed the gross proceeds of the offering received by such Indemnifying Shareholder.</w:t>
      </w:r>
      <w:bookmarkEnd w:id="1904"/>
    </w:p>
    <w:p w:rsidR="005C5892" w:rsidRPr="007E21AD" w:rsidRDefault="0092488A" w:rsidP="005C5892">
      <w:pPr>
        <w:pStyle w:val="S2Heading3"/>
      </w:pPr>
      <w:bookmarkStart w:id="1916" w:name="_Ref476043570"/>
      <w:r w:rsidRPr="007E21AD">
        <w:rPr>
          <w:b/>
          <w:bCs/>
          <w:u w:val="single"/>
        </w:rPr>
        <w:t>Defense of Claims</w:t>
      </w:r>
      <w:r w:rsidRPr="007E21AD">
        <w:t xml:space="preserve">. Each </w:t>
      </w:r>
      <w:bookmarkStart w:id="1917" w:name="_9kMH6N6ZWu5779CHfHqAI"/>
      <w:r w:rsidRPr="007E21AD">
        <w:t>party</w:t>
      </w:r>
      <w:bookmarkEnd w:id="1917"/>
      <w:r w:rsidRPr="007E21AD">
        <w:t xml:space="preserve"> entitled to indemnification under this Section </w:t>
      </w:r>
      <w:r w:rsidRPr="007E21AD">
        <w:fldChar w:fldCharType="begin"/>
      </w:r>
      <w:r w:rsidRPr="007E21AD">
        <w:instrText xml:space="preserve"> REF _Ref476044055 \r \h </w:instrText>
      </w:r>
      <w:r w:rsidR="007E21AD">
        <w:instrText xml:space="preserve"> \* MERGEFORMAT </w:instrText>
      </w:r>
      <w:r w:rsidRPr="007E21AD">
        <w:fldChar w:fldCharType="separate"/>
      </w:r>
      <w:r w:rsidR="00CF1678" w:rsidRPr="007E21AD">
        <w:t>7</w:t>
      </w:r>
      <w:r w:rsidRPr="007E21AD">
        <w:fldChar w:fldCharType="end"/>
      </w:r>
      <w:r w:rsidRPr="007E21AD">
        <w:t xml:space="preserve"> (the “</w:t>
      </w:r>
      <w:bookmarkStart w:id="1918" w:name="_9kMHG5YVt3BC89EXMogq0xqrrnZR0KS"/>
      <w:r w:rsidRPr="007E21AD">
        <w:rPr>
          <w:b/>
          <w:bCs/>
        </w:rPr>
        <w:t>Indemnified Party</w:t>
      </w:r>
      <w:bookmarkEnd w:id="1918"/>
      <w:r w:rsidRPr="007E21AD">
        <w:t xml:space="preserve">”) will give notice to the </w:t>
      </w:r>
      <w:bookmarkStart w:id="1919" w:name="_9kMH7O6ZWu5779CHfHqAI"/>
      <w:r w:rsidRPr="007E21AD">
        <w:t>party</w:t>
      </w:r>
      <w:bookmarkEnd w:id="1919"/>
      <w:r w:rsidRPr="007E21AD">
        <w:t xml:space="preserve"> required to provide indemnification (the “</w:t>
      </w:r>
      <w:bookmarkStart w:id="1920" w:name="_9kMHG5YVt3BC89FYMogq0xq7B10dS1LT"/>
      <w:r w:rsidRPr="007E21AD">
        <w:rPr>
          <w:b/>
          <w:bCs/>
        </w:rPr>
        <w:t>Indemnifying Party</w:t>
      </w:r>
      <w:bookmarkEnd w:id="1920"/>
      <w:r w:rsidRPr="007E21AD">
        <w:t xml:space="preserve">”) promptly after the Indemnified Party has actual knowledge of any claim as to which indemnity may be sought, and will permit the Indemnifying Party to assume the defense of the claim or litigation resulting from it, if counsel for the Indemnifying Party, who will conduct the defense of the claim or litigation, will be approved by the Indemnified Party (whose approval will not unreasonably be withheld), and the Indemnified Party may participate in the defense at that </w:t>
      </w:r>
      <w:bookmarkStart w:id="1921" w:name="_9kMH8P6ZWu5779CHfHqAI"/>
      <w:r w:rsidRPr="007E21AD">
        <w:t>party’s</w:t>
      </w:r>
      <w:bookmarkEnd w:id="1921"/>
      <w:r w:rsidRPr="007E21AD">
        <w:t xml:space="preserve"> expense; if the Indemnifying Party will pay such expense if representation of the Indemnified Party by counsel retained by the Indemnifying Party would be inappropriate due to actual or potential differing interests between the Indemnified Party and any other </w:t>
      </w:r>
      <w:bookmarkStart w:id="1922" w:name="_9kMI0G6ZWu5779CHfHqAI"/>
      <w:r w:rsidRPr="007E21AD">
        <w:t>party</w:t>
      </w:r>
      <w:bookmarkEnd w:id="1922"/>
      <w:r w:rsidRPr="007E21AD">
        <w:t xml:space="preserve"> represented by the counsel in such proceeding, and on the condition that the failure of any Indemnified Party to give notice under this Section </w:t>
      </w:r>
      <w:r w:rsidRPr="007E21AD">
        <w:fldChar w:fldCharType="begin"/>
      </w:r>
      <w:r w:rsidRPr="007E21AD">
        <w:instrText xml:space="preserve"> REF _Ref498707444 \r \h </w:instrText>
      </w:r>
      <w:r w:rsidR="007E21AD">
        <w:instrText xml:space="preserve"> \* MERGEFORMAT </w:instrText>
      </w:r>
      <w:r w:rsidRPr="007E21AD">
        <w:fldChar w:fldCharType="separate"/>
      </w:r>
      <w:r w:rsidR="00CF1678" w:rsidRPr="007E21AD">
        <w:t>7</w:t>
      </w:r>
      <w:r w:rsidRPr="007E21AD">
        <w:fldChar w:fldCharType="end"/>
      </w:r>
      <w:r w:rsidRPr="007E21AD">
        <w:t xml:space="preserve"> will not relieve the Indemnifying Party of its obligations under this Section </w:t>
      </w:r>
      <w:r w:rsidRPr="007E21AD">
        <w:fldChar w:fldCharType="begin"/>
      </w:r>
      <w:r w:rsidRPr="007E21AD">
        <w:instrText xml:space="preserve"> REF _Ref476044055 \r \h </w:instrText>
      </w:r>
      <w:r w:rsidR="007E21AD">
        <w:instrText xml:space="preserve"> \* MERGEFORMAT </w:instrText>
      </w:r>
      <w:r w:rsidRPr="007E21AD">
        <w:fldChar w:fldCharType="separate"/>
      </w:r>
      <w:r w:rsidR="00CF1678" w:rsidRPr="007E21AD">
        <w:t>7</w:t>
      </w:r>
      <w:r w:rsidRPr="007E21AD">
        <w:fldChar w:fldCharType="end"/>
      </w:r>
      <w:r w:rsidRPr="007E21AD">
        <w:t xml:space="preserve"> unless the failure to give notice is materially prejudicial to an Indemnifying Party’s ability to defend such action. No Indemnifying Party, in the defense of any such claim or litigation will, except with the consent of each Indemnified Party, consent to entry of any judgment or enter into any settlement which does not include as an unconditional term the giving by the claimant or plaintiff to the Indemnified Party of a release from all liability in respect to the claim or litigation. No Indemnifying Party will be required to indemnify any Indemnified Party for any settlement entered into without the Indemnifying Party’s prior consent (which consent will not be unreasonably withheld).</w:t>
      </w:r>
      <w:bookmarkEnd w:id="1916"/>
    </w:p>
    <w:p w:rsidR="005C5892" w:rsidRPr="007E21AD" w:rsidRDefault="0092488A" w:rsidP="005C5892">
      <w:pPr>
        <w:pStyle w:val="S2Heading3"/>
      </w:pPr>
      <w:bookmarkStart w:id="1923" w:name="_9kR3WTrAG849BGICIvEK28D3o1K95B"/>
      <w:bookmarkStart w:id="1924" w:name="_Ref476044087"/>
      <w:bookmarkStart w:id="1925" w:name="_Ref_ContractCompanion_9kb9Ur046"/>
      <w:r w:rsidRPr="007E21AD">
        <w:rPr>
          <w:b/>
          <w:bCs/>
          <w:u w:val="single"/>
        </w:rPr>
        <w:t>Contribution</w:t>
      </w:r>
      <w:r w:rsidRPr="007E21AD">
        <w:t>.</w:t>
      </w:r>
      <w:bookmarkEnd w:id="1923"/>
      <w:r w:rsidRPr="007E21AD">
        <w:t xml:space="preserve"> If the indemnification under this Section </w:t>
      </w:r>
      <w:r w:rsidRPr="007E21AD">
        <w:fldChar w:fldCharType="begin"/>
      </w:r>
      <w:r w:rsidRPr="007E21AD">
        <w:instrText xml:space="preserve"> REF _Ref476044055 \r \h </w:instrText>
      </w:r>
      <w:r w:rsidR="007E21AD">
        <w:instrText xml:space="preserve"> \* MERGEFORMAT </w:instrText>
      </w:r>
      <w:r w:rsidRPr="007E21AD">
        <w:fldChar w:fldCharType="separate"/>
      </w:r>
      <w:r w:rsidR="00CF1678" w:rsidRPr="007E21AD">
        <w:t>7</w:t>
      </w:r>
      <w:r w:rsidRPr="007E21AD">
        <w:fldChar w:fldCharType="end"/>
      </w:r>
      <w:r w:rsidRPr="007E21AD">
        <w:t xml:space="preserve"> is held by a court of competent jurisdiction to be unavailable for an Indemnified Party with respect to any loss, liability, claim, damage, or expense under this Section </w:t>
      </w:r>
      <w:r w:rsidRPr="007E21AD">
        <w:fldChar w:fldCharType="begin"/>
      </w:r>
      <w:r w:rsidRPr="007E21AD">
        <w:instrText xml:space="preserve"> REF _Ref476044055 \r \h </w:instrText>
      </w:r>
      <w:r w:rsidR="007E21AD">
        <w:instrText xml:space="preserve"> \* MERGEFORMAT </w:instrText>
      </w:r>
      <w:r w:rsidRPr="007E21AD">
        <w:fldChar w:fldCharType="separate"/>
      </w:r>
      <w:r w:rsidR="00CF1678" w:rsidRPr="007E21AD">
        <w:t>7</w:t>
      </w:r>
      <w:r w:rsidRPr="007E21AD">
        <w:fldChar w:fldCharType="end"/>
      </w:r>
      <w:r w:rsidRPr="007E21AD">
        <w:t>, then the Indemnifying Party, in lieu of indemnifying the Indemnified Party under this Section </w:t>
      </w:r>
      <w:r w:rsidRPr="007E21AD">
        <w:fldChar w:fldCharType="begin"/>
      </w:r>
      <w:r w:rsidRPr="007E21AD">
        <w:instrText xml:space="preserve"> REF _Ref476044055 \r \h </w:instrText>
      </w:r>
      <w:r w:rsidR="007E21AD">
        <w:instrText xml:space="preserve"> \* MERGEFORMAT </w:instrText>
      </w:r>
      <w:r w:rsidRPr="007E21AD">
        <w:fldChar w:fldCharType="separate"/>
      </w:r>
      <w:r w:rsidR="00CF1678" w:rsidRPr="007E21AD">
        <w:t>7</w:t>
      </w:r>
      <w:r w:rsidRPr="007E21AD">
        <w:fldChar w:fldCharType="end"/>
      </w:r>
      <w:r w:rsidRPr="007E21AD">
        <w:t xml:space="preserve">, will contribute to the amount paid or payable by the Indemnified Party as a result of such loss, liability, claim, damage, or expense in the proportion as is appropriate to reflect the relative fault of the Indemnifying Party on the one hand and of the Indemnified Party on the other in connection with the matter that resulted in such loss, liability, claim, </w:t>
      </w:r>
      <w:r w:rsidRPr="007E21AD">
        <w:lastRenderedPageBreak/>
        <w:t xml:space="preserve">damage, or expense as well as any other relevant equitable considerations; further if in no event will any contribution of an Indemnifying Shareholder under this </w:t>
      </w:r>
      <w:bookmarkStart w:id="1926" w:name="_9kMHG5YVtCIA6BDIKEKxGM4AF5q3MB7D"/>
      <w:r w:rsidRPr="007E21AD">
        <w:t>Section  </w:t>
      </w:r>
      <w:bookmarkEnd w:id="1926"/>
      <w:r w:rsidRPr="007E21AD">
        <w:fldChar w:fldCharType="begin"/>
      </w:r>
      <w:r w:rsidRPr="007E21AD">
        <w:instrText xml:space="preserve"> REF _Ref498707444 \n \h </w:instrText>
      </w:r>
      <w:r w:rsidR="007E21AD">
        <w:instrText xml:space="preserve"> \* MERGEFORMAT </w:instrText>
      </w:r>
      <w:r w:rsidRPr="007E21AD">
        <w:fldChar w:fldCharType="separate"/>
      </w:r>
      <w:r w:rsidR="00CF1678" w:rsidRPr="007E21AD">
        <w:t>7</w:t>
      </w:r>
      <w:r w:rsidRPr="007E21AD">
        <w:fldChar w:fldCharType="end"/>
      </w:r>
      <w:r w:rsidRPr="007E21AD">
        <w:fldChar w:fldCharType="begin"/>
      </w:r>
      <w:r w:rsidRPr="007E21AD">
        <w:instrText xml:space="preserve"> REF _Ref476044087 \n \h </w:instrText>
      </w:r>
      <w:r w:rsidR="007E21AD">
        <w:instrText xml:space="preserve"> \* MERGEFORMAT </w:instrText>
      </w:r>
      <w:r w:rsidRPr="007E21AD">
        <w:fldChar w:fldCharType="separate"/>
      </w:r>
      <w:r w:rsidR="00CF1678" w:rsidRPr="007E21AD">
        <w:t>(d)</w:t>
      </w:r>
      <w:r w:rsidRPr="007E21AD">
        <w:fldChar w:fldCharType="end"/>
      </w:r>
      <w:r w:rsidRPr="007E21AD">
        <w:t xml:space="preserve"> exceed the gross proceeds of the offering received by that Indemnifying Shareholder. No Person guilty of fraudulent misrepresentation (within the meaning of Section 11(f) of the U.S. Securities Act) will be entitled to contribution from any Person not guilty of such fraudulent misrepresentation.</w:t>
      </w:r>
      <w:bookmarkEnd w:id="1924"/>
      <w:bookmarkEnd w:id="1925"/>
    </w:p>
    <w:p w:rsidR="005C5892" w:rsidRPr="007E21AD" w:rsidRDefault="0092488A" w:rsidP="005C5892">
      <w:pPr>
        <w:pStyle w:val="S2Heading2"/>
      </w:pPr>
      <w:bookmarkStart w:id="1927" w:name="_Ref512503884"/>
      <w:r w:rsidRPr="007E21AD">
        <w:t xml:space="preserve">Rule </w:t>
      </w:r>
      <w:bookmarkStart w:id="1928" w:name="DocXTextRef212"/>
      <w:r w:rsidRPr="007E21AD">
        <w:t>144</w:t>
      </w:r>
      <w:bookmarkEnd w:id="1928"/>
      <w:r w:rsidRPr="007E21AD">
        <w:t xml:space="preserve"> Reporting.</w:t>
      </w:r>
      <w:bookmarkEnd w:id="1927"/>
    </w:p>
    <w:p w:rsidR="005C5892" w:rsidRPr="007E21AD" w:rsidRDefault="0092488A" w:rsidP="005C5892">
      <w:r w:rsidRPr="007E21AD">
        <w:t xml:space="preserve">With a view to making available the benefits of certain rules and regulations of the SEC which may at any time permit the sale of the Registrable Securities to the public without </w:t>
      </w:r>
      <w:bookmarkStart w:id="1929" w:name="_9kMHz4M7aXv688AEKjOkp2EEwz84A"/>
      <w:r w:rsidRPr="007E21AD">
        <w:t>registration</w:t>
      </w:r>
      <w:bookmarkEnd w:id="1929"/>
      <w:r w:rsidRPr="007E21AD">
        <w:t>, the Corporation will use its best efforts to:</w:t>
      </w:r>
    </w:p>
    <w:p w:rsidR="005C5892" w:rsidRPr="007E21AD" w:rsidRDefault="0092488A" w:rsidP="005C5892">
      <w:pPr>
        <w:pStyle w:val="S2Heading3"/>
      </w:pPr>
      <w:bookmarkStart w:id="1930" w:name="_Ref512503885"/>
      <w:r w:rsidRPr="007E21AD">
        <w:t>Make and keep public information available, as those terms are understood and defined in Rule </w:t>
      </w:r>
      <w:bookmarkStart w:id="1931" w:name="DocXTextRef213"/>
      <w:r w:rsidRPr="007E21AD">
        <w:t>144</w:t>
      </w:r>
      <w:bookmarkEnd w:id="1931"/>
      <w:r w:rsidRPr="007E21AD">
        <w:t xml:space="preserve"> under the U.S. Securities Act, at all times from and after 90 days following the effective date of the first registration statement filed by the Corporation for an offering of its securities to the general public;</w:t>
      </w:r>
      <w:bookmarkEnd w:id="1930"/>
    </w:p>
    <w:p w:rsidR="005C5892" w:rsidRPr="007E21AD" w:rsidRDefault="0092488A" w:rsidP="005C5892">
      <w:pPr>
        <w:pStyle w:val="S2Heading3"/>
      </w:pPr>
      <w:bookmarkStart w:id="1932" w:name="_Ref512503886"/>
      <w:r w:rsidRPr="007E21AD">
        <w:t>File with the SEC in a timely manner all reports and other documents required of the Corporation under the U.S. Securities Act and the Exchange Act at any time after it has become subject to such reporting requirements; and</w:t>
      </w:r>
      <w:bookmarkEnd w:id="1932"/>
    </w:p>
    <w:p w:rsidR="005C5892" w:rsidRPr="007E21AD" w:rsidRDefault="0092488A" w:rsidP="005C5892">
      <w:pPr>
        <w:pStyle w:val="S2Heading3"/>
      </w:pPr>
      <w:bookmarkStart w:id="1933" w:name="_Ref512503887"/>
      <w:r w:rsidRPr="007E21AD">
        <w:t>So long as a Shareholder owns any Registrable Securities, furnish to the Shareholder, upon request, a written statement by the Corporation as to its compliance with the reporting requirements of said Rule </w:t>
      </w:r>
      <w:bookmarkStart w:id="1934" w:name="DocXTextRef214"/>
      <w:r w:rsidRPr="007E21AD">
        <w:t>144</w:t>
      </w:r>
      <w:bookmarkEnd w:id="1934"/>
      <w:r w:rsidRPr="007E21AD">
        <w:t xml:space="preserve"> (at any time from and after ninety (</w:t>
      </w:r>
      <w:bookmarkStart w:id="1935" w:name="DocXTextRef215"/>
      <w:r w:rsidRPr="007E21AD">
        <w:t>90</w:t>
      </w:r>
      <w:bookmarkEnd w:id="1935"/>
      <w:r w:rsidRPr="007E21AD">
        <w:t xml:space="preserve">) days following the effective date of the first registration statement filed by the Corporation for an offering of its securities to the general public), and of the U.S. Securities Act and the Exchange Act (at any time after it has become subject to such reporting requirements), a copy of the most recent annual report or, if applicable, quarterly report of the Corporation, and the other reports and documents of the Corporation, and the other reports and documents so filed as a Shareholder may reasonably request in availing itself of any rule or regulation of the SEC allowing such Shareholder to sell any such securities without </w:t>
      </w:r>
      <w:bookmarkStart w:id="1936" w:name="_9kMHz7P7aXv688AEKjOkp2EEwz84A"/>
      <w:r w:rsidRPr="007E21AD">
        <w:t>registration</w:t>
      </w:r>
      <w:bookmarkEnd w:id="1936"/>
      <w:r w:rsidRPr="007E21AD">
        <w:t>.</w:t>
      </w:r>
      <w:bookmarkEnd w:id="1933"/>
    </w:p>
    <w:p w:rsidR="005C5892" w:rsidRPr="007E21AD" w:rsidRDefault="005C5892" w:rsidP="005C5892">
      <w:pPr>
        <w:rPr>
          <w:lang w:val="en-US"/>
        </w:rPr>
      </w:pPr>
    </w:p>
    <w:sectPr w:rsidR="005C5892" w:rsidRPr="007E21AD" w:rsidSect="005C5892">
      <w:footerReference w:type="first" r:id="rId25"/>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1D4A" w:rsidRDefault="00FE1D4A">
      <w:pPr>
        <w:spacing w:after="0"/>
      </w:pPr>
      <w:r>
        <w:separator/>
      </w:r>
    </w:p>
  </w:endnote>
  <w:endnote w:type="continuationSeparator" w:id="0">
    <w:p w:rsidR="00FE1D4A" w:rsidRDefault="00FE1D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imHei">
    <w:altName w:val="黑体"/>
    <w:panose1 w:val="02010609060101010101"/>
    <w:charset w:val="86"/>
    <w:family w:val="modern"/>
    <w:pitch w:val="fixed"/>
    <w:sig w:usb0="800002BF" w:usb1="38CF7CFA" w:usb2="00000016" w:usb3="00000000" w:csb0="00040001" w:csb1="00000000"/>
  </w:font>
  <w:font w:name="Proxima Nova">
    <w:panose1 w:val="02000506030000020004"/>
    <w:charset w:val="00"/>
    <w:family w:val="auto"/>
    <w:notTrueType/>
    <w:pitch w:val="variable"/>
    <w:sig w:usb0="20000287" w:usb1="00000001" w:usb2="00000000" w:usb3="00000000" w:csb0="0000019F" w:csb1="00000000"/>
  </w:font>
  <w:font w:name="Times New Roman Gras">
    <w:altName w:val="Times New Roman"/>
    <w:panose1 w:val="020B0604020202020204"/>
    <w:charset w:val="00"/>
    <w:family w:val="roman"/>
    <w:notTrueType/>
    <w:pitch w:val="default"/>
  </w:font>
  <w:font w:name="Segoe UI">
    <w:altName w:val="Sylfaen"/>
    <w:panose1 w:val="020B0604020202020204"/>
    <w:charset w:val="00"/>
    <w:family w:val="swiss"/>
    <w:pitch w:val="variable"/>
    <w:sig w:usb0="E1002AFF" w:usb1="C000E47F" w:usb2="00000029" w:usb3="00000000" w:csb0="0000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Bebas Neue">
    <w:panose1 w:val="00000500000000000000"/>
    <w:charset w:val="4D"/>
    <w:family w:val="swiss"/>
    <w:notTrueType/>
    <w:pitch w:val="variable"/>
    <w:sig w:usb0="A000022F" w:usb1="1000005B" w:usb2="00000000" w:usb3="00000000" w:csb0="00000097"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892" w:rsidRDefault="005C5892">
    <w:pPr>
      <w:ind w:left="-144"/>
    </w:pPr>
    <w:r>
      <w:rPr>
        <w:noProof/>
        <w:lang w:eastAsia="en-CA"/>
      </w:rPr>
      <mc:AlternateContent>
        <mc:Choice Requires="wps">
          <w:drawing>
            <wp:anchor distT="0" distB="0" distL="114300" distR="114300" simplePos="0" relativeHeight="251657728" behindDoc="1" locked="0" layoutInCell="1" allowOverlap="1">
              <wp:simplePos x="0" y="0"/>
              <wp:positionH relativeFrom="margin">
                <wp:posOffset>0</wp:posOffset>
              </wp:positionH>
              <wp:positionV relativeFrom="page">
                <wp:align>bottom</wp:align>
              </wp:positionV>
              <wp:extent cx="2560320" cy="640080"/>
              <wp:effectExtent l="0" t="0" r="5080" b="762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892" w:rsidRDefault="005C5892">
                          <w:pPr>
                            <w:spacing w:line="20" w:lineRule="exact"/>
                          </w:pPr>
                        </w:p>
                        <w:p w:rsidR="005C5892" w:rsidRDefault="005C5892">
                          <w:r>
                            <w:t>WSLEGAL\058404\00011\18169878v2</w:t>
                          </w:r>
                        </w:p>
                        <w:p w:rsidR="005C5892" w:rsidRDefault="005C5892">
                          <w:pPr>
                            <w:spacing w:line="20" w:lineRule="exact"/>
                          </w:pPr>
                        </w:p>
                        <w:p w:rsidR="005C5892" w:rsidRDefault="005C5892">
                          <w:pP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0;margin-top:0;width:201.6pt;height:50.4pt;z-index:-251658752;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" filled="f" stroked="f">
              <v:path arrowok="t"/>
              <v:textbox inset="0,0,0,0">
                <w:txbxContent>
                  <w:p w:rsidR="005C5892" w:rsidRDefault="005C5892">
                    <w:pPr>
                      <w:spacing w:line="20" w:lineRule="exact"/>
                    </w:pPr>
                  </w:p>
                  <w:p w:rsidR="005C5892" w:rsidRDefault="005C5892">
                    <w:r>
                      <w:t>WSLEGAL\058404\00011\18169878v2</w:t>
                    </w:r>
                  </w:p>
                  <w:p w:rsidR="005C5892" w:rsidRDefault="005C5892">
                    <w:pPr>
                      <w:spacing w:line="20" w:lineRule="exact"/>
                    </w:pPr>
                  </w:p>
                  <w:p w:rsidR="005C5892" w:rsidRDefault="005C5892">
                    <w:pPr>
                      <w:spacing w:line="20" w:lineRule="exact"/>
                    </w:pPr>
                  </w:p>
                </w:txbxContent>
              </v:textbox>
              <w10:wrap anchorx="margin" anchory="page"/>
            </v:shape>
          </w:pict>
        </mc:Fallback>
      </mc:AlternateContent>
    </w:r>
    <w:r>
      <w:rPr>
        <w:noProof/>
        <w:lang w:val="en-GB" w:eastAsia="en-GB"/>
      </w:rPr>
      <mc:AlternateContent>
        <mc:Choice Requires="wps">
          <w:drawing>
            <wp:anchor distT="0" distB="0" distL="114300" distR="114300" simplePos="0" relativeHeight="251659776" behindDoc="1" locked="0" layoutInCell="1" allowOverlap="1">
              <wp:simplePos x="0" y="0"/>
              <wp:positionH relativeFrom="margin">
                <wp:posOffset>0</wp:posOffset>
              </wp:positionH>
              <wp:positionV relativeFrom="page">
                <wp:align>bottom</wp:align>
              </wp:positionV>
              <wp:extent cx="2560320" cy="640080"/>
              <wp:effectExtent l="0" t="0" r="5080" b="762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892" w:rsidRDefault="005C5892" w:rsidP="00CF1678">
                          <w:pPr>
                            <w:pStyle w:val="MacPacTrailer"/>
                            <w:spacing w:line="20" w:lineRule="exact"/>
                          </w:pPr>
                        </w:p>
                        <w:p w:rsidR="005C5892" w:rsidRDefault="005C5892">
                          <w:pPr>
                            <w:pStyle w:val="MacPacTrailer"/>
                          </w:pPr>
                          <w:r>
                            <w:t>WSLEGAL\058404\00011\21696203v1</w:t>
                          </w:r>
                        </w:p>
                        <w:p w:rsidR="005C5892" w:rsidRDefault="005C5892" w:rsidP="00CF1678">
                          <w:pPr>
                            <w:pStyle w:val="MacPacTrailer"/>
                            <w:spacing w:line="20" w:lineRule="exact"/>
                          </w:pPr>
                        </w:p>
                        <w:p w:rsidR="005C5892" w:rsidRDefault="005C5892" w:rsidP="00CF1678">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0;margin-top:0;width:201.6pt;height:50.4pt;z-index:-251656704;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" filled="f" stroked="f">
              <v:path arrowok="t"/>
              <v:textbox inset="0,0,0,0">
                <w:txbxContent>
                  <w:p w:rsidR="005C5892" w:rsidRDefault="005C5892" w:rsidP="00CF1678">
                    <w:pPr>
                      <w:pStyle w:val="MacPacTrailer"/>
                      <w:spacing w:line="20" w:lineRule="exact"/>
                    </w:pPr>
                  </w:p>
                  <w:p w:rsidR="005C5892" w:rsidRDefault="005C5892">
                    <w:pPr>
                      <w:pStyle w:val="MacPacTrailer"/>
                    </w:pPr>
                    <w:r>
                      <w:t>WSLEGAL\058404\00011\21696203v1</w:t>
                    </w:r>
                  </w:p>
                  <w:p w:rsidR="005C5892" w:rsidRDefault="005C5892" w:rsidP="00CF1678">
                    <w:pPr>
                      <w:pStyle w:val="MacPacTrailer"/>
                      <w:spacing w:line="20" w:lineRule="exact"/>
                    </w:pPr>
                  </w:p>
                  <w:p w:rsidR="005C5892" w:rsidRDefault="005C5892" w:rsidP="00CF1678">
                    <w:pPr>
                      <w:pStyle w:val="MacPacTrailer"/>
                      <w:spacing w:line="20" w:lineRule="exact"/>
                    </w:pPr>
                  </w:p>
                </w:txbxContent>
              </v:textbox>
              <w10:wrap anchorx="margin"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892" w:rsidRDefault="005C5892">
    <w:pPr>
      <w:tabs>
        <w:tab w:val="right" w:pos="9360"/>
      </w:tabs>
      <w:jc w:val="center"/>
    </w:pPr>
  </w:p>
  <w:p w:rsidR="005C5892" w:rsidRDefault="005C5892" w:rsidP="005C5892">
    <w:pPr>
      <w:tabs>
        <w:tab w:val="right" w:pos="9360"/>
      </w:tabs>
      <w:jc w:val="center"/>
    </w:pPr>
    <w:r>
      <w:t>C</w:t>
    </w:r>
    <w:r>
      <w:noBreakHyphen/>
    </w:r>
    <w:r>
      <w:fldChar w:fldCharType="begin"/>
    </w:r>
    <w:r>
      <w:rPr>
        <w:rFonts w:eastAsia="Times New Roman" w:cs="Times New Roman"/>
        <w:szCs w:val="24"/>
      </w:rPr>
      <w:instrText xml:space="preserve"> PAGE </w:instrText>
    </w:r>
    <w:r>
      <w:fldChar w:fldCharType="separate"/>
    </w:r>
    <w:r>
      <w:rPr>
        <w:rFonts w:eastAsia="Times New Roman" w:cs="Times New Roman"/>
        <w:noProof/>
        <w:szCs w:val="24"/>
      </w:rPr>
      <w:t>13</w:t>
    </w:r>
    <w:r>
      <w:fldChar w:fldCharType="end"/>
    </w:r>
  </w:p>
  <w:p w:rsidR="005C5892" w:rsidRDefault="00FE1D4A" w:rsidP="005C5892">
    <w:pPr>
      <w:ind w:left="-144"/>
    </w:pPr>
    <w:r>
      <w:rPr>
        <w:noProof/>
      </w:rPr>
      <w:pict w14:anchorId="7B6C741F">
        <v:shapetype id="_x0000_t202" coordsize="21600,21600" o:spt="202" path="m,l,21600r21600,l21600,xe">
          <v:stroke joinstyle="miter"/>
          <v:path gradientshapeok="t" o:connecttype="rect"/>
        </v:shapetype>
        <v:shape id="_x0000_s2052" type="#_x0000_t202" style="position:absolute;left:0;text-align:left;margin-left:0;margin-top:0;width:201.6pt;height:50.4pt;z-index:-251634176;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" filled="f" stroked="f">
          <v:textbox inset="0,0,0,0">
            <w:txbxContent>
              <w:p w:rsidR="005C5892" w:rsidRDefault="005C5892" w:rsidP="005C5892">
                <w:pPr>
                  <w:spacing w:line="20" w:lineRule="exact"/>
                </w:pPr>
              </w:p>
              <w:p w:rsidR="005C5892" w:rsidRDefault="005C5892" w:rsidP="005C5892">
                <w:r>
                  <w:t>WSLEGAL\058404\00011\18169878v2</w:t>
                </w:r>
              </w:p>
              <w:p w:rsidR="005C5892" w:rsidRDefault="005C5892" w:rsidP="005C5892">
                <w:pPr>
                  <w:spacing w:line="20" w:lineRule="exact"/>
                </w:pPr>
              </w:p>
              <w:p w:rsidR="005C5892" w:rsidRDefault="005C5892" w:rsidP="005C5892">
                <w:pPr>
                  <w:spacing w:line="20" w:lineRule="exact"/>
                </w:pPr>
              </w:p>
            </w:txbxContent>
          </v:textbox>
          <w10:wrap anchorx="margin" anchory="page"/>
        </v:shape>
      </w:pict>
    </w:r>
    <w:r>
      <w:rPr>
        <w:noProof/>
      </w:rPr>
      <w:pict w14:anchorId="7E4CD6CA">
        <v:shape id="_x0000_s2051" type="#_x0000_t202" style="position:absolute;left:0;text-align:left;margin-left:0;margin-top:0;width:201.6pt;height:50.4pt;z-index:-251633152;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" filled="f" stroked="f">
          <v:textbox inset="0,0,0,0">
            <w:txbxContent>
              <w:p w:rsidR="005C5892" w:rsidRDefault="005C5892" w:rsidP="005C5892">
                <w:pPr>
                  <w:pStyle w:val="MacPacTrailer"/>
                  <w:spacing w:line="20" w:lineRule="exact"/>
                </w:pPr>
              </w:p>
              <w:p w:rsidR="005C5892" w:rsidRDefault="005C5892" w:rsidP="005C5892">
                <w:pPr>
                  <w:pStyle w:val="MacPacTrailer"/>
                </w:pPr>
                <w:r>
                  <w:t>WSLEGAL\058404\00011\21696203v1</w:t>
                </w:r>
              </w:p>
              <w:p w:rsidR="005C5892" w:rsidRDefault="005C5892" w:rsidP="005C5892">
                <w:pPr>
                  <w:pStyle w:val="MacPacTrailer"/>
                  <w:spacing w:line="20" w:lineRule="exact"/>
                </w:pPr>
              </w:p>
              <w:p w:rsidR="005C5892" w:rsidRDefault="005C5892" w:rsidP="005C5892">
                <w:pPr>
                  <w:pStyle w:val="MacPacTrailer"/>
                  <w:spacing w:line="20" w:lineRule="exact"/>
                </w:pPr>
              </w:p>
            </w:txbxContent>
          </v:textbox>
          <w10:wrap anchorx="margin"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5875603"/>
      <w:docPartObj>
        <w:docPartGallery w:val="Page Numbers (Bottom of Page)"/>
        <w:docPartUnique/>
      </w:docPartObj>
    </w:sdtPr>
    <w:sdtEndPr>
      <w:rPr>
        <w:noProof/>
      </w:rPr>
    </w:sdtEndPr>
    <w:sdtContent>
      <w:p w:rsidR="005C5892" w:rsidRDefault="005C5892" w:rsidP="005C5892">
        <w:pPr>
          <w:jc w:val="right"/>
        </w:pPr>
      </w:p>
      <w:p w:rsidR="005C5892" w:rsidRDefault="005C5892" w:rsidP="005C5892">
        <w:pPr>
          <w:jc w:val="center"/>
          <w:rPr>
            <w:noProof/>
          </w:rPr>
        </w:pPr>
        <w:r>
          <w:t>B</w:t>
        </w:r>
        <w:r>
          <w:noBreakHyphen/>
        </w:r>
        <w:r>
          <w:fldChar w:fldCharType="begin"/>
        </w:r>
        <w:r>
          <w:instrText xml:space="preserve"> PAGE   \* MERGEFORMAT </w:instrText>
        </w:r>
        <w:r>
          <w:fldChar w:fldCharType="separate"/>
        </w:r>
        <w:r>
          <w:rPr>
            <w:noProof/>
          </w:rPr>
          <w:t>1</w:t>
        </w:r>
        <w:r>
          <w:rPr>
            <w:noProof/>
          </w:rPr>
          <w:fldChar w:fldCharType="end"/>
        </w:r>
      </w:p>
    </w:sdtContent>
  </w:sdt>
  <w:p w:rsidR="005C5892" w:rsidRDefault="00FE1D4A" w:rsidP="005C5892">
    <w:pPr>
      <w:pStyle w:val="Footer"/>
      <w:ind w:left="-144"/>
    </w:pPr>
    <w:r>
      <w:rPr>
        <w:noProof/>
      </w:rPr>
      <w:pict w14:anchorId="7D32CD43">
        <v:shapetype id="_x0000_t202" coordsize="21600,21600" o:spt="202" path="m,l,21600r21600,l21600,xe">
          <v:stroke joinstyle="miter"/>
          <v:path gradientshapeok="t" o:connecttype="rect"/>
        </v:shapetype>
        <v:shape id="_x0000_s2050" type="#_x0000_t202" style="position:absolute;left:0;text-align:left;margin-left:0;margin-top:0;width:201.6pt;height:50.4pt;z-index:-251631104;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" filled="f" stroked="f">
          <v:textbox inset="0,0,0,0">
            <w:txbxContent>
              <w:p w:rsidR="005C5892" w:rsidRDefault="005C5892" w:rsidP="005C5892">
                <w:pPr>
                  <w:pStyle w:val="MacPacTrailer"/>
                  <w:spacing w:line="20" w:lineRule="exact"/>
                </w:pPr>
              </w:p>
              <w:p w:rsidR="005C5892" w:rsidRDefault="005C5892" w:rsidP="005C5892">
                <w:pPr>
                  <w:pStyle w:val="MacPacTrailer"/>
                </w:pPr>
                <w:r>
                  <w:t>WSLEGAL\058404\00011\21696203v1</w:t>
                </w:r>
              </w:p>
              <w:p w:rsidR="005C5892" w:rsidRDefault="005C5892" w:rsidP="005C5892">
                <w:pPr>
                  <w:pStyle w:val="MacPacTrailer"/>
                  <w:spacing w:line="20" w:lineRule="exact"/>
                </w:pPr>
              </w:p>
              <w:p w:rsidR="005C5892" w:rsidRDefault="005C5892" w:rsidP="005C5892">
                <w:pPr>
                  <w:pStyle w:val="MacPacTrailer"/>
                  <w:spacing w:line="20" w:lineRule="exact"/>
                </w:pPr>
              </w:p>
            </w:txbxContent>
          </v:textbox>
          <w10:wrap anchorx="margin"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1538640"/>
      <w:docPartObj>
        <w:docPartGallery w:val="Page Numbers (Bottom of Page)"/>
        <w:docPartUnique/>
      </w:docPartObj>
    </w:sdtPr>
    <w:sdtEndPr>
      <w:rPr>
        <w:noProof/>
      </w:rPr>
    </w:sdtEndPr>
    <w:sdtContent>
      <w:p w:rsidR="005C5892" w:rsidRDefault="005C5892" w:rsidP="005C5892">
        <w:pPr>
          <w:jc w:val="right"/>
        </w:pPr>
      </w:p>
      <w:p w:rsidR="005C5892" w:rsidRDefault="005C5892" w:rsidP="005C5892">
        <w:pPr>
          <w:jc w:val="center"/>
          <w:rPr>
            <w:noProof/>
          </w:rPr>
        </w:pPr>
        <w:r>
          <w:t>C</w:t>
        </w:r>
        <w:r>
          <w:noBreakHyphen/>
        </w:r>
        <w:r>
          <w:fldChar w:fldCharType="begin"/>
        </w:r>
        <w:r>
          <w:instrText xml:space="preserve"> PAGE   \* MERGEFORMAT </w:instrText>
        </w:r>
        <w:r>
          <w:fldChar w:fldCharType="separate"/>
        </w:r>
        <w:r>
          <w:rPr>
            <w:noProof/>
          </w:rPr>
          <w:t>1</w:t>
        </w:r>
        <w:r>
          <w:rPr>
            <w:noProof/>
          </w:rPr>
          <w:fldChar w:fldCharType="end"/>
        </w:r>
      </w:p>
    </w:sdtContent>
  </w:sdt>
  <w:p w:rsidR="005C5892" w:rsidRDefault="00FE1D4A" w:rsidP="005C5892">
    <w:pPr>
      <w:pStyle w:val="Footer"/>
      <w:ind w:left="-144"/>
    </w:pPr>
    <w:r>
      <w:rPr>
        <w:noProof/>
      </w:rPr>
      <w:pict w14:anchorId="6CF54828">
        <v:shapetype id="_x0000_t202" coordsize="21600,21600" o:spt="202" path="m,l,21600r21600,l21600,xe">
          <v:stroke joinstyle="miter"/>
          <v:path gradientshapeok="t" o:connecttype="rect"/>
        </v:shapetype>
        <v:shape id="_x0000_s2049" type="#_x0000_t202" style="position:absolute;left:0;text-align:left;margin-left:0;margin-top:0;width:201.6pt;height:50.4pt;z-index:-251629056;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" filled="f" stroked="f">
          <v:textbox inset="0,0,0,0">
            <w:txbxContent>
              <w:p w:rsidR="005C5892" w:rsidRDefault="005C5892" w:rsidP="005C5892">
                <w:pPr>
                  <w:pStyle w:val="MacPacTrailer"/>
                  <w:spacing w:line="20" w:lineRule="exact"/>
                </w:pPr>
              </w:p>
              <w:p w:rsidR="005C5892" w:rsidRDefault="005C5892" w:rsidP="005C5892">
                <w:pPr>
                  <w:pStyle w:val="MacPacTrailer"/>
                </w:pPr>
                <w:r>
                  <w:t>WSLEGAL\058404\00011\21696203v1</w:t>
                </w:r>
              </w:p>
              <w:p w:rsidR="005C5892" w:rsidRDefault="005C5892" w:rsidP="005C5892">
                <w:pPr>
                  <w:pStyle w:val="MacPacTrailer"/>
                  <w:spacing w:line="20" w:lineRule="exact"/>
                </w:pPr>
              </w:p>
              <w:p w:rsidR="005C5892" w:rsidRDefault="005C5892" w:rsidP="005C5892">
                <w:pPr>
                  <w:pStyle w:val="MacPacTrailer"/>
                  <w:spacing w:line="20" w:lineRule="exact"/>
                </w:pPr>
              </w:p>
            </w:txbxContent>
          </v:textbox>
          <w10:wrap anchorx="margin"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892" w:rsidRDefault="005C5892" w:rsidP="005C5892">
    <w:pPr>
      <w:jc w:val="left"/>
      <w:rPr>
        <w:sz w:val="20"/>
      </w:rPr>
    </w:pPr>
    <w:r w:rsidRPr="00680A8B">
      <w:rPr>
        <w:sz w:val="20"/>
      </w:rPr>
      <w:t>MTL01: 4334266: v7</w:t>
    </w:r>
    <w:bookmarkStart w:id="21" w:name="BLGFooter"/>
    <w:bookmarkEnd w:id="21"/>
  </w:p>
  <w:p w:rsidR="005C5892" w:rsidRDefault="005C5892">
    <w:pPr>
      <w:pStyle w:val="Footer"/>
      <w:ind w:left="-14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892" w:rsidRDefault="00FE1D4A" w:rsidP="005C5892">
    <w:pPr>
      <w:ind w:left="-144"/>
    </w:pPr>
    <w:r>
      <w:rPr>
        <w:noProof/>
      </w:rPr>
      <w:pict w14:anchorId="77639503">
        <v:shapetype id="_x0000_t202" coordsize="21600,21600" o:spt="202" path="m,l,21600r21600,l21600,xe">
          <v:stroke joinstyle="miter"/>
          <v:path gradientshapeok="t" o:connecttype="rect"/>
        </v:shapetype>
        <v:shape id="Text Box 1" o:spid="_x0000_s2063" type="#_x0000_t202" style="position:absolute;left:0;text-align:left;margin-left:0;margin-top:0;width:201.6pt;height:50.4pt;z-index:-251652608;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" filled="f" stroked="f">
          <v:textbox inset="0,0,0,0">
            <w:txbxContent>
              <w:p w:rsidR="005C5892" w:rsidRDefault="005C5892" w:rsidP="005C5892">
                <w:pPr>
                  <w:spacing w:line="20" w:lineRule="exact"/>
                </w:pPr>
              </w:p>
              <w:p w:rsidR="005C5892" w:rsidRDefault="005C5892" w:rsidP="005C5892">
                <w:r>
                  <w:t>WSLEGAL\058404\00011\18169878v2</w:t>
                </w:r>
              </w:p>
              <w:p w:rsidR="005C5892" w:rsidRDefault="005C5892" w:rsidP="005C5892">
                <w:pPr>
                  <w:spacing w:line="20" w:lineRule="exact"/>
                </w:pPr>
              </w:p>
              <w:p w:rsidR="005C5892" w:rsidRDefault="005C5892" w:rsidP="005C5892">
                <w:pPr>
                  <w:spacing w:line="20" w:lineRule="exact"/>
                </w:pPr>
              </w:p>
            </w:txbxContent>
          </v:textbox>
          <w10:wrap anchorx="margin" anchory="page"/>
        </v:shape>
      </w:pict>
    </w:r>
    <w:r>
      <w:rPr>
        <w:noProof/>
      </w:rPr>
      <w:pict w14:anchorId="6083E0FE">
        <v:shape id="Text Box 2" o:spid="_x0000_s2062" type="#_x0000_t202" style="position:absolute;left:0;text-align:left;margin-left:0;margin-top:0;width:201.6pt;height:50.4pt;z-index:-251651584;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" filled="f" stroked="f">
          <v:textbox inset="0,0,0,0">
            <w:txbxContent>
              <w:p w:rsidR="005C5892" w:rsidRDefault="005C5892" w:rsidP="005C5892">
                <w:pPr>
                  <w:pStyle w:val="MacPacTrailer"/>
                  <w:spacing w:line="20" w:lineRule="exact"/>
                </w:pPr>
              </w:p>
              <w:p w:rsidR="005C5892" w:rsidRDefault="005C5892" w:rsidP="005C5892">
                <w:pPr>
                  <w:pStyle w:val="MacPacTrailer"/>
                </w:pPr>
                <w:r>
                  <w:t>WSLEGAL\058404\00011\21696203v1</w:t>
                </w:r>
              </w:p>
              <w:p w:rsidR="005C5892" w:rsidRDefault="005C5892" w:rsidP="005C5892">
                <w:pPr>
                  <w:pStyle w:val="MacPacTrailer"/>
                  <w:spacing w:line="20" w:lineRule="exact"/>
                </w:pPr>
              </w:p>
              <w:p w:rsidR="005C5892" w:rsidRDefault="005C5892" w:rsidP="005C5892">
                <w:pPr>
                  <w:pStyle w:val="MacPacTrailer"/>
                  <w:spacing w:line="20" w:lineRule="exact"/>
                </w:pPr>
              </w:p>
            </w:txbxContent>
          </v:textbox>
          <w10:wrap anchorx="margin"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892" w:rsidRDefault="005C5892" w:rsidP="005C5892">
    <w:pPr>
      <w:jc w:val="center"/>
      <w:rPr>
        <w:noProof/>
      </w:rPr>
    </w:pPr>
    <w:r>
      <w:t>- </w:t>
    </w:r>
    <w:sdt>
      <w:sdtPr>
        <w:id w:val="-10780481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iii</w:t>
        </w:r>
        <w:r>
          <w:rPr>
            <w:noProof/>
          </w:rPr>
          <w:fldChar w:fldCharType="end"/>
        </w:r>
        <w:r>
          <w:rPr>
            <w:noProof/>
          </w:rPr>
          <w:t> -</w:t>
        </w:r>
      </w:sdtContent>
    </w:sdt>
  </w:p>
  <w:p w:rsidR="005C5892" w:rsidRDefault="00FE1D4A" w:rsidP="005C5892">
    <w:pPr>
      <w:ind w:left="-144"/>
    </w:pPr>
    <w:r>
      <w:rPr>
        <w:noProof/>
      </w:rPr>
      <w:pict w14:anchorId="5C9FED71">
        <v:shapetype id="_x0000_t202" coordsize="21600,21600" o:spt="202" path="m,l,21600r21600,l21600,xe">
          <v:stroke joinstyle="miter"/>
          <v:path gradientshapeok="t" o:connecttype="rect"/>
        </v:shapetype>
        <v:shape id="_x0000_s2061" type="#_x0000_t202" style="position:absolute;left:0;text-align:left;margin-left:0;margin-top:0;width:201.6pt;height:50.4pt;z-index:-251649536;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" filled="f" stroked="f">
          <v:textbox inset="0,0,0,0">
            <w:txbxContent>
              <w:p w:rsidR="005C5892" w:rsidRDefault="005C5892" w:rsidP="005C5892">
                <w:pPr>
                  <w:spacing w:line="20" w:lineRule="exact"/>
                </w:pPr>
              </w:p>
              <w:p w:rsidR="005C5892" w:rsidRDefault="005C5892" w:rsidP="005C5892">
                <w:r>
                  <w:t>WSLEGAL\058404\00011\18169878v2</w:t>
                </w:r>
              </w:p>
              <w:p w:rsidR="005C5892" w:rsidRDefault="005C5892" w:rsidP="005C5892">
                <w:pPr>
                  <w:spacing w:line="20" w:lineRule="exact"/>
                </w:pPr>
              </w:p>
              <w:p w:rsidR="005C5892" w:rsidRDefault="005C5892" w:rsidP="005C5892">
                <w:pPr>
                  <w:spacing w:line="20" w:lineRule="exact"/>
                </w:pPr>
              </w:p>
            </w:txbxContent>
          </v:textbox>
          <w10:wrap anchorx="margin" anchory="page"/>
        </v:shape>
      </w:pict>
    </w:r>
    <w:r>
      <w:rPr>
        <w:noProof/>
      </w:rPr>
      <w:pict w14:anchorId="38FCB605">
        <v:shape id="_x0000_s2060" type="#_x0000_t202" style="position:absolute;left:0;text-align:left;margin-left:0;margin-top:0;width:201.6pt;height:50.4pt;z-index:-251648512;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" filled="f" stroked="f">
          <v:textbox inset="0,0,0,0">
            <w:txbxContent>
              <w:p w:rsidR="005C5892" w:rsidRDefault="005C5892" w:rsidP="005C5892">
                <w:pPr>
                  <w:pStyle w:val="MacPacTrailer"/>
                  <w:spacing w:line="20" w:lineRule="exact"/>
                </w:pPr>
              </w:p>
              <w:p w:rsidR="005C5892" w:rsidRDefault="005C5892" w:rsidP="005C5892">
                <w:pPr>
                  <w:pStyle w:val="MacPacTrailer"/>
                </w:pPr>
                <w:r>
                  <w:t>WSLEGAL\058404\00011\21696203v1</w:t>
                </w:r>
              </w:p>
              <w:p w:rsidR="005C5892" w:rsidRDefault="005C5892" w:rsidP="005C5892">
                <w:pPr>
                  <w:pStyle w:val="MacPacTrailer"/>
                  <w:spacing w:line="20" w:lineRule="exact"/>
                </w:pPr>
              </w:p>
              <w:p w:rsidR="005C5892" w:rsidRDefault="005C5892" w:rsidP="005C5892">
                <w:pPr>
                  <w:pStyle w:val="MacPacTrailer"/>
                  <w:spacing w:line="20" w:lineRule="exact"/>
                </w:pPr>
              </w:p>
            </w:txbxContent>
          </v:textbox>
          <w10:wrap anchorx="margin"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892" w:rsidRDefault="005C5892" w:rsidP="005C5892">
    <w:pPr>
      <w:jc w:val="center"/>
      <w:rPr>
        <w:noProof/>
      </w:rPr>
    </w:pPr>
    <w:r>
      <w:t>- </w:t>
    </w:r>
    <w:sdt>
      <w:sdtPr>
        <w:id w:val="-15614815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i</w:t>
        </w:r>
        <w:r>
          <w:rPr>
            <w:noProof/>
          </w:rPr>
          <w:fldChar w:fldCharType="end"/>
        </w:r>
        <w:r>
          <w:rPr>
            <w:noProof/>
          </w:rPr>
          <w:t> -</w:t>
        </w:r>
      </w:sdtContent>
    </w:sdt>
  </w:p>
  <w:p w:rsidR="005C5892" w:rsidRDefault="00FE1D4A" w:rsidP="005C5892">
    <w:pPr>
      <w:pStyle w:val="Footer"/>
      <w:ind w:left="-144"/>
    </w:pPr>
    <w:r>
      <w:rPr>
        <w:noProof/>
      </w:rPr>
      <w:pict w14:anchorId="39F79E26">
        <v:shapetype id="_x0000_t202" coordsize="21600,21600" o:spt="202" path="m,l,21600r21600,l21600,xe">
          <v:stroke joinstyle="miter"/>
          <v:path gradientshapeok="t" o:connecttype="rect"/>
        </v:shapetype>
        <v:shape id="_x0000_s2059" type="#_x0000_t202" style="position:absolute;left:0;text-align:left;margin-left:0;margin-top:0;width:201.6pt;height:50.4pt;z-index:-251646464;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" filled="f" stroked="f">
          <v:textbox inset="0,0,0,0">
            <w:txbxContent>
              <w:p w:rsidR="005C5892" w:rsidRDefault="005C5892" w:rsidP="005C5892">
                <w:pPr>
                  <w:pStyle w:val="MacPacTrailer"/>
                  <w:spacing w:line="20" w:lineRule="exact"/>
                </w:pPr>
              </w:p>
              <w:p w:rsidR="005C5892" w:rsidRDefault="005C5892" w:rsidP="005C5892">
                <w:pPr>
                  <w:pStyle w:val="MacPacTrailer"/>
                </w:pPr>
                <w:r>
                  <w:t>WSLEGAL\058404\00011\21696203v1</w:t>
                </w:r>
              </w:p>
              <w:p w:rsidR="005C5892" w:rsidRDefault="005C5892" w:rsidP="005C5892">
                <w:pPr>
                  <w:pStyle w:val="MacPacTrailer"/>
                  <w:spacing w:line="20" w:lineRule="exact"/>
                </w:pPr>
              </w:p>
              <w:p w:rsidR="005C5892" w:rsidRDefault="005C5892" w:rsidP="005C5892">
                <w:pPr>
                  <w:pStyle w:val="MacPacTrailer"/>
                  <w:spacing w:line="20" w:lineRule="exact"/>
                </w:pPr>
              </w:p>
            </w:txbxContent>
          </v:textbox>
          <w10:wrap anchorx="margin"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892" w:rsidRDefault="005C5892">
    <w:pPr>
      <w:tabs>
        <w:tab w:val="right" w:pos="9360"/>
      </w:tabs>
      <w:jc w:val="center"/>
    </w:pPr>
    <w:r>
      <w:t>- </w:t>
    </w:r>
    <w:r>
      <w:fldChar w:fldCharType="begin"/>
    </w:r>
    <w:r>
      <w:rPr>
        <w:rFonts w:eastAsia="Times New Roman" w:cs="Times New Roman"/>
        <w:szCs w:val="24"/>
      </w:rPr>
      <w:instrText xml:space="preserve"> PAGE </w:instrText>
    </w:r>
    <w:r>
      <w:fldChar w:fldCharType="separate"/>
    </w:r>
    <w:r>
      <w:rPr>
        <w:rFonts w:eastAsia="Times New Roman" w:cs="Times New Roman"/>
        <w:noProof/>
        <w:szCs w:val="24"/>
      </w:rPr>
      <w:t>15</w:t>
    </w:r>
    <w:r>
      <w:fldChar w:fldCharType="end"/>
    </w:r>
    <w:r>
      <w:t> -</w:t>
    </w:r>
  </w:p>
  <w:p w:rsidR="005C5892" w:rsidRDefault="00FE1D4A" w:rsidP="005C5892">
    <w:pPr>
      <w:ind w:left="-144"/>
    </w:pPr>
    <w:r>
      <w:rPr>
        <w:noProof/>
      </w:rPr>
      <w:pict w14:anchorId="51D4EAB6">
        <v:shapetype id="_x0000_t202" coordsize="21600,21600" o:spt="202" path="m,l,21600r21600,l21600,xe">
          <v:stroke joinstyle="miter"/>
          <v:path gradientshapeok="t" o:connecttype="rect"/>
        </v:shapetype>
        <v:shape id="_x0000_s2058" type="#_x0000_t202" style="position:absolute;left:0;text-align:left;margin-left:0;margin-top:0;width:201.6pt;height:50.4pt;z-index:-251644416;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" filled="f" stroked="f">
          <v:textbox inset="0,0,0,0">
            <w:txbxContent>
              <w:p w:rsidR="005C5892" w:rsidRDefault="005C5892" w:rsidP="005C5892">
                <w:pPr>
                  <w:spacing w:line="20" w:lineRule="exact"/>
                </w:pPr>
              </w:p>
              <w:p w:rsidR="005C5892" w:rsidRDefault="005C5892" w:rsidP="005C5892">
                <w:r>
                  <w:t>WSLEGAL\058404\00011\18169878v2</w:t>
                </w:r>
              </w:p>
              <w:p w:rsidR="005C5892" w:rsidRDefault="005C5892" w:rsidP="005C5892">
                <w:pPr>
                  <w:spacing w:line="20" w:lineRule="exact"/>
                </w:pPr>
              </w:p>
              <w:p w:rsidR="005C5892" w:rsidRDefault="005C5892" w:rsidP="005C5892">
                <w:pPr>
                  <w:spacing w:line="20" w:lineRule="exact"/>
                </w:pPr>
              </w:p>
            </w:txbxContent>
          </v:textbox>
          <w10:wrap anchorx="margin" anchory="page"/>
        </v:shape>
      </w:pict>
    </w:r>
    <w:r>
      <w:rPr>
        <w:noProof/>
      </w:rPr>
      <w:pict w14:anchorId="4427E79F">
        <v:shape id="_x0000_s2057" type="#_x0000_t202" style="position:absolute;left:0;text-align:left;margin-left:0;margin-top:0;width:201.6pt;height:50.4pt;z-index:-251643392;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" filled="f" stroked="f">
          <v:textbox inset="0,0,0,0">
            <w:txbxContent>
              <w:p w:rsidR="005C5892" w:rsidRDefault="005C5892" w:rsidP="005C5892">
                <w:pPr>
                  <w:pStyle w:val="MacPacTrailer"/>
                  <w:spacing w:line="20" w:lineRule="exact"/>
                </w:pPr>
              </w:p>
              <w:p w:rsidR="005C5892" w:rsidRDefault="005C5892" w:rsidP="005C5892">
                <w:pPr>
                  <w:pStyle w:val="MacPacTrailer"/>
                </w:pPr>
                <w:r>
                  <w:t>WSLEGAL\058404\00011\21696203v1</w:t>
                </w:r>
              </w:p>
              <w:p w:rsidR="005C5892" w:rsidRDefault="005C5892" w:rsidP="005C5892">
                <w:pPr>
                  <w:pStyle w:val="MacPacTrailer"/>
                  <w:spacing w:line="20" w:lineRule="exact"/>
                </w:pPr>
              </w:p>
              <w:p w:rsidR="005C5892" w:rsidRDefault="005C5892" w:rsidP="005C5892">
                <w:pPr>
                  <w:pStyle w:val="MacPacTrailer"/>
                  <w:spacing w:line="20" w:lineRule="exact"/>
                </w:pPr>
              </w:p>
            </w:txbxContent>
          </v:textbox>
          <w10:wrap anchorx="margin"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892" w:rsidRDefault="005C5892" w:rsidP="005C5892">
    <w:pPr>
      <w:jc w:val="right"/>
    </w:pPr>
    <w:r>
      <w:t>Last update: April 2018</w:t>
    </w:r>
  </w:p>
  <w:p w:rsidR="005C5892" w:rsidRDefault="00FE1D4A" w:rsidP="005C5892">
    <w:pPr>
      <w:pStyle w:val="Footer"/>
      <w:ind w:left="-144"/>
    </w:pPr>
    <w:r>
      <w:rPr>
        <w:noProof/>
      </w:rPr>
      <w:pict w14:anchorId="6FFE0B1A">
        <v:shapetype id="_x0000_t202" coordsize="21600,21600" o:spt="202" path="m,l,21600r21600,l21600,xe">
          <v:stroke joinstyle="miter"/>
          <v:path gradientshapeok="t" o:connecttype="rect"/>
        </v:shapetype>
        <v:shape id="_x0000_s2056" type="#_x0000_t202" style="position:absolute;left:0;text-align:left;margin-left:0;margin-top:0;width:201.6pt;height:50.4pt;z-index:-251641344;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" filled="f" stroked="f">
          <v:textbox inset="0,0,0,0">
            <w:txbxContent>
              <w:p w:rsidR="005C5892" w:rsidRDefault="005C5892" w:rsidP="005C5892">
                <w:pPr>
                  <w:pStyle w:val="MacPacTrailer"/>
                  <w:spacing w:line="20" w:lineRule="exact"/>
                </w:pPr>
              </w:p>
              <w:p w:rsidR="005C5892" w:rsidRDefault="005C5892" w:rsidP="005C5892">
                <w:pPr>
                  <w:pStyle w:val="MacPacTrailer"/>
                </w:pPr>
                <w:r>
                  <w:t>WSLEGAL\058404\00011\21696203v1</w:t>
                </w:r>
              </w:p>
              <w:p w:rsidR="005C5892" w:rsidRDefault="005C5892" w:rsidP="005C5892">
                <w:pPr>
                  <w:pStyle w:val="MacPacTrailer"/>
                  <w:spacing w:line="20" w:lineRule="exact"/>
                </w:pPr>
              </w:p>
              <w:p w:rsidR="005C5892" w:rsidRDefault="005C5892" w:rsidP="005C5892">
                <w:pPr>
                  <w:pStyle w:val="MacPacTrailer"/>
                  <w:spacing w:line="20" w:lineRule="exact"/>
                </w:pPr>
              </w:p>
            </w:txbxContent>
          </v:textbox>
          <w10:wrap anchorx="margin"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892" w:rsidRDefault="005C5892">
    <w:pPr>
      <w:tabs>
        <w:tab w:val="right" w:pos="9360"/>
      </w:tabs>
      <w:jc w:val="center"/>
    </w:pPr>
    <w:r>
      <w:t>B</w:t>
    </w:r>
    <w:r>
      <w:noBreakHyphen/>
    </w:r>
    <w:r>
      <w:fldChar w:fldCharType="begin"/>
    </w:r>
    <w:r>
      <w:rPr>
        <w:rFonts w:eastAsia="Times New Roman" w:cs="Times New Roman"/>
        <w:szCs w:val="24"/>
      </w:rPr>
      <w:instrText xml:space="preserve"> PAGE </w:instrText>
    </w:r>
    <w:r>
      <w:fldChar w:fldCharType="separate"/>
    </w:r>
    <w:r>
      <w:rPr>
        <w:rFonts w:eastAsia="Times New Roman" w:cs="Times New Roman"/>
        <w:noProof/>
        <w:szCs w:val="24"/>
      </w:rPr>
      <w:t>2</w:t>
    </w:r>
    <w:r>
      <w:fldChar w:fldCharType="end"/>
    </w:r>
  </w:p>
  <w:p w:rsidR="005C5892" w:rsidRDefault="00FE1D4A" w:rsidP="005C5892">
    <w:pPr>
      <w:ind w:left="-144"/>
    </w:pPr>
    <w:r>
      <w:rPr>
        <w:noProof/>
      </w:rPr>
      <w:pict w14:anchorId="3D585164">
        <v:shapetype id="_x0000_t202" coordsize="21600,21600" o:spt="202" path="m,l,21600r21600,l21600,xe">
          <v:stroke joinstyle="miter"/>
          <v:path gradientshapeok="t" o:connecttype="rect"/>
        </v:shapetype>
        <v:shape id="_x0000_s2055" type="#_x0000_t202" style="position:absolute;left:0;text-align:left;margin-left:0;margin-top:0;width:201.6pt;height:50.4pt;z-index:-251639296;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" filled="f" stroked="f">
          <v:textbox inset="0,0,0,0">
            <w:txbxContent>
              <w:p w:rsidR="005C5892" w:rsidRDefault="005C5892" w:rsidP="005C5892">
                <w:pPr>
                  <w:spacing w:line="20" w:lineRule="exact"/>
                </w:pPr>
              </w:p>
              <w:p w:rsidR="005C5892" w:rsidRDefault="005C5892" w:rsidP="005C5892">
                <w:r>
                  <w:t>WSLEGAL\058404\00011\18169878v2</w:t>
                </w:r>
              </w:p>
              <w:p w:rsidR="005C5892" w:rsidRDefault="005C5892" w:rsidP="005C5892">
                <w:pPr>
                  <w:spacing w:line="20" w:lineRule="exact"/>
                </w:pPr>
              </w:p>
              <w:p w:rsidR="005C5892" w:rsidRDefault="005C5892" w:rsidP="005C5892">
                <w:pPr>
                  <w:spacing w:line="20" w:lineRule="exact"/>
                </w:pPr>
              </w:p>
            </w:txbxContent>
          </v:textbox>
          <w10:wrap anchorx="margin" anchory="page"/>
        </v:shape>
      </w:pict>
    </w:r>
    <w:r>
      <w:rPr>
        <w:noProof/>
      </w:rPr>
      <w:pict w14:anchorId="3E94625A">
        <v:shape id="_x0000_s2054" type="#_x0000_t202" style="position:absolute;left:0;text-align:left;margin-left:0;margin-top:0;width:201.6pt;height:50.4pt;z-index:-251638272;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" filled="f" stroked="f">
          <v:textbox inset="0,0,0,0">
            <w:txbxContent>
              <w:p w:rsidR="005C5892" w:rsidRDefault="005C5892" w:rsidP="005C5892">
                <w:pPr>
                  <w:pStyle w:val="MacPacTrailer"/>
                  <w:spacing w:line="20" w:lineRule="exact"/>
                </w:pPr>
              </w:p>
              <w:p w:rsidR="005C5892" w:rsidRDefault="005C5892" w:rsidP="005C5892">
                <w:pPr>
                  <w:pStyle w:val="MacPacTrailer"/>
                </w:pPr>
                <w:r>
                  <w:t>WSLEGAL\058404\00011\21696203v1</w:t>
                </w:r>
              </w:p>
              <w:p w:rsidR="005C5892" w:rsidRDefault="005C5892" w:rsidP="005C5892">
                <w:pPr>
                  <w:pStyle w:val="MacPacTrailer"/>
                  <w:spacing w:line="20" w:lineRule="exact"/>
                </w:pPr>
              </w:p>
              <w:p w:rsidR="005C5892" w:rsidRDefault="005C5892" w:rsidP="005C5892">
                <w:pPr>
                  <w:pStyle w:val="MacPacTrailer"/>
                  <w:spacing w:line="20" w:lineRule="exact"/>
                </w:pPr>
              </w:p>
            </w:txbxContent>
          </v:textbox>
          <w10:wrap anchorx="margin"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045184"/>
      <w:docPartObj>
        <w:docPartGallery w:val="Page Numbers (Bottom of Page)"/>
        <w:docPartUnique/>
      </w:docPartObj>
    </w:sdtPr>
    <w:sdtEndPr>
      <w:rPr>
        <w:noProof/>
      </w:rPr>
    </w:sdtEndPr>
    <w:sdtContent>
      <w:p w:rsidR="005C5892" w:rsidRDefault="005C5892" w:rsidP="005C5892">
        <w:pPr>
          <w:jc w:val="right"/>
        </w:pPr>
      </w:p>
      <w:p w:rsidR="005C5892" w:rsidRDefault="005C5892" w:rsidP="005C5892">
        <w:pPr>
          <w:jc w:val="center"/>
          <w:rPr>
            <w:noProof/>
          </w:rPr>
        </w:pPr>
        <w:r>
          <w:t>A</w:t>
        </w:r>
        <w:r>
          <w:noBreakHyphen/>
        </w:r>
        <w:r>
          <w:fldChar w:fldCharType="begin"/>
        </w:r>
        <w:r>
          <w:instrText xml:space="preserve"> PAGE   \* MERGEFORMAT </w:instrText>
        </w:r>
        <w:r>
          <w:fldChar w:fldCharType="separate"/>
        </w:r>
        <w:r>
          <w:rPr>
            <w:noProof/>
          </w:rPr>
          <w:t>1</w:t>
        </w:r>
        <w:r>
          <w:rPr>
            <w:noProof/>
          </w:rPr>
          <w:fldChar w:fldCharType="end"/>
        </w:r>
      </w:p>
    </w:sdtContent>
  </w:sdt>
  <w:p w:rsidR="005C5892" w:rsidRDefault="00FE1D4A" w:rsidP="005C5892">
    <w:pPr>
      <w:pStyle w:val="Footer"/>
      <w:ind w:left="-144"/>
    </w:pPr>
    <w:r>
      <w:rPr>
        <w:noProof/>
      </w:rPr>
      <w:pict w14:anchorId="2D4C9FE6">
        <v:shapetype id="_x0000_t202" coordsize="21600,21600" o:spt="202" path="m,l,21600r21600,l21600,xe">
          <v:stroke joinstyle="miter"/>
          <v:path gradientshapeok="t" o:connecttype="rect"/>
        </v:shapetype>
        <v:shape id="_x0000_s2053" type="#_x0000_t202" style="position:absolute;left:0;text-align:left;margin-left:0;margin-top:0;width:201.6pt;height:50.4pt;z-index:-251636224;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" filled="f" stroked="f">
          <v:textbox inset="0,0,0,0">
            <w:txbxContent>
              <w:p w:rsidR="005C5892" w:rsidRDefault="005C5892" w:rsidP="005C5892">
                <w:pPr>
                  <w:pStyle w:val="MacPacTrailer"/>
                  <w:spacing w:line="20" w:lineRule="exact"/>
                </w:pPr>
              </w:p>
              <w:p w:rsidR="005C5892" w:rsidRDefault="005C5892" w:rsidP="005C5892">
                <w:pPr>
                  <w:pStyle w:val="MacPacTrailer"/>
                </w:pPr>
                <w:r>
                  <w:t>WSLEGAL\058404\00011\21696203v1</w:t>
                </w:r>
              </w:p>
              <w:p w:rsidR="005C5892" w:rsidRDefault="005C5892" w:rsidP="005C5892">
                <w:pPr>
                  <w:pStyle w:val="MacPacTrailer"/>
                  <w:spacing w:line="20" w:lineRule="exact"/>
                </w:pPr>
              </w:p>
              <w:p w:rsidR="005C5892" w:rsidRDefault="005C5892" w:rsidP="005C5892">
                <w:pPr>
                  <w:pStyle w:val="MacPacTrailer"/>
                  <w:spacing w:line="20" w:lineRule="exact"/>
                </w:pPr>
              </w:p>
            </w:txbxContent>
          </v:textbox>
          <w10:wrap anchorx="margin"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1D4A" w:rsidRDefault="00FE1D4A">
      <w:pPr>
        <w:spacing w:after="0"/>
      </w:pPr>
      <w:r>
        <w:separator/>
      </w:r>
    </w:p>
  </w:footnote>
  <w:footnote w:type="continuationSeparator" w:id="0">
    <w:p w:rsidR="00FE1D4A" w:rsidRDefault="00FE1D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892" w:rsidRDefault="005C5892" w:rsidP="005C5892">
    <w:pPr>
      <w:pBdr>
        <w:top w:val="single" w:sz="12" w:space="1" w:color="auto"/>
        <w:left w:val="single" w:sz="12" w:space="4" w:color="auto"/>
        <w:bottom w:val="single" w:sz="12" w:space="1" w:color="auto"/>
        <w:right w:val="single" w:sz="12" w:space="4" w:color="auto"/>
      </w:pBdr>
      <w:spacing w:after="0"/>
      <w:ind w:left="6480"/>
      <w:rPr>
        <w:rFonts w:cstheme="minorHAnsi"/>
        <w:b/>
        <w:i/>
      </w:rPr>
    </w:pPr>
    <w:r>
      <w:rPr>
        <w:b/>
        <w:i/>
      </w:rPr>
      <w:t xml:space="preserve">Draft No. </w:t>
    </w:r>
    <w:r>
      <w:rPr>
        <w:rFonts w:cstheme="minorHAnsi"/>
        <w:b/>
        <w:i/>
      </w:rPr>
      <w:t>3</w:t>
    </w:r>
  </w:p>
  <w:p w:rsidR="005C5892" w:rsidRPr="00054D06" w:rsidRDefault="005C5892" w:rsidP="005C5892">
    <w:pPr>
      <w:pBdr>
        <w:top w:val="single" w:sz="12" w:space="1" w:color="auto"/>
        <w:left w:val="single" w:sz="12" w:space="4" w:color="auto"/>
        <w:bottom w:val="single" w:sz="12" w:space="1" w:color="auto"/>
        <w:right w:val="single" w:sz="12" w:space="4" w:color="auto"/>
      </w:pBdr>
      <w:ind w:left="6480"/>
    </w:pPr>
    <w:r>
      <w:rPr>
        <w:rFonts w:cstheme="minorHAnsi"/>
        <w:b/>
        <w:i/>
      </w:rPr>
      <w:t>Date: November 6,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892" w:rsidRDefault="005C5892">
    <w:pPr>
      <w:tabs>
        <w:tab w:val="right" w:pos="9360"/>
      </w:tabs>
      <w:jc w:val="right"/>
    </w:pPr>
    <w:r>
      <w:rPr>
        <w:rFonts w:eastAsia="Times New Roman" w:cs="Times New Roman"/>
        <w:szCs w:val="24"/>
      </w:rPr>
      <w:t>Shareholder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892" w:rsidRDefault="005C5892">
    <w:pPr>
      <w:tabs>
        <w:tab w:val="right" w:pos="9360"/>
      </w:tabs>
      <w:jc w:val="right"/>
    </w:pPr>
    <w:r>
      <w:rPr>
        <w:rFonts w:eastAsia="Times New Roman" w:cs="Times New Roman"/>
        <w:szCs w:val="24"/>
      </w:rPr>
      <w:t>Shareholder Agreement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892" w:rsidRPr="00D04291" w:rsidRDefault="005C5892" w:rsidP="005C589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892" w:rsidRPr="00D04291" w:rsidRDefault="005C5892" w:rsidP="005C58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B09FC"/>
    <w:multiLevelType w:val="multilevel"/>
    <w:tmpl w:val="BB80C72C"/>
    <w:name w:val="zzmpArticleBJ||ArticleBJ|2|1|1|4|10|41||1|12|33||1|12|32||1|12|32||1|12|32||1|12|32||1|12|32||1|12|32||mpNA||"/>
    <w:lvl w:ilvl="0">
      <w:start w:val="1"/>
      <w:numFmt w:val="decimal"/>
      <w:suff w:val="nothing"/>
      <w:lvlText w:val="Article %1"/>
      <w:lvlJc w:val="left"/>
      <w:pPr>
        <w:tabs>
          <w:tab w:val="num" w:pos="720"/>
        </w:tabs>
        <w:ind w:left="0" w:firstLine="0"/>
      </w:pPr>
      <w:rPr>
        <w:b/>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0" w:firstLine="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4320"/>
        </w:tabs>
        <w:ind w:left="432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040"/>
        </w:tabs>
        <w:ind w:left="50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3240"/>
        </w:tabs>
        <w:ind w:left="3240" w:hanging="360"/>
      </w:pPr>
    </w:lvl>
  </w:abstractNum>
  <w:abstractNum w:abstractNumId="1" w15:restartNumberingAfterBreak="0">
    <w:nsid w:val="16503F41"/>
    <w:multiLevelType w:val="multilevel"/>
    <w:tmpl w:val="1C7C4330"/>
    <w:lvl w:ilvl="0">
      <w:start w:val="1"/>
      <w:numFmt w:val="decimal"/>
      <w:suff w:val="nothing"/>
      <w:lvlText w:val="Article %1"/>
      <w:lvlJc w:val="left"/>
      <w:pPr>
        <w:ind w:left="0" w:firstLine="0"/>
      </w:pPr>
      <w:rPr>
        <w:rFonts w:ascii="Times New Roman" w:hAnsi="Times New Roman" w:hint="default"/>
        <w:b/>
        <w:i w:val="0"/>
        <w:sz w:val="24"/>
      </w:rPr>
    </w:lvl>
    <w:lvl w:ilvl="1">
      <w:start w:val="1"/>
      <w:numFmt w:val="decimal"/>
      <w:isLgl/>
      <w:lvlText w:val="%1.%2"/>
      <w:lvlJc w:val="left"/>
      <w:pPr>
        <w:tabs>
          <w:tab w:val="num" w:pos="720"/>
        </w:tabs>
        <w:ind w:left="0" w:firstLine="0"/>
      </w:pPr>
      <w:rPr>
        <w:rFonts w:hint="default"/>
        <w:b/>
        <w:i w:val="0"/>
        <w:sz w:val="24"/>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upperLetter"/>
      <w:lvlText w:val="(%6)"/>
      <w:lvlJc w:val="left"/>
      <w:pPr>
        <w:tabs>
          <w:tab w:val="num" w:pos="2880"/>
        </w:tabs>
        <w:ind w:left="288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3" w15:restartNumberingAfterBreak="0">
    <w:nsid w:val="4599342B"/>
    <w:multiLevelType w:val="multilevel"/>
    <w:tmpl w:val="39A836F6"/>
    <w:name w:val="(Unnamed Numbering Scheme)"/>
    <w:lvl w:ilvl="0">
      <w:start w:val="1"/>
      <w:numFmt w:val="decimal"/>
      <w:pStyle w:val="Heading1"/>
      <w:suff w:val="nothing"/>
      <w:lvlText w:val="Article %1"/>
      <w:lvlJc w:val="left"/>
      <w:pPr>
        <w:ind w:left="0" w:firstLine="0"/>
      </w:pPr>
      <w:rPr>
        <w:rFonts w:hint="default"/>
        <w:caps/>
        <w:smallCaps w:val="0"/>
        <w:color w:val="010000"/>
        <w:u w:val="none"/>
      </w:rPr>
    </w:lvl>
    <w:lvl w:ilvl="1">
      <w:start w:val="1"/>
      <w:numFmt w:val="decimal"/>
      <w:pStyle w:val="Heading2"/>
      <w:isLgl/>
      <w:lvlText w:val="%1.%2"/>
      <w:lvlJc w:val="left"/>
      <w:pPr>
        <w:tabs>
          <w:tab w:val="num" w:pos="720"/>
        </w:tabs>
        <w:ind w:left="0" w:firstLine="0"/>
      </w:pPr>
      <w:rPr>
        <w:rFonts w:hint="default"/>
        <w:b/>
        <w:i w:val="0"/>
        <w:color w:val="010000"/>
        <w:u w:val="none"/>
      </w:rPr>
    </w:lvl>
    <w:lvl w:ilvl="2">
      <w:start w:val="1"/>
      <w:numFmt w:val="decimal"/>
      <w:pStyle w:val="Heading3"/>
      <w:lvlText w:val="(%3)"/>
      <w:lvlJc w:val="left"/>
      <w:pPr>
        <w:tabs>
          <w:tab w:val="num" w:pos="720"/>
        </w:tabs>
        <w:ind w:left="720" w:hanging="720"/>
      </w:pPr>
      <w:rPr>
        <w:rFonts w:hint="default"/>
        <w:b w:val="0"/>
        <w:color w:val="010000"/>
        <w:u w:val="none"/>
      </w:rPr>
    </w:lvl>
    <w:lvl w:ilvl="3">
      <w:start w:val="1"/>
      <w:numFmt w:val="lowerLetter"/>
      <w:pStyle w:val="Heading4"/>
      <w:lvlText w:val="(%4)"/>
      <w:lvlJc w:val="left"/>
      <w:pPr>
        <w:tabs>
          <w:tab w:val="num" w:pos="1440"/>
        </w:tabs>
        <w:ind w:left="1440" w:hanging="720"/>
      </w:pPr>
      <w:rPr>
        <w:rFonts w:hint="default"/>
        <w:color w:val="010000"/>
        <w:u w:val="none"/>
      </w:rPr>
    </w:lvl>
    <w:lvl w:ilvl="4">
      <w:start w:val="1"/>
      <w:numFmt w:val="lowerRoman"/>
      <w:pStyle w:val="Heading5"/>
      <w:lvlText w:val="(%5)"/>
      <w:lvlJc w:val="left"/>
      <w:pPr>
        <w:tabs>
          <w:tab w:val="num" w:pos="2160"/>
        </w:tabs>
        <w:ind w:left="2160" w:hanging="720"/>
      </w:pPr>
      <w:rPr>
        <w:rFonts w:hint="default"/>
        <w:color w:val="010000"/>
        <w:u w:val="none"/>
      </w:rPr>
    </w:lvl>
    <w:lvl w:ilvl="5">
      <w:start w:val="1"/>
      <w:numFmt w:val="upperLetter"/>
      <w:pStyle w:val="Heading6"/>
      <w:lvlText w:val="(%6)"/>
      <w:lvlJc w:val="left"/>
      <w:pPr>
        <w:tabs>
          <w:tab w:val="num" w:pos="2880"/>
        </w:tabs>
        <w:ind w:left="2880" w:hanging="720"/>
      </w:pPr>
      <w:rPr>
        <w:rFonts w:ascii="Times New Roman" w:eastAsiaTheme="majorEastAsia" w:hAnsi="Times New Roman" w:cs="Times New Roman" w:hint="default"/>
        <w:color w:val="010000"/>
        <w:u w:val="none"/>
      </w:rPr>
    </w:lvl>
    <w:lvl w:ilvl="6">
      <w:start w:val="1"/>
      <w:numFmt w:val="decimal"/>
      <w:pStyle w:val="Heading7"/>
      <w:lvlText w:val="%7."/>
      <w:lvlJc w:val="left"/>
      <w:pPr>
        <w:tabs>
          <w:tab w:val="num" w:pos="3600"/>
        </w:tabs>
        <w:ind w:left="2160" w:firstLine="720"/>
      </w:pPr>
      <w:rPr>
        <w:rFonts w:hint="default"/>
        <w:color w:val="010000"/>
        <w:u w:val="none"/>
      </w:rPr>
    </w:lvl>
    <w:lvl w:ilvl="7">
      <w:start w:val="1"/>
      <w:numFmt w:val="lowerRoman"/>
      <w:pStyle w:val="Heading8"/>
      <w:lvlText w:val="%8."/>
      <w:lvlJc w:val="left"/>
      <w:pPr>
        <w:tabs>
          <w:tab w:val="num" w:pos="4320"/>
        </w:tabs>
        <w:ind w:left="2880" w:firstLine="720"/>
      </w:pPr>
      <w:rPr>
        <w:rFonts w:hint="default"/>
        <w:color w:val="010000"/>
        <w:u w:val="none"/>
      </w:rPr>
    </w:lvl>
    <w:lvl w:ilvl="8">
      <w:start w:val="1"/>
      <w:numFmt w:val="upperLetter"/>
      <w:pStyle w:val="Heading9"/>
      <w:lvlText w:val="%9."/>
      <w:lvlJc w:val="left"/>
      <w:pPr>
        <w:tabs>
          <w:tab w:val="num" w:pos="720"/>
        </w:tabs>
        <w:ind w:left="720" w:hanging="720"/>
      </w:pPr>
      <w:rPr>
        <w:rFonts w:hint="default"/>
        <w:color w:val="010000"/>
        <w:u w:val="none"/>
      </w:rPr>
    </w:lvl>
  </w:abstractNum>
  <w:abstractNum w:abstractNumId="4" w15:restartNumberingAfterBreak="0">
    <w:nsid w:val="47D73AD9"/>
    <w:multiLevelType w:val="multilevel"/>
    <w:tmpl w:val="45A2A47C"/>
    <w:name w:val="zzmpStandard||Standard|2|1|1|1|12|32||1|12|32||1|12|32||1|12|32||1|12|32||1|12|32||1|12|32||1|12|32||1|12|32||"/>
    <w:lvl w:ilvl="0">
      <w:start w:val="1"/>
      <w:numFmt w:val="decimal"/>
      <w:lvlText w:val="%1."/>
      <w:lvlJc w:val="left"/>
      <w:pPr>
        <w:tabs>
          <w:tab w:val="num" w:pos="720"/>
        </w:tabs>
        <w:ind w:left="72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288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50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tabs>
          <w:tab w:val="num" w:pos="5760"/>
        </w:tabs>
        <w:ind w:left="576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6480"/>
        </w:tabs>
        <w:ind w:left="648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99819A4"/>
    <w:multiLevelType w:val="multilevel"/>
    <w:tmpl w:val="BF687CBE"/>
    <w:name w:val="General Numbering (3)"/>
    <w:lvl w:ilvl="0">
      <w:start w:val="1"/>
      <w:numFmt w:val="upperLetter"/>
      <w:pStyle w:val="S2Heading1"/>
      <w:suff w:val="nothing"/>
      <w:lvlText w:val="Schedule %1"/>
      <w:lvlJc w:val="left"/>
      <w:pPr>
        <w:ind w:left="0" w:firstLine="0"/>
      </w:pPr>
      <w:rPr>
        <w:rFonts w:ascii="Times New Roman" w:hAnsi="Times New Roman" w:hint="default"/>
        <w:b/>
        <w:i w:val="0"/>
        <w:caps/>
        <w:smallCaps w:val="0"/>
        <w:strike w:val="0"/>
        <w:dstrike w:val="0"/>
        <w:vanish w:val="0"/>
        <w:color w:val="010000"/>
        <w:sz w:val="24"/>
        <w:u w:val="none"/>
        <w:vertAlign w:val="baseline"/>
      </w:rPr>
    </w:lvl>
    <w:lvl w:ilvl="1">
      <w:start w:val="1"/>
      <w:numFmt w:val="decimal"/>
      <w:pStyle w:val="S2Heading2"/>
      <w:lvlText w:val="%2."/>
      <w:lvlJc w:val="left"/>
      <w:pPr>
        <w:tabs>
          <w:tab w:val="num" w:pos="720"/>
        </w:tabs>
        <w:ind w:left="720" w:hanging="720"/>
      </w:pPr>
      <w:rPr>
        <w:rFonts w:hint="default"/>
        <w:b/>
        <w:caps w:val="0"/>
        <w:color w:val="010000"/>
        <w:u w:val="none"/>
      </w:rPr>
    </w:lvl>
    <w:lvl w:ilvl="2">
      <w:start w:val="1"/>
      <w:numFmt w:val="lowerLetter"/>
      <w:pStyle w:val="S2Heading3"/>
      <w:lvlText w:val="(%3)"/>
      <w:lvlJc w:val="left"/>
      <w:pPr>
        <w:tabs>
          <w:tab w:val="num" w:pos="1440"/>
        </w:tabs>
        <w:ind w:left="1440" w:hanging="720"/>
      </w:pPr>
      <w:rPr>
        <w:rFonts w:hint="default"/>
        <w:caps w:val="0"/>
        <w:color w:val="010000"/>
        <w:u w:val="none"/>
      </w:rPr>
    </w:lvl>
    <w:lvl w:ilvl="3">
      <w:start w:val="1"/>
      <w:numFmt w:val="lowerRoman"/>
      <w:pStyle w:val="S2Heading4"/>
      <w:lvlText w:val="(%4)"/>
      <w:lvlJc w:val="left"/>
      <w:pPr>
        <w:tabs>
          <w:tab w:val="num" w:pos="2160"/>
        </w:tabs>
        <w:ind w:left="2160" w:hanging="720"/>
      </w:pPr>
      <w:rPr>
        <w:rFonts w:hint="default"/>
        <w:caps w:val="0"/>
        <w:color w:val="010000"/>
        <w:u w:val="none"/>
      </w:rPr>
    </w:lvl>
    <w:lvl w:ilvl="4">
      <w:start w:val="1"/>
      <w:numFmt w:val="decimal"/>
      <w:lvlText w:val="(%5)"/>
      <w:lvlJc w:val="left"/>
      <w:pPr>
        <w:tabs>
          <w:tab w:val="num" w:pos="3600"/>
        </w:tabs>
        <w:ind w:left="3600" w:hanging="720"/>
      </w:pPr>
      <w:rPr>
        <w:rFonts w:hint="default"/>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5040" w:hanging="720"/>
      </w:pPr>
      <w:rPr>
        <w:rFonts w:hint="default"/>
        <w:caps w:val="0"/>
        <w:color w:val="010000"/>
        <w:u w:val="none"/>
      </w:rPr>
    </w:lvl>
    <w:lvl w:ilvl="7">
      <w:start w:val="1"/>
      <w:numFmt w:val="decimal"/>
      <w:lvlText w:val="%8)"/>
      <w:lvlJc w:val="left"/>
      <w:pPr>
        <w:tabs>
          <w:tab w:val="num" w:pos="5760"/>
        </w:tabs>
        <w:ind w:left="5760" w:hanging="720"/>
      </w:pPr>
      <w:rPr>
        <w:rFonts w:hint="default"/>
        <w:caps w:val="0"/>
        <w:color w:val="010000"/>
        <w:u w:val="none"/>
      </w:rPr>
    </w:lvl>
    <w:lvl w:ilvl="8">
      <w:start w:val="1"/>
      <w:numFmt w:val="lowerLetter"/>
      <w:lvlText w:val="%9)"/>
      <w:lvlJc w:val="left"/>
      <w:pPr>
        <w:tabs>
          <w:tab w:val="num" w:pos="6480"/>
        </w:tabs>
        <w:ind w:left="6480" w:hanging="720"/>
      </w:pPr>
      <w:rPr>
        <w:rFonts w:hint="default"/>
        <w:caps w:val="0"/>
        <w:color w:val="010000"/>
        <w:u w:val="none"/>
      </w:rPr>
    </w:lvl>
  </w:abstractNum>
  <w:num w:numId="1">
    <w:abstractNumId w:val="3"/>
  </w:num>
  <w:num w:numId="2">
    <w:abstractNumId w:val="5"/>
  </w:num>
  <w:num w:numId="3">
    <w:abstractNumId w:val="4"/>
  </w:num>
  <w:num w:numId="4">
    <w:abstractNumId w:val="3"/>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num>
  <w:num w:numId="1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removePersonalInformation/>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Natalie\AppData\Local\Temp\39b8892d-3156-45cb-82bc-018106fb9e11.docx"/>
    <w:docVar w:name="zzmp10LastTrailerInserted" w:val="^`~#mp!@H⌋⌙#G└┦:0:xŕmS⌓‚B⌙†⌃ªpè⌉«5*4D⌑zM!ïYv TÝ‚⌒ë¹&gt;@⁀Ÿ⌏⌚Hú73=:ßþBJ»H2m․/&quot;•H⌚⌠üT«YÂÞ¬kuÂAr©⁁Z¿÷⌏ÿ⌘e™⌎ˣŽð§ù†ªWÅ5S⌉‥8]fyn}⌅e¨‣c⌂²’TÐ /A[5åzü⌋qO®àÞ{Ì_?ü»P8=ñÆè®⌜Ù×2DŢl´Ó⌗‹ûſ\5⌙⌌5⌆^]&gt;æ^87b\011"/>
    <w:docVar w:name="zzmp10LastTrailerInserted_1078" w:val="^`~#mp!@H⌋⌙#G└┦:0:xŕmS⌓‚B⌙†⌃ªpè⌉«5*4D⌑zM!ïYv TÝ‚⌒ë¹&gt;@⁀Ÿ⌏⌚Hú73=:ßþBJ»H2m․/&quot;•H⌚⌠üT«YÂÞ¬kuÂAr©⁁Z¿÷⌏ÿ⌘e™⌎ˣŽð§ù†ªWÅ5S⌉‥8]fyn}⌅e¨‣c⌂²’TÐ /A[5åzü⌋qO®àÞ{Ì_?ü»P8=ñÆè®⌜Ù×2DŢl´Ó⌗‹ûſ\5⌙⌌5⌆^]&gt;æ^87b\011"/>
    <w:docVar w:name="zzmp10mSEGsValidated" w:val="1"/>
  </w:docVars>
  <w:rsids>
    <w:rsidRoot w:val="0090450A"/>
    <w:rsid w:val="0016664E"/>
    <w:rsid w:val="002C54F0"/>
    <w:rsid w:val="00315069"/>
    <w:rsid w:val="0032497F"/>
    <w:rsid w:val="005C5892"/>
    <w:rsid w:val="007C5982"/>
    <w:rsid w:val="007E21AD"/>
    <w:rsid w:val="0090450A"/>
    <w:rsid w:val="0092488A"/>
    <w:rsid w:val="00CC42CF"/>
    <w:rsid w:val="00CF1678"/>
    <w:rsid w:val="00FE1D4A"/>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14:docId w14:val="0529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5"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42CF"/>
    <w:pPr>
      <w:spacing w:after="240" w:line="240" w:lineRule="auto"/>
      <w:jc w:val="both"/>
    </w:pPr>
    <w:rPr>
      <w:rFonts w:ascii="Proxima Nova" w:hAnsi="Proxima Nova"/>
      <w:sz w:val="24"/>
    </w:rPr>
  </w:style>
  <w:style w:type="paragraph" w:styleId="Heading1">
    <w:name w:val="heading 1"/>
    <w:basedOn w:val="Normal"/>
    <w:link w:val="Heading1Char"/>
    <w:uiPriority w:val="9"/>
    <w:qFormat/>
    <w:rsid w:val="008C6681"/>
    <w:pPr>
      <w:keepNext/>
      <w:keepLines/>
      <w:numPr>
        <w:numId w:val="1"/>
      </w:numPr>
      <w:jc w:val="center"/>
      <w:outlineLvl w:val="0"/>
    </w:pPr>
    <w:rPr>
      <w:rFonts w:eastAsiaTheme="majorEastAsia" w:cs="Times New Roman"/>
      <w:b/>
      <w:bCs/>
      <w:color w:val="000000"/>
      <w:szCs w:val="28"/>
      <w:lang w:eastAsia="en-CA"/>
    </w:rPr>
  </w:style>
  <w:style w:type="paragraph" w:styleId="Heading2">
    <w:name w:val="heading 2"/>
    <w:basedOn w:val="Normal"/>
    <w:link w:val="Heading2Char"/>
    <w:uiPriority w:val="9"/>
    <w:unhideWhenUsed/>
    <w:qFormat/>
    <w:rsid w:val="008C6681"/>
    <w:pPr>
      <w:numPr>
        <w:ilvl w:val="1"/>
        <w:numId w:val="1"/>
      </w:numPr>
      <w:outlineLvl w:val="1"/>
    </w:pPr>
    <w:rPr>
      <w:rFonts w:eastAsiaTheme="majorEastAsia" w:cs="Times New Roman"/>
      <w:b/>
      <w:bCs/>
      <w:color w:val="000000"/>
      <w:szCs w:val="26"/>
      <w:lang w:eastAsia="en-CA"/>
    </w:rPr>
  </w:style>
  <w:style w:type="paragraph" w:styleId="Heading3">
    <w:name w:val="heading 3"/>
    <w:basedOn w:val="Normal"/>
    <w:uiPriority w:val="9"/>
    <w:unhideWhenUsed/>
    <w:qFormat/>
    <w:rsid w:val="008C6681"/>
    <w:pPr>
      <w:numPr>
        <w:ilvl w:val="2"/>
        <w:numId w:val="1"/>
      </w:numPr>
      <w:outlineLvl w:val="2"/>
    </w:pPr>
    <w:rPr>
      <w:rFonts w:eastAsiaTheme="majorEastAsia" w:cs="Times New Roman"/>
      <w:bCs/>
      <w:color w:val="000000"/>
      <w:lang w:eastAsia="en-CA"/>
    </w:rPr>
  </w:style>
  <w:style w:type="paragraph" w:styleId="Heading4">
    <w:name w:val="heading 4"/>
    <w:basedOn w:val="Normal"/>
    <w:link w:val="Heading4Char"/>
    <w:uiPriority w:val="9"/>
    <w:unhideWhenUsed/>
    <w:qFormat/>
    <w:rsid w:val="008C6681"/>
    <w:pPr>
      <w:numPr>
        <w:ilvl w:val="3"/>
        <w:numId w:val="1"/>
      </w:numPr>
      <w:outlineLvl w:val="3"/>
    </w:pPr>
    <w:rPr>
      <w:rFonts w:eastAsiaTheme="majorEastAsia" w:cs="Times New Roman"/>
      <w:bCs/>
      <w:iCs/>
      <w:color w:val="000000"/>
      <w:lang w:eastAsia="en-CA"/>
    </w:rPr>
  </w:style>
  <w:style w:type="paragraph" w:styleId="Heading5">
    <w:name w:val="heading 5"/>
    <w:basedOn w:val="Normal"/>
    <w:uiPriority w:val="9"/>
    <w:unhideWhenUsed/>
    <w:qFormat/>
    <w:rsid w:val="008C6681"/>
    <w:pPr>
      <w:numPr>
        <w:ilvl w:val="4"/>
        <w:numId w:val="1"/>
      </w:numPr>
      <w:outlineLvl w:val="4"/>
    </w:pPr>
    <w:rPr>
      <w:rFonts w:eastAsiaTheme="majorEastAsia" w:cs="Times New Roman"/>
      <w:color w:val="000000"/>
      <w:lang w:eastAsia="en-CA"/>
    </w:rPr>
  </w:style>
  <w:style w:type="paragraph" w:styleId="Heading6">
    <w:name w:val="heading 6"/>
    <w:basedOn w:val="Normal"/>
    <w:uiPriority w:val="9"/>
    <w:unhideWhenUsed/>
    <w:qFormat/>
    <w:rsid w:val="008C6681"/>
    <w:pPr>
      <w:numPr>
        <w:ilvl w:val="5"/>
        <w:numId w:val="1"/>
      </w:numPr>
      <w:outlineLvl w:val="5"/>
    </w:pPr>
    <w:rPr>
      <w:rFonts w:eastAsiaTheme="majorEastAsia" w:cs="Times New Roman"/>
      <w:iCs/>
      <w:color w:val="000000"/>
      <w:lang w:eastAsia="en-CA"/>
    </w:rPr>
  </w:style>
  <w:style w:type="paragraph" w:styleId="Heading7">
    <w:name w:val="heading 7"/>
    <w:basedOn w:val="Normal"/>
    <w:link w:val="Heading7Char"/>
    <w:uiPriority w:val="9"/>
    <w:unhideWhenUsed/>
    <w:qFormat/>
    <w:rsid w:val="008C6681"/>
    <w:pPr>
      <w:numPr>
        <w:ilvl w:val="6"/>
        <w:numId w:val="1"/>
      </w:numPr>
      <w:outlineLvl w:val="6"/>
    </w:pPr>
    <w:rPr>
      <w:rFonts w:eastAsiaTheme="majorEastAsia" w:cs="Times New Roman"/>
      <w:iCs/>
      <w:color w:val="000000"/>
      <w:lang w:eastAsia="en-CA"/>
    </w:rPr>
  </w:style>
  <w:style w:type="paragraph" w:styleId="Heading8">
    <w:name w:val="heading 8"/>
    <w:basedOn w:val="Normal"/>
    <w:uiPriority w:val="9"/>
    <w:semiHidden/>
    <w:unhideWhenUsed/>
    <w:qFormat/>
    <w:rsid w:val="008C6681"/>
    <w:pPr>
      <w:numPr>
        <w:ilvl w:val="7"/>
        <w:numId w:val="1"/>
      </w:numPr>
      <w:outlineLvl w:val="7"/>
    </w:pPr>
    <w:rPr>
      <w:rFonts w:eastAsiaTheme="majorEastAsia" w:cs="Times New Roman"/>
      <w:color w:val="000000"/>
      <w:szCs w:val="20"/>
      <w:lang w:eastAsia="en-CA"/>
    </w:rPr>
  </w:style>
  <w:style w:type="paragraph" w:styleId="Heading9">
    <w:name w:val="heading 9"/>
    <w:basedOn w:val="Normal"/>
    <w:uiPriority w:val="9"/>
    <w:unhideWhenUsed/>
    <w:qFormat/>
    <w:rsid w:val="008C6681"/>
    <w:pPr>
      <w:numPr>
        <w:ilvl w:val="8"/>
        <w:numId w:val="1"/>
      </w:numPr>
      <w:outlineLvl w:val="8"/>
    </w:pPr>
    <w:rPr>
      <w:rFonts w:eastAsiaTheme="majorEastAsia" w:cs="Times New Roman"/>
      <w:iCs/>
      <w:color w:val="000000"/>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imes New Roman"/>
      <w:b/>
      <w:bCs/>
      <w:color w:val="000000"/>
      <w:sz w:val="24"/>
      <w:szCs w:val="28"/>
      <w:lang w:eastAsia="en-CA"/>
    </w:rPr>
  </w:style>
  <w:style w:type="character" w:customStyle="1" w:styleId="Heading2Char">
    <w:name w:val="Heading 2 Char"/>
    <w:basedOn w:val="DefaultParagraphFont"/>
    <w:link w:val="Heading2"/>
    <w:uiPriority w:val="9"/>
    <w:rPr>
      <w:rFonts w:ascii="Times New Roman" w:eastAsiaTheme="majorEastAsia" w:hAnsi="Times New Roman" w:cs="Times New Roman"/>
      <w:b/>
      <w:bCs/>
      <w:color w:val="000000"/>
      <w:sz w:val="24"/>
      <w:szCs w:val="26"/>
      <w:lang w:eastAsia="en-CA"/>
    </w:rPr>
  </w:style>
  <w:style w:type="character" w:customStyle="1" w:styleId="Heading4Char">
    <w:name w:val="Heading 4 Char"/>
    <w:basedOn w:val="DefaultParagraphFont"/>
    <w:link w:val="Heading4"/>
    <w:uiPriority w:val="9"/>
    <w:rPr>
      <w:rFonts w:ascii="Times New Roman" w:eastAsiaTheme="majorEastAsia" w:hAnsi="Times New Roman" w:cs="Times New Roman"/>
      <w:bCs/>
      <w:iCs/>
      <w:color w:val="000000"/>
      <w:sz w:val="24"/>
      <w:lang w:eastAsia="en-CA"/>
    </w:rPr>
  </w:style>
  <w:style w:type="character" w:customStyle="1" w:styleId="Heading7Char">
    <w:name w:val="Heading 7 Char"/>
    <w:basedOn w:val="DefaultParagraphFont"/>
    <w:link w:val="Heading7"/>
    <w:uiPriority w:val="9"/>
    <w:rPr>
      <w:rFonts w:ascii="Times New Roman" w:eastAsiaTheme="majorEastAsia" w:hAnsi="Times New Roman" w:cs="Times New Roman"/>
      <w:iCs/>
      <w:color w:val="000000"/>
      <w:sz w:val="24"/>
      <w:lang w:eastAsia="en-CA"/>
    </w:rPr>
  </w:style>
  <w:style w:type="paragraph" w:customStyle="1" w:styleId="TitleUC1">
    <w:name w:val="Title UC 1"/>
    <w:basedOn w:val="Normal"/>
    <w:next w:val="Normal"/>
    <w:uiPriority w:val="12"/>
    <w:qFormat/>
    <w:pPr>
      <w:keepNext/>
      <w:jc w:val="center"/>
    </w:pPr>
    <w:rPr>
      <w:b/>
      <w:caps/>
    </w:rPr>
  </w:style>
  <w:style w:type="paragraph" w:customStyle="1" w:styleId="TitleUC2">
    <w:name w:val="Title UC 2"/>
    <w:basedOn w:val="Normal"/>
    <w:next w:val="Normal"/>
    <w:uiPriority w:val="12"/>
    <w:qFormat/>
    <w:pPr>
      <w:keepNext/>
      <w:jc w:val="center"/>
    </w:pPr>
    <w:rPr>
      <w:b/>
      <w:caps/>
      <w:u w:val="single"/>
    </w:rPr>
  </w:style>
  <w:style w:type="paragraph" w:customStyle="1" w:styleId="TitleLCBold">
    <w:name w:val="Title LC Bold"/>
    <w:basedOn w:val="Normal"/>
    <w:next w:val="Normal"/>
    <w:uiPriority w:val="12"/>
    <w:qFormat/>
    <w:pPr>
      <w:keepNext/>
      <w:jc w:val="left"/>
    </w:pPr>
    <w:rPr>
      <w:b/>
    </w:rPr>
  </w:style>
  <w:style w:type="paragraph" w:customStyle="1" w:styleId="ListParagraph1inch">
    <w:name w:val="List Paragraph 1 inch"/>
    <w:basedOn w:val="Normal"/>
    <w:uiPriority w:val="9"/>
    <w:qFormat/>
    <w:pPr>
      <w:ind w:left="1440"/>
    </w:pPr>
  </w:style>
  <w:style w:type="paragraph" w:customStyle="1" w:styleId="DoubleIndent">
    <w:name w:val="Double Indent"/>
    <w:basedOn w:val="Normal"/>
    <w:next w:val="Normal"/>
    <w:uiPriority w:val="11"/>
    <w:qFormat/>
    <w:pPr>
      <w:ind w:left="720" w:right="720"/>
    </w:pPr>
  </w:style>
  <w:style w:type="character" w:customStyle="1" w:styleId="StrongUnderline">
    <w:name w:val="Strong Underline"/>
    <w:basedOn w:val="DefaultParagraphFont"/>
    <w:uiPriority w:val="13"/>
    <w:qFormat/>
    <w:rPr>
      <w:b/>
      <w:u w:val="single"/>
    </w:rPr>
  </w:style>
  <w:style w:type="character" w:customStyle="1" w:styleId="StrongEmphasis">
    <w:name w:val="Strong Emphasis"/>
    <w:basedOn w:val="DefaultParagraphFont"/>
    <w:uiPriority w:val="13"/>
    <w:qFormat/>
    <w:rPr>
      <w:b/>
      <w:i/>
      <w:u w:val="none"/>
    </w:rPr>
  </w:style>
  <w:style w:type="paragraph" w:customStyle="1" w:styleId="Commentary">
    <w:name w:val="Commentary"/>
    <w:aliases w:val="ct"/>
    <w:basedOn w:val="Normal"/>
    <w:qFormat/>
    <w:rPr>
      <w:b/>
      <w:sz w:val="20"/>
      <w:szCs w:val="20"/>
    </w:rPr>
  </w:style>
  <w:style w:type="paragraph" w:styleId="NoSpacing">
    <w:name w:val="No Spacing"/>
    <w:link w:val="NoSpacingChar"/>
    <w:uiPriority w:val="1"/>
    <w:qFormat/>
    <w:pPr>
      <w:spacing w:after="0" w:line="240" w:lineRule="auto"/>
      <w:jc w:val="both"/>
    </w:pPr>
    <w:rPr>
      <w:rFonts w:ascii="Times New Roman" w:hAnsi="Times New Roman"/>
      <w:sz w:val="24"/>
    </w:rPr>
  </w:style>
  <w:style w:type="paragraph" w:styleId="ListParagraph">
    <w:name w:val="List Paragraph"/>
    <w:basedOn w:val="Normal"/>
    <w:uiPriority w:val="9"/>
    <w:qFormat/>
    <w:pPr>
      <w:ind w:left="720"/>
    </w:pPr>
  </w:style>
  <w:style w:type="character" w:styleId="Strong">
    <w:name w:val="Strong"/>
    <w:uiPriority w:val="13"/>
    <w:qFormat/>
    <w:rPr>
      <w:b/>
      <w:bCs/>
    </w:rPr>
  </w:style>
  <w:style w:type="character" w:styleId="Emphasis">
    <w:name w:val="Emphasis"/>
    <w:uiPriority w:val="13"/>
    <w:qFormat/>
    <w:rPr>
      <w:i/>
      <w:iCs/>
    </w:rPr>
  </w:style>
  <w:style w:type="character" w:styleId="Hyperlink">
    <w:name w:val="Hyperlink"/>
    <w:uiPriority w:val="99"/>
    <w:rPr>
      <w:color w:val="0000FF"/>
      <w:u w:val="single"/>
    </w:rPr>
  </w:style>
  <w:style w:type="paragraph" w:styleId="TOC2">
    <w:name w:val="toc 2"/>
    <w:basedOn w:val="Normal"/>
    <w:next w:val="Normal"/>
    <w:autoRedefine/>
    <w:uiPriority w:val="39"/>
    <w:pPr>
      <w:tabs>
        <w:tab w:val="left" w:pos="900"/>
        <w:tab w:val="right" w:leader="dot" w:pos="9350"/>
      </w:tabs>
      <w:spacing w:after="100"/>
      <w:ind w:left="240"/>
    </w:pPr>
    <w:rPr>
      <w:lang w:eastAsia="en-CA"/>
    </w:rPr>
  </w:style>
  <w:style w:type="paragraph" w:customStyle="1" w:styleId="S2Heading1">
    <w:name w:val="S2.Heading 1"/>
    <w:basedOn w:val="Normal"/>
    <w:rsid w:val="001D5E60"/>
    <w:pPr>
      <w:numPr>
        <w:numId w:val="2"/>
      </w:numPr>
      <w:jc w:val="center"/>
      <w:outlineLvl w:val="2"/>
    </w:pPr>
    <w:rPr>
      <w:rFonts w:eastAsia="Times New Roman" w:cs="Times New Roman"/>
      <w:b/>
      <w:caps/>
      <w:color w:val="000000"/>
      <w:szCs w:val="24"/>
    </w:rPr>
  </w:style>
  <w:style w:type="paragraph" w:customStyle="1" w:styleId="S2Heading2">
    <w:name w:val="S2.Heading 2"/>
    <w:basedOn w:val="Normal"/>
    <w:rsid w:val="009F0B7A"/>
    <w:pPr>
      <w:keepNext/>
      <w:numPr>
        <w:ilvl w:val="1"/>
        <w:numId w:val="2"/>
      </w:numPr>
      <w:outlineLvl w:val="1"/>
    </w:pPr>
    <w:rPr>
      <w:rFonts w:eastAsia="Times New Roman" w:cs="Times New Roman"/>
      <w:b/>
      <w:color w:val="000000"/>
      <w:szCs w:val="24"/>
    </w:rPr>
  </w:style>
  <w:style w:type="paragraph" w:customStyle="1" w:styleId="S2Heading3">
    <w:name w:val="S2.Heading 3"/>
    <w:basedOn w:val="Normal"/>
    <w:rsid w:val="009F0B7A"/>
    <w:pPr>
      <w:numPr>
        <w:ilvl w:val="2"/>
        <w:numId w:val="2"/>
      </w:numPr>
      <w:outlineLvl w:val="2"/>
    </w:pPr>
    <w:rPr>
      <w:rFonts w:eastAsia="Times New Roman" w:cs="Times New Roman"/>
      <w:color w:val="000000"/>
      <w:szCs w:val="24"/>
    </w:rPr>
  </w:style>
  <w:style w:type="paragraph" w:customStyle="1" w:styleId="S2Heading4">
    <w:name w:val="S2.Heading 4"/>
    <w:basedOn w:val="Normal"/>
    <w:rsid w:val="009F0B7A"/>
    <w:pPr>
      <w:numPr>
        <w:ilvl w:val="3"/>
        <w:numId w:val="2"/>
      </w:numPr>
      <w:outlineLvl w:val="3"/>
    </w:pPr>
    <w:rPr>
      <w:rFonts w:eastAsia="Times New Roman" w:cs="Times New Roman"/>
      <w:color w:val="000000"/>
      <w:szCs w:val="24"/>
    </w:rPr>
  </w:style>
  <w:style w:type="paragraph" w:styleId="TOC1">
    <w:name w:val="toc 1"/>
    <w:basedOn w:val="Normal"/>
    <w:next w:val="Normal"/>
    <w:autoRedefine/>
    <w:uiPriority w:val="39"/>
    <w:unhideWhenUsed/>
    <w:rsid w:val="001D5E60"/>
    <w:pPr>
      <w:tabs>
        <w:tab w:val="right" w:leader="dot" w:pos="9350"/>
      </w:tabs>
      <w:spacing w:after="100"/>
    </w:pPr>
    <w:rPr>
      <w:rFonts w:ascii="Times New Roman Gras" w:hAnsi="Times New Roman Gras"/>
      <w:b/>
      <w:cap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paragraph" w:styleId="TOC3">
    <w:name w:val="toc 3"/>
    <w:basedOn w:val="Normal"/>
    <w:next w:val="Normal"/>
    <w:autoRedefine/>
    <w:uiPriority w:val="39"/>
    <w:unhideWhenUsed/>
    <w:rsid w:val="00C33039"/>
    <w:pPr>
      <w:tabs>
        <w:tab w:val="right" w:leader="dot" w:pos="9350"/>
      </w:tabs>
      <w:spacing w:after="100"/>
    </w:pPr>
    <w:rPr>
      <w:b/>
      <w:caps/>
    </w:rPr>
  </w:style>
  <w:style w:type="paragraph" w:styleId="TOC4">
    <w:name w:val="toc 4"/>
    <w:basedOn w:val="Normal"/>
    <w:next w:val="Normal"/>
    <w:autoRedefine/>
    <w:uiPriority w:val="39"/>
    <w:unhideWhenUsed/>
    <w:rsid w:val="00D04291"/>
    <w:pPr>
      <w:spacing w:after="100"/>
      <w:ind w:left="720"/>
    </w:pPr>
  </w:style>
  <w:style w:type="paragraph" w:customStyle="1" w:styleId="HeadingBody2">
    <w:name w:val="HeadingBody 2"/>
    <w:basedOn w:val="Normal"/>
    <w:next w:val="Heading2"/>
    <w:semiHidden/>
    <w:rsid w:val="008C6681"/>
    <w:rPr>
      <w:rFonts w:eastAsia="Times New Roman" w:cs="Times New Roman"/>
      <w:szCs w:val="26"/>
      <w:lang w:eastAsia="en-CA"/>
    </w:rPr>
  </w:style>
  <w:style w:type="paragraph" w:styleId="Header">
    <w:name w:val="header"/>
    <w:basedOn w:val="Normal"/>
    <w:link w:val="HeaderChar"/>
    <w:uiPriority w:val="99"/>
    <w:unhideWhenUsed/>
    <w:rsid w:val="00111C82"/>
    <w:pPr>
      <w:tabs>
        <w:tab w:val="center" w:pos="4680"/>
        <w:tab w:val="right" w:pos="9360"/>
      </w:tabs>
      <w:spacing w:after="0"/>
    </w:pPr>
  </w:style>
  <w:style w:type="character" w:customStyle="1" w:styleId="HeaderChar">
    <w:name w:val="Header Char"/>
    <w:basedOn w:val="DefaultParagraphFont"/>
    <w:link w:val="Header"/>
    <w:uiPriority w:val="99"/>
    <w:rsid w:val="00111C82"/>
    <w:rPr>
      <w:rFonts w:ascii="Times New Roman" w:hAnsi="Times New Roman"/>
      <w:sz w:val="24"/>
    </w:rPr>
  </w:style>
  <w:style w:type="paragraph" w:styleId="Footer">
    <w:name w:val="footer"/>
    <w:basedOn w:val="Normal"/>
    <w:link w:val="FooterChar"/>
    <w:uiPriority w:val="99"/>
    <w:unhideWhenUsed/>
    <w:qFormat/>
    <w:rsid w:val="00111C82"/>
    <w:pPr>
      <w:tabs>
        <w:tab w:val="center" w:pos="4680"/>
        <w:tab w:val="right" w:pos="9360"/>
      </w:tabs>
      <w:spacing w:after="0"/>
    </w:pPr>
  </w:style>
  <w:style w:type="character" w:customStyle="1" w:styleId="FooterChar">
    <w:name w:val="Footer Char"/>
    <w:basedOn w:val="DefaultParagraphFont"/>
    <w:link w:val="Footer"/>
    <w:uiPriority w:val="99"/>
    <w:rsid w:val="00111C82"/>
    <w:rPr>
      <w:rFonts w:ascii="Times New Roman" w:hAnsi="Times New Roman"/>
      <w:sz w:val="24"/>
    </w:rPr>
  </w:style>
  <w:style w:type="table" w:styleId="TableGrid">
    <w:name w:val="Table Grid"/>
    <w:basedOn w:val="TableNormal"/>
    <w:uiPriority w:val="59"/>
    <w:rsid w:val="000E6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3FE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FE7"/>
    <w:rPr>
      <w:rFonts w:ascii="Segoe UI" w:hAnsi="Segoe UI" w:cs="Segoe UI"/>
      <w:sz w:val="18"/>
      <w:szCs w:val="18"/>
    </w:rPr>
  </w:style>
  <w:style w:type="paragraph" w:customStyle="1" w:styleId="MacPacTrailer">
    <w:name w:val="MacPac Trailer"/>
    <w:rsid w:val="00CF1678"/>
    <w:pPr>
      <w:widowControl w:val="0"/>
      <w:spacing w:after="0" w:line="200" w:lineRule="exact"/>
    </w:pPr>
    <w:rPr>
      <w:rFonts w:ascii="Times New Roman" w:eastAsia="Times New Roman" w:hAnsi="Times New Roman" w:cs="Times New Roman"/>
      <w:sz w:val="16"/>
      <w:lang w:val="en-US"/>
    </w:rPr>
  </w:style>
  <w:style w:type="character" w:styleId="PlaceholderText">
    <w:name w:val="Placeholder Text"/>
    <w:basedOn w:val="DefaultParagraphFont"/>
    <w:uiPriority w:val="99"/>
    <w:semiHidden/>
    <w:rsid w:val="00CF1678"/>
    <w:rPr>
      <w:color w:val="808080"/>
    </w:rPr>
  </w:style>
  <w:style w:type="character" w:customStyle="1" w:styleId="NoSpacingChar">
    <w:name w:val="No Spacing Char"/>
    <w:basedOn w:val="DefaultParagraphFont"/>
    <w:link w:val="NoSpacing"/>
    <w:uiPriority w:val="1"/>
    <w:rsid w:val="0032497F"/>
    <w:rPr>
      <w:rFonts w:ascii="Times New Roman" w:hAnsi="Times New Roman"/>
      <w:sz w:val="24"/>
    </w:rPr>
  </w:style>
  <w:style w:type="paragraph" w:styleId="BodyText">
    <w:name w:val="Body Text"/>
    <w:basedOn w:val="Normal"/>
    <w:link w:val="BodyTextChar"/>
    <w:qFormat/>
    <w:rsid w:val="0032497F"/>
    <w:rPr>
      <w:rFonts w:ascii="Times New Roman" w:eastAsia="Times New Roman" w:hAnsi="Times New Roman" w:cs="Times New Roman"/>
      <w:szCs w:val="24"/>
      <w:lang w:val="en-US"/>
    </w:rPr>
  </w:style>
  <w:style w:type="character" w:customStyle="1" w:styleId="BodyTextChar">
    <w:name w:val="Body Text Char"/>
    <w:basedOn w:val="DefaultParagraphFont"/>
    <w:link w:val="BodyText"/>
    <w:rsid w:val="0032497F"/>
    <w:rPr>
      <w:rFonts w:ascii="Times New Roman" w:eastAsia="Times New Roman" w:hAnsi="Times New Roman" w:cs="Times New Roman"/>
      <w:sz w:val="24"/>
      <w:szCs w:val="24"/>
      <w:lang w:val="en-US"/>
    </w:rPr>
  </w:style>
  <w:style w:type="paragraph" w:customStyle="1" w:styleId="TitleDocument">
    <w:name w:val="Title Document"/>
    <w:aliases w:val="td"/>
    <w:basedOn w:val="Normal"/>
    <w:rsid w:val="0032497F"/>
    <w:pPr>
      <w:keepNext/>
      <w:spacing w:after="480"/>
      <w:jc w:val="center"/>
    </w:pPr>
    <w:rPr>
      <w:rFonts w:ascii="Times New Roman" w:eastAsia="Times New Roman" w:hAnsi="Times New Roman Bold" w:cs="Times New Roman"/>
      <w:b/>
      <w:caps/>
      <w:szCs w:val="20"/>
      <w:lang w:val="en-US"/>
    </w:rPr>
  </w:style>
  <w:style w:type="paragraph" w:customStyle="1" w:styleId="p1">
    <w:name w:val="p1"/>
    <w:basedOn w:val="Normal"/>
    <w:rsid w:val="0032497F"/>
    <w:pPr>
      <w:spacing w:after="0"/>
      <w:jc w:val="left"/>
    </w:pPr>
    <w:rPr>
      <w:rFonts w:ascii="Helvetica" w:hAnsi="Helvetica" w:cs="Times New Roman"/>
      <w:color w:val="FFFFFF"/>
      <w:sz w:val="45"/>
      <w:szCs w:val="4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0.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9.xml"/><Relationship Id="rId27" Type="http://schemas.openxmlformats.org/officeDocument/2006/relationships/theme" Target="theme/theme1.xml"/></Relationships>
</file>

<file path=word/theme/theme1.xml><?xml version="1.0" encoding="utf-8"?>
<a:theme xmlns:a="http://schemas.openxmlformats.org/drawingml/2006/main" name="BLG - Times New Roman - Black and White">
  <a:themeElements>
    <a:clrScheme name="Black">
      <a:dk1>
        <a:sysClr val="windowText" lastClr="000000"/>
      </a:dk1>
      <a:lt1>
        <a:sysClr val="window" lastClr="FFFFFF"/>
      </a:lt1>
      <a:dk2>
        <a:srgbClr val="000000"/>
      </a:dk2>
      <a:lt2>
        <a:srgbClr val="FFFFFF"/>
      </a:lt2>
      <a:accent1>
        <a:srgbClr val="000000"/>
      </a:accent1>
      <a:accent2>
        <a:srgbClr val="000000"/>
      </a:accent2>
      <a:accent3>
        <a:srgbClr val="000000"/>
      </a:accent3>
      <a:accent4>
        <a:srgbClr val="000000"/>
      </a:accent4>
      <a:accent5>
        <a:srgbClr val="000000"/>
      </a:accent5>
      <a:accent6>
        <a:srgbClr val="000000"/>
      </a:accent6>
      <a:hlink>
        <a:srgbClr val="000000"/>
      </a:hlink>
      <a:folHlink>
        <a:srgbClr val="00000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97</Pages>
  <Words>39841</Words>
  <Characters>227094</Characters>
  <Application>Microsoft Office Word</Application>
  <DocSecurity>0</DocSecurity>
  <Lines>1892</Lines>
  <Paragraphs>532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266403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2019-01-25T13:45:00Z</dcterms:created>
  <dcterms:modified xsi:type="dcterms:W3CDTF">2019-01-25T20:33:00Z</dcterms:modified>
</cp:coreProperties>
</file>