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3026" w:rsidR="0046295F" w:rsidP="0046295F" w:rsidRDefault="0046295F" w14:paraId="57B54A8B" w14:textId="77777777">
      <w:pPr>
        <w:pStyle w:val="BodyText"/>
        <w:spacing w:before="960" w:after="1200"/>
        <w:jc w:val="center"/>
        <w:rPr>
          <w:b/>
        </w:rPr>
      </w:pPr>
      <w:r>
        <w:rPr>
          <w:b/>
        </w:rPr>
        <w:t>CVCA VENTURE CAPITAL MODEL TRANSACTION DOCUMENTS</w:t>
      </w:r>
    </w:p>
    <w:p w:rsidRPr="00C37B77" w:rsidR="00DE7397" w:rsidRDefault="00063B22" w14:paraId="60F98FA9" w14:textId="77777777">
      <w:pPr>
        <w:pStyle w:val="BodyText"/>
        <w:rPr>
          <w:lang w:val="fr-CA"/>
        </w:rPr>
      </w:pPr>
      <w:r w:rsidRPr="00C37B77">
        <w:rPr>
          <w:b/>
          <w:noProof/>
        </w:rPr>
        <w:drawing>
          <wp:anchor distT="0" distB="0" distL="114300" distR="114300" simplePos="0" relativeHeight="251663360" behindDoc="0" locked="0" layoutInCell="1" allowOverlap="1" wp14:editId="7FCD5188" wp14:anchorId="36D40B96">
            <wp:simplePos x="0" y="0"/>
            <wp:positionH relativeFrom="column">
              <wp:posOffset>-502920</wp:posOffset>
            </wp:positionH>
            <wp:positionV relativeFrom="paragraph">
              <wp:posOffset>8304530</wp:posOffset>
            </wp:positionV>
            <wp:extent cx="4290060" cy="593092"/>
            <wp:effectExtent l="0" t="0" r="0" b="0"/>
            <wp:wrapNone/>
            <wp:docPr id="17" name="Picture 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VCA_Wordmark_White_Hori_ta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90060" cy="593092"/>
                    </a:xfrm>
                    <a:prstGeom prst="rect">
                      <a:avLst/>
                    </a:prstGeom>
                  </pic:spPr>
                </pic:pic>
              </a:graphicData>
            </a:graphic>
            <wp14:sizeRelH relativeFrom="page">
              <wp14:pctWidth>0</wp14:pctWidth>
            </wp14:sizeRelH>
            <wp14:sizeRelV relativeFrom="page">
              <wp14:pctHeight>0</wp14:pctHeight>
            </wp14:sizeRelV>
          </wp:anchor>
        </w:drawing>
      </w:r>
    </w:p>
    <w:p w:rsidRPr="00C37B77" w:rsidR="00DE7397" w:rsidP="002A6F6F" w:rsidRDefault="002C4057" w14:paraId="61092614" w14:textId="77777777">
      <w:pPr>
        <w:pStyle w:val="TitleDocument"/>
        <w:spacing w:before="960" w:after="1200"/>
        <w:rPr>
          <w:rFonts w:hAnsi="Times New Roman"/>
          <w:szCs w:val="24"/>
        </w:rPr>
      </w:pPr>
      <w:r w:rsidRPr="00C37B77">
        <w:rPr>
          <w:rFonts w:hAnsi="Times New Roman"/>
          <w:szCs w:val="24"/>
        </w:rPr>
        <w:t>ARTICLES OF AMENDMENT</w:t>
      </w:r>
    </w:p>
    <w:p w:rsidRPr="00C37B77" w:rsidR="00DE7397" w:rsidRDefault="002C4057" w14:paraId="3706A562" w14:textId="77777777">
      <w:pPr>
        <w:pStyle w:val="BodyText"/>
      </w:pPr>
      <w:r w:rsidRPr="00C37B77">
        <w:t>This document is based on the NVCA document entitled "Certificate of Incorporation"</w:t>
      </w:r>
      <w:r w:rsidRPr="00C37B77" w:rsidR="0084651B">
        <w:t xml:space="preserve"> (v. </w:t>
      </w:r>
      <w:r w:rsidRPr="00C37B77" w:rsidR="00275E9C">
        <w:t>January</w:t>
      </w:r>
      <w:r w:rsidRPr="00C37B77" w:rsidR="0084651B">
        <w:t xml:space="preserve"> 20</w:t>
      </w:r>
      <w:r w:rsidRPr="00C37B77" w:rsidR="009642C1">
        <w:t>20</w:t>
      </w:r>
      <w:r w:rsidRPr="00C37B77" w:rsidR="0084651B">
        <w:t>)</w:t>
      </w:r>
      <w:r w:rsidRPr="00C37B77">
        <w:t>. The CVCA gratefully acknowledges the NVCA for granting permission to use this document in Canada.</w:t>
      </w:r>
    </w:p>
    <w:p w:rsidRPr="00C37B77" w:rsidR="00DE7397" w:rsidRDefault="002C4057" w14:paraId="15036B75" w14:textId="77777777">
      <w:pPr>
        <w:pStyle w:val="BodyText"/>
      </w:pPr>
      <w:r w:rsidRPr="00C37B77">
        <w:t>A blackline of this document to the NVCA document and a Conversion Guide describing the general drafting changes that have been made are also available from the CVCA website.</w:t>
      </w:r>
    </w:p>
    <w:p w:rsidRPr="00C37B77" w:rsidR="00DE7397" w:rsidRDefault="002C4057" w14:paraId="3F3E2C97" w14:textId="23D14FDD">
      <w:pPr>
        <w:pStyle w:val="BodyText"/>
      </w:pPr>
      <w:r w:rsidRPr="00C37B77">
        <w:t xml:space="preserve">The Canadian version of this document was created by the CVCA </w:t>
      </w:r>
      <w:r w:rsidRPr="00C37B77" w:rsidR="00EA65A8">
        <w:t xml:space="preserve">Venture Capital </w:t>
      </w:r>
      <w:r w:rsidRPr="00C37B77">
        <w:t xml:space="preserve">Model </w:t>
      </w:r>
      <w:r w:rsidRPr="00C37B77" w:rsidR="00933026">
        <w:t xml:space="preserve">Transaction </w:t>
      </w:r>
      <w:r w:rsidRPr="00C37B77">
        <w:t>Documents Working Group comprised of Gary Solway of Bennett Jones LLP</w:t>
      </w:r>
      <w:r w:rsidR="00246BF2">
        <w:t xml:space="preserve"> (Chair), Sophia Maizel of </w:t>
      </w:r>
      <w:proofErr w:type="spellStart"/>
      <w:r w:rsidR="00246BF2">
        <w:t>Harbo</w:t>
      </w:r>
      <w:r w:rsidR="00AE4E1A">
        <w:t>u</w:t>
      </w:r>
      <w:r w:rsidR="00246BF2">
        <w:t>rvest</w:t>
      </w:r>
      <w:proofErr w:type="spellEnd"/>
      <w:r w:rsidR="00246BF2">
        <w:t xml:space="preserve"> (Vice Chair)</w:t>
      </w:r>
      <w:r w:rsidRPr="00C37B77">
        <w:t>, Mireille Fontaine of BC</w:t>
      </w:r>
      <w:r w:rsidRPr="00C37B77" w:rsidR="007847F1">
        <w:t>F</w:t>
      </w:r>
      <w:r w:rsidRPr="00C37B77">
        <w:t>, Ed Vandenberg of Osler, Hoskin &amp; Harcourt LLP, Pascal de Guise of B</w:t>
      </w:r>
      <w:r w:rsidRPr="00C37B77" w:rsidR="00527030">
        <w:t xml:space="preserve">lake, Cassels </w:t>
      </w:r>
      <w:r w:rsidRPr="00C37B77" w:rsidR="009642C1">
        <w:t>&amp;</w:t>
      </w:r>
      <w:r w:rsidRPr="00C37B77" w:rsidR="00527030">
        <w:t xml:space="preserve"> Graydon </w:t>
      </w:r>
      <w:r w:rsidRPr="00C37B77">
        <w:t xml:space="preserve">LLP, </w:t>
      </w:r>
      <w:r w:rsidRPr="00C37B77" w:rsidR="000E1902">
        <w:t>Brian Lenihan of Choate Hall &amp; Stewart LLP</w:t>
      </w:r>
      <w:r w:rsidR="000E1902">
        <w:t>,</w:t>
      </w:r>
      <w:r w:rsidRPr="00C37B77" w:rsidR="000E1902">
        <w:t xml:space="preserve"> </w:t>
      </w:r>
      <w:r w:rsidR="00246BF2">
        <w:t xml:space="preserve">Jesslyn Maurier of Bennett Jones LLP, </w:t>
      </w:r>
      <w:r w:rsidRPr="00C37B77" w:rsidR="000E1902">
        <w:t xml:space="preserve">and </w:t>
      </w:r>
      <w:r w:rsidR="000E1902">
        <w:t>Julie Robinson of McInnes Cooper</w:t>
      </w:r>
      <w:r w:rsidRPr="00C37B77">
        <w:t>. The lead author on this document is Pascal de Guise (</w:t>
      </w:r>
      <w:hyperlink w:history="1" r:id="rId10">
        <w:r w:rsidRPr="00C37B77" w:rsidR="006A71D1">
          <w:rPr>
            <w:rStyle w:val="Hyperlink"/>
          </w:rPr>
          <w:t>pascal.deguise@blakes.com</w:t>
        </w:r>
      </w:hyperlink>
      <w:r w:rsidRPr="00C37B77">
        <w:t>)</w:t>
      </w:r>
      <w:r w:rsidRPr="00C37B77" w:rsidR="006A71D1">
        <w:t xml:space="preserve"> with the assistance of Marc Go</w:t>
      </w:r>
      <w:r w:rsidRPr="00C37B77" w:rsidR="007523B7">
        <w:t>dber (</w:t>
      </w:r>
      <w:hyperlink w:history="1" r:id="rId11">
        <w:r w:rsidRPr="00C37B77" w:rsidR="007523B7">
          <w:rPr>
            <w:rStyle w:val="Hyperlink"/>
          </w:rPr>
          <w:t>marc.godber@blakes.com</w:t>
        </w:r>
      </w:hyperlink>
      <w:r w:rsidRPr="00C37B77" w:rsidR="007523B7">
        <w:t>).</w:t>
      </w:r>
    </w:p>
    <w:p w:rsidRPr="00C37B77" w:rsidR="00DE7397" w:rsidRDefault="00DE7397" w14:paraId="4F416277" w14:textId="77777777">
      <w:pPr>
        <w:pStyle w:val="BodyText"/>
      </w:pPr>
    </w:p>
    <w:p w:rsidRPr="00C37B77" w:rsidR="00DE7397" w:rsidRDefault="00DE7397" w14:paraId="1A6B3F42" w14:textId="77777777">
      <w:pPr>
        <w:pStyle w:val="BodyText"/>
      </w:pPr>
    </w:p>
    <w:p w:rsidRPr="00C37B77" w:rsidR="00DE7397" w:rsidRDefault="00DE7397" w14:paraId="1F667A28" w14:textId="77777777">
      <w:pPr>
        <w:pStyle w:val="BodyText"/>
      </w:pPr>
    </w:p>
    <w:p w:rsidRPr="00C37B77" w:rsidR="00DE7397" w:rsidRDefault="002C4057" w14:paraId="39690655" w14:textId="77777777">
      <w:pPr>
        <w:pStyle w:val="BodyText"/>
        <w:pBdr>
          <w:top w:val="single" w:color="auto" w:sz="4" w:space="1"/>
          <w:left w:val="single" w:color="auto" w:sz="4" w:space="4"/>
          <w:bottom w:val="single" w:color="auto" w:sz="4" w:space="1"/>
          <w:right w:val="single" w:color="auto" w:sz="4" w:space="4"/>
        </w:pBdr>
        <w:rPr>
          <w:i/>
          <w:iCs/>
        </w:rPr>
      </w:pPr>
      <w:r w:rsidRPr="00C37B77">
        <w:rPr>
          <w:i/>
          <w:iCs/>
        </w:rPr>
        <w:t>Disclaimer:</w:t>
      </w:r>
      <w:r w:rsidRPr="00C37B77" w:rsidR="00391187">
        <w:rPr>
          <w:i/>
          <w:iCs/>
        </w:rPr>
        <w:t xml:space="preserve"> </w:t>
      </w:r>
      <w:r w:rsidRPr="00C37B77">
        <w:rPr>
          <w:i/>
          <w:iCs/>
        </w:rPr>
        <w:t>This model document is for informational purposes only and is not to be construed as legal advice for any particular facts or circumstances. This document is provided "as is", without any warranty, either express or implied, and without liability.</w:t>
      </w:r>
      <w:r w:rsidRPr="00C37B77" w:rsidR="00391187">
        <w:rPr>
          <w:i/>
          <w:iCs/>
        </w:rPr>
        <w:t xml:space="preserve"> </w:t>
      </w:r>
      <w:r w:rsidRPr="00C37B77">
        <w:rPr>
          <w:i/>
          <w:iCs/>
        </w:rPr>
        <w:t xml:space="preserve">This document is intended to serve as a starting point </w:t>
      </w:r>
      <w:proofErr w:type="gramStart"/>
      <w:r w:rsidRPr="00C37B77">
        <w:rPr>
          <w:i/>
          <w:iCs/>
        </w:rPr>
        <w:t>only, and</w:t>
      </w:r>
      <w:proofErr w:type="gramEnd"/>
      <w:r w:rsidRPr="00C37B77">
        <w:rPr>
          <w:i/>
          <w:iCs/>
        </w:rPr>
        <w:t xml:space="preserve"> must be tailored to meet your specific requirements.</w:t>
      </w:r>
    </w:p>
    <w:p w:rsidRPr="00C37B77" w:rsidR="00DE7397" w:rsidRDefault="00DE7397" w14:paraId="0D24AE65" w14:textId="77777777">
      <w:pPr>
        <w:pStyle w:val="BodyText"/>
        <w:sectPr w:rsidRPr="00C37B77" w:rsidR="00DE7397">
          <w:footerReference w:type="even" r:id="rId12"/>
          <w:footerReference w:type="default" r:id="rId13"/>
          <w:footerReference w:type="first" r:id="rId14"/>
          <w:pgSz w:w="12240" w:h="15840" w:code="1"/>
          <w:pgMar w:top="1440" w:right="1440" w:bottom="1440" w:left="1440" w:header="720" w:footer="432" w:gutter="0"/>
          <w:pgNumType w:start="1"/>
          <w:cols w:space="720"/>
          <w:titlePg/>
          <w:docGrid w:linePitch="360"/>
        </w:sectPr>
      </w:pPr>
    </w:p>
    <w:p w:rsidRPr="00C37B77" w:rsidR="00DE7397" w:rsidRDefault="002C4057" w14:paraId="5342FF0E" w14:textId="77777777">
      <w:pPr>
        <w:pStyle w:val="ScheduleL1"/>
        <w:rPr>
          <w:szCs w:val="24"/>
        </w:rPr>
      </w:pPr>
      <w:bookmarkStart w:name="_Ref448387659" w:id="0"/>
      <w:r w:rsidRPr="00C37B77">
        <w:rPr>
          <w:rStyle w:val="FootnoteReference"/>
          <w:szCs w:val="24"/>
        </w:rPr>
        <w:lastRenderedPageBreak/>
        <w:footnoteReference w:id="1"/>
      </w:r>
      <w:bookmarkEnd w:id="0"/>
    </w:p>
    <w:p w:rsidRPr="00C37B77" w:rsidR="00DE7397" w:rsidRDefault="002C4057" w14:paraId="4C3F95ED" w14:textId="77777777">
      <w:pPr>
        <w:pStyle w:val="CtrdBld"/>
      </w:pPr>
      <w:r w:rsidRPr="00C37B77">
        <w:t>to</w:t>
      </w:r>
    </w:p>
    <w:p w:rsidRPr="00C37B77" w:rsidR="00DE7397" w:rsidRDefault="002C4057" w14:paraId="3E6776C5" w14:textId="77777777">
      <w:pPr>
        <w:pStyle w:val="CtrdBld"/>
      </w:pPr>
      <w:r w:rsidRPr="00C37B77">
        <w:t>ARTICLES OF AMENDMENT</w:t>
      </w:r>
    </w:p>
    <w:p w:rsidRPr="00C37B77" w:rsidR="00DE7397" w:rsidRDefault="002C4057" w14:paraId="22443CF5" w14:textId="77777777">
      <w:pPr>
        <w:pStyle w:val="CtrdBld"/>
      </w:pPr>
      <w:r w:rsidRPr="00C37B77">
        <w:t>OF</w:t>
      </w:r>
    </w:p>
    <w:p w:rsidRPr="00C37B77" w:rsidR="00DE7397" w:rsidRDefault="002C4057" w14:paraId="2EE3513B" w14:textId="77777777">
      <w:pPr>
        <w:pStyle w:val="CtrdBld"/>
      </w:pPr>
      <w:r w:rsidRPr="00C37B77">
        <w:t>[_________]</w:t>
      </w:r>
    </w:p>
    <w:p w:rsidRPr="00C37B77" w:rsidR="00DE7397" w:rsidRDefault="002C4057" w14:paraId="61B0102F" w14:textId="77777777">
      <w:pPr>
        <w:pStyle w:val="BodyText"/>
        <w:keepNext/>
      </w:pPr>
      <w:r w:rsidRPr="00C37B77">
        <w:t>The Corporation is authorized to issue:</w:t>
      </w:r>
    </w:p>
    <w:p w:rsidRPr="00C37B77" w:rsidR="00DE7397" w:rsidRDefault="002C4057" w14:paraId="3A69CD6A" w14:textId="77777777">
      <w:pPr>
        <w:pStyle w:val="RecitalsL2"/>
        <w:rPr>
          <w:szCs w:val="24"/>
        </w:rPr>
      </w:pPr>
      <w:bookmarkStart w:name="_Ref448387660" w:id="1"/>
      <w:r w:rsidRPr="00C37B77">
        <w:rPr>
          <w:szCs w:val="24"/>
        </w:rPr>
        <w:t>an unlimited number of common shares ("</w:t>
      </w:r>
      <w:r w:rsidRPr="00C37B77">
        <w:rPr>
          <w:b/>
          <w:bCs/>
          <w:szCs w:val="24"/>
        </w:rPr>
        <w:t>Common Shares</w:t>
      </w:r>
      <w:r w:rsidRPr="00C37B77">
        <w:rPr>
          <w:szCs w:val="24"/>
        </w:rPr>
        <w:t>"); and</w:t>
      </w:r>
      <w:bookmarkEnd w:id="1"/>
    </w:p>
    <w:p w:rsidRPr="00C37B77" w:rsidR="00DE7397" w:rsidRDefault="002C4057" w14:paraId="07FA3C65" w14:textId="77777777">
      <w:pPr>
        <w:pStyle w:val="RecitalsL2"/>
        <w:rPr>
          <w:szCs w:val="24"/>
        </w:rPr>
      </w:pPr>
      <w:bookmarkStart w:name="_Ref448387661" w:id="2"/>
      <w:r w:rsidRPr="00C37B77">
        <w:rPr>
          <w:b/>
          <w:bCs/>
          <w:szCs w:val="24"/>
        </w:rPr>
        <w:t>[an unlimited number of]</w:t>
      </w:r>
      <w:bookmarkStart w:name="_Ref448387786" w:id="3"/>
      <w:r w:rsidRPr="00C37B77">
        <w:rPr>
          <w:rStyle w:val="FootnoteReference"/>
          <w:b/>
          <w:bCs/>
          <w:szCs w:val="24"/>
        </w:rPr>
        <w:footnoteReference w:id="2"/>
      </w:r>
      <w:bookmarkEnd w:id="3"/>
      <w:r w:rsidRPr="00C37B77" w:rsidR="00391187">
        <w:rPr>
          <w:szCs w:val="24"/>
        </w:rPr>
        <w:t xml:space="preserve"> </w:t>
      </w:r>
      <w:r w:rsidRPr="00C37B77">
        <w:rPr>
          <w:szCs w:val="24"/>
        </w:rPr>
        <w:t>Class A preferred shares (the "</w:t>
      </w:r>
      <w:r w:rsidRPr="00C37B77">
        <w:rPr>
          <w:b/>
          <w:bCs/>
          <w:szCs w:val="24"/>
        </w:rPr>
        <w:t>Preferred Shares</w:t>
      </w:r>
      <w:r w:rsidRPr="00C37B77">
        <w:rPr>
          <w:szCs w:val="24"/>
        </w:rPr>
        <w:t>").</w:t>
      </w:r>
      <w:bookmarkStart w:name="_Ref448387787" w:id="4"/>
      <w:r w:rsidRPr="00C37B77">
        <w:rPr>
          <w:rStyle w:val="FootnoteReference"/>
          <w:szCs w:val="24"/>
        </w:rPr>
        <w:footnoteReference w:id="3"/>
      </w:r>
      <w:bookmarkEnd w:id="2"/>
      <w:bookmarkEnd w:id="4"/>
    </w:p>
    <w:p w:rsidRPr="00C37B77" w:rsidR="00DE7397" w:rsidRDefault="002C4057" w14:paraId="25EB9CD9" w14:textId="77777777">
      <w:pPr>
        <w:pStyle w:val="BodyText"/>
      </w:pPr>
      <w:r w:rsidRPr="00C37B77">
        <w:t xml:space="preserve">The following is a statement of the rights, privileges, </w:t>
      </w:r>
      <w:proofErr w:type="gramStart"/>
      <w:r w:rsidRPr="00C37B77">
        <w:t>restrictions</w:t>
      </w:r>
      <w:proofErr w:type="gramEnd"/>
      <w:r w:rsidRPr="00C37B77">
        <w:t xml:space="preserve"> and conditions attaching to the shares of each class </w:t>
      </w:r>
      <w:r w:rsidRPr="00C37B77">
        <w:rPr>
          <w:b/>
          <w:bCs/>
        </w:rPr>
        <w:t>[and any previous statement of the rights, privileges, restrictions and conditions are deleted]</w:t>
      </w:r>
      <w:r w:rsidRPr="00C37B77">
        <w:t xml:space="preserve">. </w:t>
      </w:r>
    </w:p>
    <w:p w:rsidRPr="00C37B77" w:rsidR="00DE7397" w:rsidRDefault="002C4057" w14:paraId="5AED0679" w14:textId="77777777">
      <w:pPr>
        <w:pStyle w:val="ScheduleL2"/>
        <w:rPr>
          <w:szCs w:val="24"/>
        </w:rPr>
      </w:pPr>
      <w:bookmarkStart w:name="_Ref448387662" w:id="5"/>
      <w:r w:rsidRPr="00C37B77">
        <w:rPr>
          <w:szCs w:val="24"/>
        </w:rPr>
        <w:t>COMMON SHARES</w:t>
      </w:r>
      <w:bookmarkEnd w:id="5"/>
    </w:p>
    <w:p w:rsidRPr="00C37B77" w:rsidR="00DE7397" w:rsidRDefault="002C4057" w14:paraId="521E4166" w14:textId="77777777">
      <w:pPr>
        <w:pStyle w:val="ScheduleL3"/>
        <w:rPr>
          <w:szCs w:val="24"/>
        </w:rPr>
      </w:pPr>
      <w:bookmarkStart w:name="_Ref448387663" w:id="6"/>
      <w:r w:rsidRPr="00C37B77">
        <w:rPr>
          <w:szCs w:val="24"/>
        </w:rPr>
        <w:t>General.</w:t>
      </w:r>
      <w:bookmarkEnd w:id="6"/>
    </w:p>
    <w:p w:rsidRPr="00C37B77" w:rsidR="00DE7397" w:rsidRDefault="002C4057" w14:paraId="6DBFC00B" w14:textId="77777777">
      <w:pPr>
        <w:pStyle w:val="ScheduleCont3"/>
        <w:rPr>
          <w:szCs w:val="24"/>
        </w:rPr>
      </w:pPr>
      <w:r w:rsidRPr="00C37B77">
        <w:rPr>
          <w:szCs w:val="24"/>
        </w:rPr>
        <w:t xml:space="preserve">The voting, </w:t>
      </w:r>
      <w:proofErr w:type="gramStart"/>
      <w:r w:rsidRPr="00C37B77">
        <w:rPr>
          <w:szCs w:val="24"/>
        </w:rPr>
        <w:t>dividend</w:t>
      </w:r>
      <w:proofErr w:type="gramEnd"/>
      <w:r w:rsidRPr="00C37B77">
        <w:rPr>
          <w:szCs w:val="24"/>
        </w:rPr>
        <w:t xml:space="preserve"> and liquidation rights of the holders of Common Shares are subject to and qualified by the rights, powers and preferences of the holders of Preferred Shares.</w:t>
      </w:r>
    </w:p>
    <w:p w:rsidRPr="00C37B77" w:rsidR="00DE7397" w:rsidRDefault="002C4057" w14:paraId="7037459A" w14:textId="77777777">
      <w:pPr>
        <w:pStyle w:val="ScheduleL3"/>
        <w:rPr>
          <w:szCs w:val="24"/>
        </w:rPr>
      </w:pPr>
      <w:bookmarkStart w:name="_Ref448387664" w:id="7"/>
      <w:r w:rsidRPr="00C37B77">
        <w:rPr>
          <w:szCs w:val="24"/>
        </w:rPr>
        <w:t>Voting.</w:t>
      </w:r>
      <w:bookmarkEnd w:id="7"/>
      <w:r w:rsidRPr="00C37B77">
        <w:rPr>
          <w:szCs w:val="24"/>
        </w:rPr>
        <w:t xml:space="preserve"> </w:t>
      </w:r>
    </w:p>
    <w:p w:rsidRPr="00CA64A7" w:rsidR="00DE7397" w:rsidRDefault="002C4057" w14:paraId="13761C76" w14:textId="77777777">
      <w:pPr>
        <w:pStyle w:val="ScheduleL4"/>
      </w:pPr>
      <w:bookmarkStart w:name="_Ref448387665" w:id="8"/>
      <w:r w:rsidRPr="00CA64A7">
        <w:t>The holders of Common Shares are entitled to one</w:t>
      </w:r>
      <w:r w:rsidRPr="00CA64A7" w:rsidR="009B3649">
        <w:t xml:space="preserve"> </w:t>
      </w:r>
      <w:r w:rsidRPr="00CA64A7">
        <w:t>vote for each Common Share held at all meetings of shareholders (and written actions in lieu of meetings).</w:t>
      </w:r>
      <w:bookmarkEnd w:id="8"/>
    </w:p>
    <w:p w:rsidRPr="00C37B77" w:rsidR="00DE7397" w:rsidRDefault="002C4057" w14:paraId="352E838E" w14:textId="77777777">
      <w:pPr>
        <w:pStyle w:val="ScheduleL4"/>
        <w:rPr>
          <w:szCs w:val="24"/>
        </w:rPr>
      </w:pPr>
      <w:bookmarkStart w:name="_Ref448387666" w:id="9"/>
      <w:r w:rsidRPr="00C37B77">
        <w:rPr>
          <w:szCs w:val="24"/>
        </w:rPr>
        <w:t>The holders of Common Shares are not entitled to vote separately as a class upon, and are not entitled to dissent in respect of, any proposal to amend the Articles to:</w:t>
      </w:r>
      <w:bookmarkStart w:name="_Ref448387788" w:id="10"/>
      <w:r w:rsidRPr="00C37B77">
        <w:rPr>
          <w:rStyle w:val="FootnoteReference"/>
          <w:szCs w:val="24"/>
        </w:rPr>
        <w:footnoteReference w:id="4"/>
      </w:r>
      <w:bookmarkEnd w:id="9"/>
      <w:bookmarkEnd w:id="10"/>
    </w:p>
    <w:p w:rsidRPr="00C37B77" w:rsidR="00DE7397" w:rsidRDefault="002C4057" w14:paraId="5479AA43" w14:textId="77777777">
      <w:pPr>
        <w:pStyle w:val="ScheduleL5"/>
        <w:rPr>
          <w:szCs w:val="24"/>
        </w:rPr>
      </w:pPr>
      <w:bookmarkStart w:name="_Ref448387667" w:id="11"/>
      <w:r w:rsidRPr="00C37B77">
        <w:rPr>
          <w:szCs w:val="24"/>
        </w:rPr>
        <w:lastRenderedPageBreak/>
        <w:t xml:space="preserve">increase or decrease any maximum number of authorized shares of </w:t>
      </w:r>
      <w:r w:rsidRPr="00C37B77" w:rsidR="00156583">
        <w:rPr>
          <w:szCs w:val="24"/>
        </w:rPr>
        <w:t>such</w:t>
      </w:r>
      <w:r w:rsidRPr="00C37B77">
        <w:rPr>
          <w:szCs w:val="24"/>
        </w:rPr>
        <w:t xml:space="preserve"> class, or increase any maximum number of authorized shares of a class or series having rights or privileges equal or superior to the shares of </w:t>
      </w:r>
      <w:r w:rsidRPr="00C37B77" w:rsidR="00125DBF">
        <w:rPr>
          <w:szCs w:val="24"/>
        </w:rPr>
        <w:t>such</w:t>
      </w:r>
      <w:r w:rsidRPr="00C37B77">
        <w:rPr>
          <w:szCs w:val="24"/>
        </w:rPr>
        <w:t xml:space="preserve"> class;</w:t>
      </w:r>
      <w:bookmarkEnd w:id="11"/>
    </w:p>
    <w:p w:rsidRPr="00C37B77" w:rsidR="00DE7397" w:rsidRDefault="002C4057" w14:paraId="5A85B7B6" w14:textId="77777777">
      <w:pPr>
        <w:pStyle w:val="ScheduleL5"/>
        <w:rPr>
          <w:szCs w:val="24"/>
        </w:rPr>
      </w:pPr>
      <w:bookmarkStart w:name="_Ref448387668" w:id="12"/>
      <w:r w:rsidRPr="00C37B77">
        <w:rPr>
          <w:szCs w:val="24"/>
        </w:rPr>
        <w:t xml:space="preserve">effect an exchange, reclassification or cancellation of all or part of </w:t>
      </w:r>
      <w:r w:rsidRPr="00C37B77" w:rsidR="009D74A7">
        <w:rPr>
          <w:szCs w:val="24"/>
        </w:rPr>
        <w:t>the</w:t>
      </w:r>
      <w:r w:rsidRPr="00C37B77">
        <w:rPr>
          <w:szCs w:val="24"/>
        </w:rPr>
        <w:t xml:space="preserve"> shares of</w:t>
      </w:r>
      <w:r w:rsidRPr="00C37B77" w:rsidR="00C23E47">
        <w:rPr>
          <w:szCs w:val="24"/>
        </w:rPr>
        <w:t xml:space="preserve"> </w:t>
      </w:r>
      <w:r w:rsidRPr="00C37B77" w:rsidR="009D74A7">
        <w:rPr>
          <w:szCs w:val="24"/>
        </w:rPr>
        <w:t>such</w:t>
      </w:r>
      <w:r w:rsidRPr="00C37B77">
        <w:rPr>
          <w:szCs w:val="24"/>
        </w:rPr>
        <w:t xml:space="preserve"> class; or</w:t>
      </w:r>
      <w:bookmarkStart w:name="_Ref448387789" w:id="13"/>
      <w:r w:rsidRPr="00C37B77">
        <w:rPr>
          <w:rStyle w:val="FootnoteReference"/>
          <w:szCs w:val="24"/>
        </w:rPr>
        <w:footnoteReference w:id="5"/>
      </w:r>
      <w:bookmarkEnd w:id="12"/>
      <w:bookmarkEnd w:id="13"/>
    </w:p>
    <w:p w:rsidRPr="00C37B77" w:rsidR="00DE7397" w:rsidRDefault="002C4057" w14:paraId="56E5A61F" w14:textId="77777777">
      <w:pPr>
        <w:pStyle w:val="ScheduleL5"/>
        <w:rPr>
          <w:szCs w:val="24"/>
        </w:rPr>
      </w:pPr>
      <w:bookmarkStart w:name="_Ref448387669" w:id="14"/>
      <w:r w:rsidRPr="00C37B77">
        <w:rPr>
          <w:szCs w:val="24"/>
        </w:rPr>
        <w:t xml:space="preserve">create a new class or series of shares equal or superior to </w:t>
      </w:r>
      <w:r w:rsidRPr="00C37B77" w:rsidR="009D74A7">
        <w:rPr>
          <w:szCs w:val="24"/>
        </w:rPr>
        <w:t>the</w:t>
      </w:r>
      <w:r w:rsidRPr="00C37B77">
        <w:rPr>
          <w:szCs w:val="24"/>
        </w:rPr>
        <w:t xml:space="preserve"> shares of </w:t>
      </w:r>
      <w:r w:rsidRPr="00C37B77" w:rsidR="009D74A7">
        <w:rPr>
          <w:szCs w:val="24"/>
        </w:rPr>
        <w:t>such</w:t>
      </w:r>
      <w:r w:rsidRPr="00C37B77">
        <w:rPr>
          <w:szCs w:val="24"/>
        </w:rPr>
        <w:t xml:space="preserve"> class.</w:t>
      </w:r>
      <w:bookmarkEnd w:id="14"/>
    </w:p>
    <w:p w:rsidRPr="00C37B77" w:rsidR="00DE7397" w:rsidRDefault="002C4057" w14:paraId="4322C768" w14:textId="77777777">
      <w:pPr>
        <w:pStyle w:val="ScheduleL3"/>
        <w:rPr>
          <w:szCs w:val="24"/>
        </w:rPr>
      </w:pPr>
      <w:bookmarkStart w:name="_Ref448387670" w:id="15"/>
      <w:r w:rsidRPr="00C37B77">
        <w:rPr>
          <w:szCs w:val="24"/>
        </w:rPr>
        <w:t>Dividends.</w:t>
      </w:r>
      <w:bookmarkEnd w:id="15"/>
    </w:p>
    <w:p w:rsidRPr="00C37B77" w:rsidR="00DE7397" w:rsidRDefault="002C4057" w14:paraId="2848B9F3" w14:textId="77777777">
      <w:pPr>
        <w:pStyle w:val="ScheduleCont3"/>
        <w:rPr>
          <w:szCs w:val="24"/>
        </w:rPr>
      </w:pPr>
      <w:r w:rsidRPr="00C37B77">
        <w:rPr>
          <w:szCs w:val="24"/>
        </w:rPr>
        <w:t xml:space="preserve">The holders of Common Shares are entitled, subject to the rights, privileges, </w:t>
      </w:r>
      <w:proofErr w:type="gramStart"/>
      <w:r w:rsidRPr="00C37B77">
        <w:rPr>
          <w:szCs w:val="24"/>
        </w:rPr>
        <w:t>restrictions</w:t>
      </w:r>
      <w:proofErr w:type="gramEnd"/>
      <w:r w:rsidRPr="00C37B77">
        <w:rPr>
          <w:szCs w:val="24"/>
        </w:rPr>
        <w:t xml:space="preserve"> and conditions attaching to any other class or series of shares of the Corporation, to receive dividends if, as and when declared by the board of directors of the Corporation.</w:t>
      </w:r>
    </w:p>
    <w:p w:rsidRPr="00C37B77" w:rsidR="00DE7397" w:rsidRDefault="002C4057" w14:paraId="0912589A" w14:textId="77777777">
      <w:pPr>
        <w:pStyle w:val="ScheduleL3"/>
        <w:rPr>
          <w:szCs w:val="24"/>
        </w:rPr>
      </w:pPr>
      <w:bookmarkStart w:name="_Ref448387671" w:id="16"/>
      <w:r w:rsidRPr="00C37B77">
        <w:rPr>
          <w:szCs w:val="24"/>
        </w:rPr>
        <w:t>Liquidation, Dissolution or Winding-Up.</w:t>
      </w:r>
      <w:bookmarkEnd w:id="16"/>
    </w:p>
    <w:p w:rsidRPr="00C37B77" w:rsidR="00DE7397" w:rsidRDefault="002C4057" w14:paraId="1FDDBDB3" w14:textId="77777777">
      <w:pPr>
        <w:pStyle w:val="ScheduleCont3"/>
        <w:rPr>
          <w:szCs w:val="24"/>
        </w:rPr>
      </w:pPr>
      <w:r w:rsidRPr="00C37B77">
        <w:rPr>
          <w:szCs w:val="24"/>
        </w:rPr>
        <w:t xml:space="preserve">The holders of the Common Shares are entitled, subject to the rights, privileges, </w:t>
      </w:r>
      <w:proofErr w:type="gramStart"/>
      <w:r w:rsidRPr="00C37B77">
        <w:rPr>
          <w:szCs w:val="24"/>
        </w:rPr>
        <w:t>restrictions</w:t>
      </w:r>
      <w:proofErr w:type="gramEnd"/>
      <w:r w:rsidRPr="00C37B77">
        <w:rPr>
          <w:szCs w:val="24"/>
        </w:rPr>
        <w:t xml:space="preserve"> and conditions attaching to any other class or series of shares of the Corporation, to receive the remaining property of the Corporation on a liquidation, dissolution or winding-up of the Corporation, whether voluntary or involuntary. </w:t>
      </w:r>
    </w:p>
    <w:p w:rsidRPr="00C37B77" w:rsidR="00DE7397" w:rsidRDefault="002C4057" w14:paraId="18C346E2" w14:textId="77777777">
      <w:pPr>
        <w:pStyle w:val="ScheduleL2"/>
        <w:rPr>
          <w:szCs w:val="24"/>
        </w:rPr>
      </w:pPr>
      <w:bookmarkStart w:name="_Ref448387672" w:id="17"/>
      <w:r w:rsidRPr="00C37B77">
        <w:rPr>
          <w:szCs w:val="24"/>
        </w:rPr>
        <w:t>PREFERRED SHARES</w:t>
      </w:r>
      <w:bookmarkEnd w:id="17"/>
    </w:p>
    <w:p w:rsidRPr="00C37B77" w:rsidR="00DE7397" w:rsidRDefault="002C4057" w14:paraId="16831130" w14:textId="77777777">
      <w:pPr>
        <w:pStyle w:val="ScheduleCont2"/>
        <w:rPr>
          <w:szCs w:val="24"/>
        </w:rPr>
      </w:pPr>
      <w:r w:rsidRPr="00C37B77">
        <w:rPr>
          <w:szCs w:val="24"/>
        </w:rPr>
        <w:t xml:space="preserve">The rights, privileges, </w:t>
      </w:r>
      <w:proofErr w:type="gramStart"/>
      <w:r w:rsidRPr="00C37B77">
        <w:rPr>
          <w:szCs w:val="24"/>
        </w:rPr>
        <w:t>restrictions</w:t>
      </w:r>
      <w:proofErr w:type="gramEnd"/>
      <w:r w:rsidRPr="00C37B77">
        <w:rPr>
          <w:szCs w:val="24"/>
        </w:rPr>
        <w:t xml:space="preserve"> and conditions attaching to the Preferred Shares</w:t>
      </w:r>
      <w:r w:rsidRPr="00C37B77" w:rsidR="00705796">
        <w:rPr>
          <w:szCs w:val="24"/>
        </w:rPr>
        <w:t xml:space="preserve"> </w:t>
      </w:r>
      <w:r w:rsidRPr="00C37B77">
        <w:rPr>
          <w:szCs w:val="24"/>
        </w:rPr>
        <w:t>of the Corporation</w:t>
      </w:r>
      <w:bookmarkStart w:name="_Ref448387790" w:id="18"/>
      <w:r w:rsidRPr="00C37B77">
        <w:rPr>
          <w:rStyle w:val="FootnoteReference"/>
          <w:szCs w:val="24"/>
        </w:rPr>
        <w:footnoteReference w:id="6"/>
      </w:r>
      <w:bookmarkEnd w:id="18"/>
      <w:r w:rsidRPr="00C37B77" w:rsidR="00391187">
        <w:rPr>
          <w:szCs w:val="24"/>
        </w:rPr>
        <w:t xml:space="preserve"> </w:t>
      </w:r>
      <w:r w:rsidRPr="00C37B77">
        <w:rPr>
          <w:szCs w:val="24"/>
        </w:rPr>
        <w:t>are as follows.</w:t>
      </w:r>
    </w:p>
    <w:p w:rsidRPr="00C37B77" w:rsidR="00DE7397" w:rsidRDefault="002C4057" w14:paraId="3D37240C" w14:textId="77777777">
      <w:pPr>
        <w:pStyle w:val="ScheduleL3"/>
        <w:rPr>
          <w:szCs w:val="24"/>
        </w:rPr>
      </w:pPr>
      <w:bookmarkStart w:name="_Ref448387673" w:id="19"/>
      <w:r w:rsidRPr="00C37B77">
        <w:rPr>
          <w:szCs w:val="24"/>
        </w:rPr>
        <w:t>Dividends.</w:t>
      </w:r>
      <w:bookmarkStart w:name="_Ref448387791" w:id="20"/>
      <w:r w:rsidRPr="00C37B77">
        <w:rPr>
          <w:rStyle w:val="FootnoteReference"/>
          <w:szCs w:val="24"/>
          <w:u w:val="none"/>
        </w:rPr>
        <w:footnoteReference w:id="7"/>
      </w:r>
      <w:bookmarkEnd w:id="19"/>
      <w:bookmarkEnd w:id="20"/>
    </w:p>
    <w:p w:rsidRPr="00C37B77" w:rsidR="00DE7397" w:rsidRDefault="002C4057" w14:paraId="076EB063" w14:textId="77777777">
      <w:pPr>
        <w:pStyle w:val="ScheduleCont3"/>
        <w:rPr>
          <w:i/>
          <w:iCs/>
          <w:szCs w:val="24"/>
        </w:rPr>
      </w:pPr>
      <w:r w:rsidRPr="00C37B77">
        <w:rPr>
          <w:i/>
          <w:iCs/>
          <w:szCs w:val="24"/>
        </w:rPr>
        <w:t>[Use the following paragraph if the Term Sheet calls for no specific dividend on the Class A Preferred Shares, but an equal sharing if dividends are declared on the Common Shares.]</w:t>
      </w:r>
    </w:p>
    <w:p w:rsidRPr="00C37B77" w:rsidR="00DE7397" w:rsidRDefault="002C4057" w14:paraId="3C717924" w14:textId="77777777">
      <w:pPr>
        <w:pStyle w:val="BodyText"/>
      </w:pPr>
      <w:r w:rsidRPr="00C37B77">
        <w:t>The Corporation shall not declare, pay or set aside any dividends on shares of any other class or series of the Corporation (other than dividends on Common Shares payable in Common Shares</w:t>
      </w:r>
      <w:bookmarkStart w:name="_Ref448387792" w:id="21"/>
      <w:r w:rsidRPr="00C37B77">
        <w:rPr>
          <w:rStyle w:val="FootnoteReference"/>
        </w:rPr>
        <w:footnoteReference w:id="8"/>
      </w:r>
      <w:bookmarkEnd w:id="21"/>
      <w:r w:rsidRPr="00C37B77">
        <w:t>) unless (in addition to the obtaining of any consents required elsewhere in the Articles) the holders of the Preferred Shares then outstanding</w:t>
      </w:r>
      <w:r w:rsidRPr="00C37B77" w:rsidR="00745385">
        <w:t xml:space="preserve"> shall</w:t>
      </w:r>
      <w:r w:rsidRPr="00C37B77">
        <w:t xml:space="preserve"> first receive, or simultaneously receive, a dividend on each outstanding Preferred Share in an amount at least equal to </w:t>
      </w:r>
      <w:bookmarkStart w:name="DocXTextRef2" w:id="22"/>
      <w:r w:rsidRPr="00C37B77">
        <w:t>(i)</w:t>
      </w:r>
      <w:bookmarkEnd w:id="22"/>
      <w:r w:rsidRPr="00C37B77">
        <w:t xml:space="preserve"> in the case of a dividend on Common Shares or any class or series that is convertible into Common Shares, that dividend per </w:t>
      </w:r>
      <w:r w:rsidRPr="00C37B77">
        <w:lastRenderedPageBreak/>
        <w:t xml:space="preserve">Preferred Share as would equal the product of </w:t>
      </w:r>
      <w:bookmarkStart w:name="DocXTextRef3" w:id="23"/>
      <w:r w:rsidRPr="00C37B77">
        <w:t>(A)</w:t>
      </w:r>
      <w:bookmarkEnd w:id="23"/>
      <w:r w:rsidRPr="00C37B77">
        <w:t xml:space="preserve"> the dividend payable on each share of such class or series determined, if applicable, as if all shares of such class or series had been converted into Common Shares and </w:t>
      </w:r>
      <w:bookmarkStart w:name="DocXTextRef4" w:id="24"/>
      <w:r w:rsidRPr="00C37B77">
        <w:t>(B)</w:t>
      </w:r>
      <w:bookmarkEnd w:id="24"/>
      <w:r w:rsidRPr="00C37B77">
        <w:t xml:space="preserve"> the number of Common Shares issuable upon conversion of a Preferred Share, in each case calculated on the record date for determination of holders entitled to receive such dividend or </w:t>
      </w:r>
      <w:bookmarkStart w:name="DocXTextRef5" w:id="25"/>
      <w:r w:rsidRPr="00C37B77">
        <w:t>(ii)</w:t>
      </w:r>
      <w:bookmarkEnd w:id="25"/>
      <w:r w:rsidRPr="00C37B77">
        <w:t xml:space="preserve"> in the case of a dividend on any class or series that is not convertible into Common Shares, at a rate per Preferred Share determined by </w:t>
      </w:r>
      <w:bookmarkStart w:name="DocXTextRef6" w:id="26"/>
      <w:r w:rsidRPr="00C37B77">
        <w:t>(A)</w:t>
      </w:r>
      <w:bookmarkEnd w:id="26"/>
      <w:r w:rsidRPr="00C37B77">
        <w:t xml:space="preserve"> dividing the amount of the dividend payable on each share of such class or series by the original issuance price of such class or series (subject to appropriate adjustment in the event of any share dividend, share split, combination or other similar recapitalization with respect to such class or series) and </w:t>
      </w:r>
      <w:bookmarkStart w:name="DocXTextRef7" w:id="27"/>
      <w:r w:rsidRPr="00C37B77">
        <w:t>(B)</w:t>
      </w:r>
      <w:bookmarkEnd w:id="27"/>
      <w:r w:rsidRPr="00C37B77">
        <w:t xml:space="preserve"> multiplying </w:t>
      </w:r>
      <w:r w:rsidRPr="00C37B77" w:rsidR="00156583">
        <w:t>such</w:t>
      </w:r>
      <w:r w:rsidRPr="00C37B77">
        <w:t xml:space="preserve"> fraction by an amount equal to the Original Issue Price (as defined below); </w:t>
      </w:r>
      <w:r w:rsidRPr="00C37B77">
        <w:rPr>
          <w:u w:val="single"/>
        </w:rPr>
        <w:t>provided</w:t>
      </w:r>
      <w:r w:rsidRPr="00C37B77">
        <w:t xml:space="preserve"> that, if the Corporation declares, pays or sets aside, on the same date, a dividend on shares of more than one class or series of shares of the Corporation, the dividend payable to the holders of Preferred Shares </w:t>
      </w:r>
      <w:r w:rsidRPr="00C37B77" w:rsidR="00381527">
        <w:t>under</w:t>
      </w:r>
      <w:r w:rsidRPr="00C37B77">
        <w:t xml:space="preserve"> this Section </w:t>
      </w:r>
      <w:r w:rsidRPr="00C37B77">
        <w:rPr>
          <w:cs/>
        </w:rPr>
        <w:t>‎</w:t>
      </w:r>
      <w:r w:rsidRPr="00C37B77" w:rsidR="003D29D2">
        <w:rPr>
          <w:color w:val="000000"/>
        </w:rPr>
        <w:t>1</w:t>
      </w:r>
      <w:r w:rsidRPr="00C37B77">
        <w:t xml:space="preserve"> </w:t>
      </w:r>
      <w:r w:rsidRPr="00C37B77" w:rsidR="000A1D74">
        <w:t>shall be</w:t>
      </w:r>
      <w:r w:rsidRPr="00C37B77">
        <w:t xml:space="preserve"> calculated based upon the dividend on the class or series of shares that would result in the highest Preferred Shares dividend. The "</w:t>
      </w:r>
      <w:r w:rsidRPr="00C37B77">
        <w:rPr>
          <w:b/>
          <w:bCs/>
        </w:rPr>
        <w:t>Original Issue Price</w:t>
      </w:r>
      <w:r w:rsidRPr="00C37B77">
        <w:t>" means</w:t>
      </w:r>
      <w:r w:rsidRPr="00C37B77" w:rsidR="00DE0398">
        <w:t xml:space="preserve">, </w:t>
      </w:r>
      <w:r w:rsidRPr="00C37B77" w:rsidR="00156583">
        <w:t>[</w:t>
      </w:r>
      <w:r w:rsidRPr="00C37B77" w:rsidR="00DE0398">
        <w:t xml:space="preserve">with respect to the </w:t>
      </w:r>
      <w:r w:rsidRPr="00C37B77" w:rsidR="00553DD6">
        <w:t>Class</w:t>
      </w:r>
      <w:r w:rsidRPr="00C37B77" w:rsidR="00DE0398">
        <w:t xml:space="preserve"> A Preferred Shares,</w:t>
      </w:r>
      <w:r w:rsidRPr="00C37B77" w:rsidR="00156583">
        <w:t>]</w:t>
      </w:r>
      <w:r w:rsidRPr="00C37B77">
        <w:t xml:space="preserve"> $[</w:t>
      </w:r>
      <w:r w:rsidRPr="00C37B77">
        <w:rPr>
          <w:i/>
          <w:iCs/>
          <w:u w:val="single"/>
        </w:rPr>
        <w:t>insert initial Class A purchase price</w:t>
      </w:r>
      <w:r w:rsidRPr="00C37B77">
        <w:t xml:space="preserve">] per share, subject to appropriate adjustment in the event of any share dividend, share split, </w:t>
      </w:r>
      <w:proofErr w:type="gramStart"/>
      <w:r w:rsidRPr="00C37B77">
        <w:t>combination</w:t>
      </w:r>
      <w:proofErr w:type="gramEnd"/>
      <w:r w:rsidRPr="00C37B77">
        <w:t xml:space="preserve"> or other similar recapitalization with respect to the </w:t>
      </w:r>
      <w:r w:rsidRPr="00C37B77" w:rsidR="00DE0398">
        <w:t>applicable</w:t>
      </w:r>
      <w:r w:rsidRPr="00C37B77">
        <w:t xml:space="preserve"> Preferred Shares.</w:t>
      </w:r>
    </w:p>
    <w:p w:rsidRPr="00C37B77" w:rsidR="000D67D2" w:rsidRDefault="002C4057" w14:paraId="6841363D" w14:textId="77777777">
      <w:pPr>
        <w:pStyle w:val="BodyText"/>
      </w:pPr>
      <w:r w:rsidRPr="00C37B77">
        <w:t>[</w:t>
      </w:r>
      <w:r w:rsidRPr="00C37B77">
        <w:rPr>
          <w:i/>
          <w:iCs/>
        </w:rPr>
        <w:t>Use the following paragraph if the Term Sheet calls for a specific rate of dividend, payable only when, as and if declared by the Board, in addition to equally ranked/shared dividends</w:t>
      </w:r>
      <w:r w:rsidRPr="00C37B77">
        <w:t>]</w:t>
      </w:r>
      <w:r w:rsidRPr="00C37B77">
        <w:rPr>
          <w:rStyle w:val="FootnoteReference"/>
        </w:rPr>
        <w:footnoteReference w:id="9"/>
      </w:r>
    </w:p>
    <w:p w:rsidRPr="00C37B77" w:rsidR="000D67D2" w:rsidRDefault="002C4057" w14:paraId="28CAAC09" w14:textId="77777777">
      <w:pPr>
        <w:pStyle w:val="BodyText"/>
      </w:pPr>
      <w:r w:rsidRPr="00C37B77">
        <w:t>The holders of then outstanding shares of Preferred Shares shall be entitled to receive, only when, as and if declared by the Board of Directors, out of any funds and assets legally available therefor, dividends at the rate of [8]% of the Original Issue Price (as defined below) for</w:t>
      </w:r>
      <w:r w:rsidRPr="00C37B77" w:rsidR="00184E91">
        <w:t xml:space="preserve"> each</w:t>
      </w:r>
      <w:r w:rsidRPr="00C37B77">
        <w:t xml:space="preserve"> Preferred Share, </w:t>
      </w:r>
      <w:r w:rsidRPr="00C37B77" w:rsidR="006B79DB">
        <w:t>before</w:t>
      </w:r>
      <w:r w:rsidRPr="00C37B77">
        <w:t xml:space="preserve"> and in preference to any declaration or payment of any other dividend (other than dividends on Common Shares payable in Common S</w:t>
      </w:r>
      <w:r w:rsidRPr="00C37B77" w:rsidR="00E91267">
        <w:t>hares</w:t>
      </w:r>
      <w:r w:rsidRPr="00C37B77">
        <w:t>).</w:t>
      </w:r>
      <w:r w:rsidRPr="00C37B77" w:rsidR="00391187">
        <w:t xml:space="preserve"> </w:t>
      </w:r>
      <w:r w:rsidRPr="00C37B77">
        <w:t xml:space="preserve">The right to receive dividends on Preferred Shares </w:t>
      </w:r>
      <w:r w:rsidRPr="00C37B77" w:rsidR="0064617A">
        <w:t>under</w:t>
      </w:r>
      <w:r w:rsidRPr="00C37B77">
        <w:t xml:space="preserve"> the preceding sentence of this Section 1 </w:t>
      </w:r>
      <w:r w:rsidRPr="00C37B77" w:rsidR="0064617A">
        <w:t>is</w:t>
      </w:r>
      <w:r w:rsidRPr="00C37B77">
        <w:t xml:space="preserve"> not</w:t>
      </w:r>
      <w:r w:rsidRPr="00C37B77" w:rsidR="0064617A">
        <w:t xml:space="preserve"> </w:t>
      </w:r>
      <w:r w:rsidRPr="00C37B77">
        <w:t>cumulative, and no right to dividends shall accrue to holders of Preferred Shares by reason of the fact that dividends on s</w:t>
      </w:r>
      <w:r w:rsidRPr="00C37B77" w:rsidR="0064617A">
        <w:t>uch</w:t>
      </w:r>
      <w:r w:rsidRPr="00C37B77">
        <w:t xml:space="preserve"> shares are not declared.</w:t>
      </w:r>
      <w:r w:rsidRPr="00C37B77" w:rsidR="00391187">
        <w:t xml:space="preserve"> </w:t>
      </w:r>
      <w:r w:rsidRPr="00C37B77">
        <w:t xml:space="preserve">The Corporation shall not declare, pay or set aside any dividends on shares of any other class or series of the Corporation (other than dividends on Common Shares payable in Common Shares) unless (in addition to obtaining any consents required elsewhere in the Articles) the holders of the Preferred Shares then outstanding first receive, or simultaneously receive, in addition to the dividends payable </w:t>
      </w:r>
      <w:r w:rsidRPr="00C37B77" w:rsidR="00125DBF">
        <w:t>in accordance with</w:t>
      </w:r>
      <w:r w:rsidRPr="00C37B77">
        <w:t xml:space="preserve"> the first sentence of this Section 1, a dividend on each outstanding</w:t>
      </w:r>
      <w:r w:rsidRPr="00C37B77" w:rsidR="003F5D46">
        <w:t xml:space="preserve"> </w:t>
      </w:r>
      <w:r w:rsidRPr="00C37B77">
        <w:t>Preferred Share in an amount at least equal to (i) in the case of a dividend on Common Shares or any class or series that is convertible into Common S</w:t>
      </w:r>
      <w:r w:rsidRPr="00C37B77" w:rsidR="00F919C7">
        <w:t>hares</w:t>
      </w:r>
      <w:r w:rsidRPr="00C37B77">
        <w:t>, that dividend per Preferred S</w:t>
      </w:r>
      <w:r w:rsidRPr="00C37B77" w:rsidR="00F919C7">
        <w:t>hare</w:t>
      </w:r>
      <w:r w:rsidRPr="00C37B77">
        <w:t xml:space="preserve"> as would equal the product of (A) the dividend payable on each share of such class or series determined, if applicable, as if all shares of such class or series had been converted into Common S</w:t>
      </w:r>
      <w:r w:rsidRPr="00C37B77" w:rsidR="00F919C7">
        <w:t>hares</w:t>
      </w:r>
      <w:r w:rsidRPr="00C37B77">
        <w:t xml:space="preserve"> and (B) the number of Common S</w:t>
      </w:r>
      <w:r w:rsidRPr="00C37B77" w:rsidR="00F919C7">
        <w:t>hares</w:t>
      </w:r>
      <w:r w:rsidRPr="00C37B77">
        <w:t xml:space="preserve"> issuable upon conversion of a Preferred S</w:t>
      </w:r>
      <w:r w:rsidRPr="00C37B77" w:rsidR="00F919C7">
        <w:t>hare</w:t>
      </w:r>
      <w:r w:rsidRPr="00C37B77">
        <w:t xml:space="preserve">, in each case calculated on the record date for determination of holders entitled to receive </w:t>
      </w:r>
      <w:r w:rsidRPr="00C37B77" w:rsidR="00381527">
        <w:t>the</w:t>
      </w:r>
      <w:r w:rsidRPr="00C37B77">
        <w:t xml:space="preserve"> dividend or (ii) in the case of a dividend on any class or series that is not convertible into Common S</w:t>
      </w:r>
      <w:r w:rsidRPr="00C37B77" w:rsidR="00F919C7">
        <w:t>hares</w:t>
      </w:r>
      <w:r w:rsidRPr="00C37B77">
        <w:t>, at a rate per Preferred S</w:t>
      </w:r>
      <w:r w:rsidRPr="00C37B77" w:rsidR="00F919C7">
        <w:t>hare</w:t>
      </w:r>
      <w:r w:rsidRPr="00C37B77">
        <w:t xml:space="preserve"> determined by (A) dividing the amount of the dividend payable on each share of such class or series by the </w:t>
      </w:r>
      <w:r w:rsidRPr="00C37B77" w:rsidR="003F5D46">
        <w:t xml:space="preserve">original </w:t>
      </w:r>
      <w:r w:rsidRPr="00C37B77">
        <w:t>issuance price</w:t>
      </w:r>
      <w:r w:rsidRPr="00C37B77" w:rsidR="00F240DB">
        <w:t xml:space="preserve"> of such class or series</w:t>
      </w:r>
      <w:r w:rsidRPr="00C37B77">
        <w:t xml:space="preserve"> (subject to appropriate adjustment in the event of any s</w:t>
      </w:r>
      <w:r w:rsidRPr="00C37B77" w:rsidR="00F919C7">
        <w:t>hare</w:t>
      </w:r>
      <w:r w:rsidRPr="00C37B77">
        <w:t xml:space="preserve"> dividend, s</w:t>
      </w:r>
      <w:r w:rsidRPr="00C37B77" w:rsidR="003E60D0">
        <w:t>hare</w:t>
      </w:r>
      <w:r w:rsidRPr="00C37B77">
        <w:t xml:space="preserve"> split, combination or other similar recapitalization with respect to </w:t>
      </w:r>
      <w:r w:rsidRPr="00C37B77" w:rsidR="00381527">
        <w:t>such</w:t>
      </w:r>
      <w:r w:rsidRPr="00C37B77">
        <w:t xml:space="preserve"> class or series) and (B) </w:t>
      </w:r>
      <w:r w:rsidRPr="00C37B77">
        <w:lastRenderedPageBreak/>
        <w:t xml:space="preserve">multiplying </w:t>
      </w:r>
      <w:r w:rsidRPr="00C37B77" w:rsidR="00381527">
        <w:t>the</w:t>
      </w:r>
      <w:r w:rsidRPr="00C37B77">
        <w:t xml:space="preserve"> fraction by an amount equal to the Original Issue Price (as defined below); provided that, if the Corporation declares, pays or sets aside, on the same date, a dividend on shares of more than one class or series of the Corporation, the dividend payable to the holders of Preferred S</w:t>
      </w:r>
      <w:r w:rsidRPr="00C37B77" w:rsidR="00F919C7">
        <w:t>hares</w:t>
      </w:r>
      <w:r w:rsidRPr="00C37B77">
        <w:t xml:space="preserve"> </w:t>
      </w:r>
      <w:r w:rsidRPr="00C37B77" w:rsidR="00381527">
        <w:t>under</w:t>
      </w:r>
      <w:r w:rsidRPr="00C37B77">
        <w:t xml:space="preserve"> this Section 1 shall be calculated based upon the dividend on the class or series that would result in the highest Preferred S</w:t>
      </w:r>
      <w:r w:rsidRPr="00C37B77" w:rsidR="00F919C7">
        <w:t>hare</w:t>
      </w:r>
      <w:r w:rsidRPr="00C37B77">
        <w:t xml:space="preserve"> dividend.</w:t>
      </w:r>
      <w:r w:rsidRPr="00C37B77" w:rsidR="00391187">
        <w:t xml:space="preserve"> </w:t>
      </w:r>
      <w:r w:rsidRPr="00C37B77">
        <w:t>The “</w:t>
      </w:r>
      <w:r w:rsidRPr="00C37B77">
        <w:rPr>
          <w:b/>
          <w:bCs/>
        </w:rPr>
        <w:t>Original Issue Price</w:t>
      </w:r>
      <w:r w:rsidRPr="00C37B77">
        <w:t>”</w:t>
      </w:r>
      <w:r w:rsidRPr="00C37B77" w:rsidR="00D52F9F">
        <w:t xml:space="preserve"> </w:t>
      </w:r>
      <w:r w:rsidRPr="00C37B77">
        <w:t>mean</w:t>
      </w:r>
      <w:r w:rsidRPr="00C37B77" w:rsidR="00D52F9F">
        <w:t>s</w:t>
      </w:r>
      <w:r w:rsidRPr="00C37B77">
        <w:t xml:space="preserve">, </w:t>
      </w:r>
      <w:r w:rsidRPr="00C37B77" w:rsidR="0064617A">
        <w:t>[</w:t>
      </w:r>
      <w:r w:rsidRPr="00C37B77">
        <w:t>with respect to the</w:t>
      </w:r>
      <w:r w:rsidRPr="00C37B77" w:rsidR="0064617A">
        <w:t xml:space="preserve"> Class A</w:t>
      </w:r>
      <w:r w:rsidRPr="00C37B77">
        <w:t xml:space="preserve"> Preferred S</w:t>
      </w:r>
      <w:r w:rsidRPr="00C37B77" w:rsidR="00D52F9F">
        <w:t>hares</w:t>
      </w:r>
      <w:r w:rsidRPr="00C37B77">
        <w:t>,</w:t>
      </w:r>
      <w:r w:rsidRPr="00C37B77" w:rsidR="0064617A">
        <w:t>]</w:t>
      </w:r>
      <w:r w:rsidRPr="00C37B77">
        <w:t xml:space="preserve"> $[</w:t>
      </w:r>
      <w:r w:rsidRPr="00C37B77">
        <w:rPr>
          <w:i/>
          <w:iCs/>
          <w:u w:val="single"/>
        </w:rPr>
        <w:t xml:space="preserve">insert initial </w:t>
      </w:r>
      <w:r w:rsidRPr="00C37B77" w:rsidR="00114D05">
        <w:rPr>
          <w:i/>
          <w:iCs/>
          <w:u w:val="single"/>
        </w:rPr>
        <w:t>Class</w:t>
      </w:r>
      <w:r w:rsidRPr="00C37B77">
        <w:rPr>
          <w:i/>
          <w:iCs/>
          <w:u w:val="single"/>
        </w:rPr>
        <w:t xml:space="preserve"> A purchase price</w:t>
      </w:r>
      <w:r w:rsidRPr="00C37B77">
        <w:t>] per share, subject to appropriate adjustment in the event of any s</w:t>
      </w:r>
      <w:r w:rsidRPr="00C37B77" w:rsidR="003E60D0">
        <w:t>hare</w:t>
      </w:r>
      <w:r w:rsidRPr="00C37B77">
        <w:t xml:space="preserve"> dividend, s</w:t>
      </w:r>
      <w:r w:rsidRPr="00C37B77" w:rsidR="003E60D0">
        <w:t>hare</w:t>
      </w:r>
      <w:r w:rsidRPr="00C37B77">
        <w:t xml:space="preserve"> split, </w:t>
      </w:r>
      <w:proofErr w:type="gramStart"/>
      <w:r w:rsidRPr="00C37B77">
        <w:t>combination</w:t>
      </w:r>
      <w:proofErr w:type="gramEnd"/>
      <w:r w:rsidRPr="00C37B77">
        <w:t xml:space="preserve"> or other similar recapitalization with respect to the applicable Preferred S</w:t>
      </w:r>
      <w:r w:rsidRPr="00C37B77" w:rsidR="003E60D0">
        <w:t>hares</w:t>
      </w:r>
      <w:r w:rsidRPr="00C37B77">
        <w:t>.</w:t>
      </w:r>
    </w:p>
    <w:p w:rsidRPr="00C37B77" w:rsidR="00DE7397" w:rsidRDefault="002C4057" w14:paraId="0236A200" w14:textId="77777777">
      <w:pPr>
        <w:pStyle w:val="BodyText"/>
      </w:pPr>
      <w:r w:rsidRPr="00C37B77">
        <w:t>[</w:t>
      </w:r>
      <w:r w:rsidRPr="00C37B77">
        <w:rPr>
          <w:i/>
          <w:iCs/>
        </w:rPr>
        <w:t xml:space="preserve">Use the following paragraph if the Term Sheet calls for a specified cumulative dividend, payable </w:t>
      </w:r>
      <w:proofErr w:type="gramStart"/>
      <w:r w:rsidRPr="00C37B77">
        <w:rPr>
          <w:i/>
          <w:iCs/>
        </w:rPr>
        <w:t>if and when</w:t>
      </w:r>
      <w:proofErr w:type="gramEnd"/>
      <w:r w:rsidRPr="00C37B77">
        <w:rPr>
          <w:i/>
          <w:iCs/>
        </w:rPr>
        <w:t xml:space="preserve"> declared by the Board</w:t>
      </w:r>
      <w:r w:rsidRPr="00C37B77" w:rsidR="00125DBF">
        <w:t xml:space="preserve">, </w:t>
      </w:r>
      <w:r w:rsidRPr="00C37B77" w:rsidR="00125DBF">
        <w:rPr>
          <w:i/>
          <w:iCs/>
        </w:rPr>
        <w:t>in addition to shared dividends</w:t>
      </w:r>
      <w:r w:rsidRPr="00C37B77">
        <w:t>]</w:t>
      </w:r>
    </w:p>
    <w:p w:rsidRPr="00C37B77" w:rsidR="00DE7397" w:rsidRDefault="002C4057" w14:paraId="04F18D7B" w14:textId="77777777">
      <w:pPr>
        <w:pStyle w:val="ScheduleCont3"/>
        <w:rPr>
          <w:szCs w:val="24"/>
        </w:rPr>
      </w:pPr>
      <w:r w:rsidRPr="00C37B77">
        <w:rPr>
          <w:szCs w:val="24"/>
        </w:rPr>
        <w:t>From and after the date of the issuance of any Preferred Shares, dividends at the rate per year of $[___] per share</w:t>
      </w:r>
      <w:bookmarkStart w:name="_Ref448387793" w:id="28"/>
      <w:r w:rsidRPr="00C37B77">
        <w:rPr>
          <w:rStyle w:val="FootnoteReference"/>
          <w:szCs w:val="24"/>
        </w:rPr>
        <w:footnoteReference w:id="10"/>
      </w:r>
      <w:bookmarkEnd w:id="28"/>
      <w:r w:rsidRPr="00C37B77">
        <w:rPr>
          <w:szCs w:val="24"/>
        </w:rPr>
        <w:t xml:space="preserve"> shall accrue on such</w:t>
      </w:r>
      <w:r w:rsidRPr="00C37B77" w:rsidR="003E60D0">
        <w:rPr>
          <w:szCs w:val="24"/>
        </w:rPr>
        <w:t xml:space="preserve"> </w:t>
      </w:r>
      <w:r w:rsidRPr="00C37B77">
        <w:rPr>
          <w:szCs w:val="24"/>
        </w:rPr>
        <w:t xml:space="preserve">Preferred Shares (subject to appropriate adjustment in the event of any share dividend, share split, </w:t>
      </w:r>
      <w:proofErr w:type="gramStart"/>
      <w:r w:rsidRPr="00C37B77">
        <w:rPr>
          <w:szCs w:val="24"/>
        </w:rPr>
        <w:t>combination</w:t>
      </w:r>
      <w:proofErr w:type="gramEnd"/>
      <w:r w:rsidRPr="00C37B77">
        <w:rPr>
          <w:szCs w:val="24"/>
        </w:rPr>
        <w:t xml:space="preserve"> or other similar recapitalization with respect to the</w:t>
      </w:r>
      <w:r w:rsidRPr="00C37B77" w:rsidR="003E60D0">
        <w:rPr>
          <w:szCs w:val="24"/>
        </w:rPr>
        <w:t xml:space="preserve"> </w:t>
      </w:r>
      <w:r w:rsidRPr="00C37B77">
        <w:rPr>
          <w:szCs w:val="24"/>
        </w:rPr>
        <w:t>Preferred Shares) (the "</w:t>
      </w:r>
      <w:r w:rsidRPr="00C37B77">
        <w:rPr>
          <w:b/>
          <w:bCs/>
          <w:szCs w:val="24"/>
        </w:rPr>
        <w:t>Accruing Dividends</w:t>
      </w:r>
      <w:r w:rsidRPr="00C37B77">
        <w:rPr>
          <w:szCs w:val="24"/>
        </w:rPr>
        <w:t xml:space="preserve">"). Accruing Dividends shall accrue from day to day, whether or not declared, and </w:t>
      </w:r>
      <w:r w:rsidRPr="00C37B77" w:rsidR="000A1D74">
        <w:rPr>
          <w:szCs w:val="24"/>
        </w:rPr>
        <w:t>shall be</w:t>
      </w:r>
      <w:r w:rsidRPr="00C37B77">
        <w:rPr>
          <w:szCs w:val="24"/>
        </w:rPr>
        <w:t xml:space="preserve"> cumulative; </w:t>
      </w:r>
      <w:r w:rsidRPr="00C37B77">
        <w:rPr>
          <w:szCs w:val="24"/>
          <w:u w:val="single"/>
        </w:rPr>
        <w:t>provided</w:t>
      </w:r>
      <w:r w:rsidRPr="00C37B77">
        <w:rPr>
          <w:szCs w:val="24"/>
        </w:rPr>
        <w:t xml:space="preserve">, </w:t>
      </w:r>
      <w:r w:rsidRPr="00C37B77">
        <w:rPr>
          <w:szCs w:val="24"/>
          <w:u w:val="single"/>
        </w:rPr>
        <w:t>however</w:t>
      </w:r>
      <w:r w:rsidRPr="00C37B77">
        <w:rPr>
          <w:szCs w:val="24"/>
        </w:rPr>
        <w:t xml:space="preserve">, that except as set forth in the following sentence of this Section </w:t>
      </w:r>
      <w:r w:rsidRPr="00C37B77">
        <w:rPr>
          <w:szCs w:val="24"/>
          <w:cs/>
        </w:rPr>
        <w:t>‎</w:t>
      </w:r>
      <w:r w:rsidRPr="00C37B77">
        <w:rPr>
          <w:szCs w:val="24"/>
        </w:rPr>
      </w:r>
      <w:r w:rsidRPr="00C37B77" w:rsidR="003D29D2">
        <w:rPr>
          <w:color w:val="000000"/>
          <w:szCs w:val="24"/>
        </w:rPr>
        <w:t>1</w:t>
      </w:r>
      <w:r w:rsidRPr="00C37B77">
        <w:rPr>
          <w:szCs w:val="24"/>
        </w:rPr>
        <w:t xml:space="preserve"> [or in Section </w:t>
      </w:r>
      <w:r w:rsidRPr="00C37B77">
        <w:rPr>
          <w:szCs w:val="24"/>
        </w:rPr>
        <w:fldChar w:fldCharType="begin"/>
      </w:r>
      <w:r w:rsidRPr="00C37B77">
        <w:rPr>
          <w:szCs w:val="24"/>
        </w:rPr>
        <w:instrText xml:space="preserve"> REF _Ref448387665 \n \h </w:instrText>
      </w:r>
      <w:r w:rsidRPr="00C37B77" w:rsidR="00BF2CAE">
        <w:rPr>
          <w:szCs w:val="24"/>
        </w:rPr>
        <w:instrText xml:space="preserve"> \* MERGEFORMAT </w:instrText>
      </w:r>
      <w:r w:rsidRPr="00C37B77">
        <w:rPr>
          <w:szCs w:val="24"/>
        </w:rPr>
      </w:r>
      <w:r w:rsidRPr="00C37B77">
        <w:rPr>
          <w:szCs w:val="24"/>
        </w:rPr>
        <w:fldChar w:fldCharType="separate"/>
      </w:r>
      <w:r w:rsidRPr="00C37B77" w:rsidR="003D29D2">
        <w:rPr>
          <w:szCs w:val="24"/>
        </w:rPr>
        <w:t>2.1</w:t>
      </w:r>
      <w:r w:rsidRPr="00C37B77">
        <w:rPr>
          <w:szCs w:val="24"/>
        </w:rPr>
        <w:fldChar w:fldCharType="end"/>
      </w:r>
      <w:r w:rsidRPr="00C37B77">
        <w:rPr>
          <w:szCs w:val="24"/>
        </w:rPr>
        <w:t xml:space="preserve"> and Section </w:t>
      </w:r>
      <w:r w:rsidRPr="00C37B77">
        <w:rPr>
          <w:szCs w:val="24"/>
          <w:cs/>
        </w:rPr>
        <w:t>‎</w:t>
      </w:r>
      <w:r w:rsidRPr="00C37B77">
        <w:rPr>
          <w:szCs w:val="24"/>
        </w:rPr>
        <w:fldChar w:fldCharType="begin"/>
      </w:r>
      <w:r w:rsidRPr="00C37B77">
        <w:rPr>
          <w:szCs w:val="24"/>
        </w:rPr>
        <w:instrText xml:space="preserve"> REF _Ref448387766 \n \h </w:instrText>
      </w:r>
      <w:r w:rsidRPr="00C37B77" w:rsidR="00BF2CAE">
        <w:rPr>
          <w:szCs w:val="24"/>
        </w:rPr>
        <w:instrText xml:space="preserve"> \* MERGEFORMAT </w:instrText>
      </w:r>
      <w:r w:rsidRPr="00C37B77">
        <w:rPr>
          <w:szCs w:val="24"/>
        </w:rPr>
      </w:r>
      <w:r w:rsidRPr="00C37B77">
        <w:rPr>
          <w:szCs w:val="24"/>
        </w:rPr>
        <w:fldChar w:fldCharType="separate"/>
      </w:r>
      <w:r w:rsidRPr="00C37B77" w:rsidR="003D29D2">
        <w:rPr>
          <w:szCs w:val="24"/>
        </w:rPr>
        <w:t>5</w:t>
      </w:r>
      <w:r w:rsidRPr="00C37B77">
        <w:rPr>
          <w:szCs w:val="24"/>
        </w:rPr>
        <w:fldChar w:fldCharType="end"/>
      </w:r>
      <w:r w:rsidRPr="00C37B77">
        <w:rPr>
          <w:szCs w:val="24"/>
        </w:rPr>
        <w:t>]</w:t>
      </w:r>
      <w:bookmarkStart w:name="_Ref448387794" w:id="29"/>
      <w:r w:rsidRPr="00C37B77">
        <w:rPr>
          <w:rStyle w:val="FootnoteReference"/>
          <w:szCs w:val="24"/>
        </w:rPr>
        <w:footnoteReference w:id="11"/>
      </w:r>
      <w:bookmarkEnd w:id="29"/>
      <w:r w:rsidRPr="00C37B77">
        <w:rPr>
          <w:szCs w:val="24"/>
        </w:rPr>
        <w:t xml:space="preserve"> , the Accruing Dividends </w:t>
      </w:r>
      <w:r w:rsidRPr="00C37B77" w:rsidR="000A1D74">
        <w:rPr>
          <w:szCs w:val="24"/>
        </w:rPr>
        <w:t>shall be</w:t>
      </w:r>
      <w:r w:rsidRPr="00C37B77" w:rsidR="00AD68F7">
        <w:rPr>
          <w:szCs w:val="24"/>
        </w:rPr>
        <w:t xml:space="preserve"> </w:t>
      </w:r>
      <w:r w:rsidRPr="00C37B77">
        <w:rPr>
          <w:szCs w:val="24"/>
        </w:rPr>
        <w:t>payable only when, as, and if declared by the Corporation's board of directors and the Corporation is under no obligation to pay the Accruing Dividends. The Corporation shall not declare, pay or set aside any dividends on shares of any other class or series of shares of the Corporation (other than dividends on Common Shares payable in Common Shares) unless (in addition to the obtaining of any consents required elsewhere in the Articles) the holders of the</w:t>
      </w:r>
      <w:r w:rsidRPr="00C37B77" w:rsidR="00464A40">
        <w:rPr>
          <w:szCs w:val="24"/>
        </w:rPr>
        <w:t xml:space="preserve"> </w:t>
      </w:r>
      <w:r w:rsidRPr="00C37B77">
        <w:rPr>
          <w:szCs w:val="24"/>
        </w:rPr>
        <w:t>Preferred Shares then outstanding first receive, or simultaneously receive, a dividend on each outstanding Preferred Share in an amount at least equal to [the greater of][the sum of]</w:t>
      </w:r>
      <w:bookmarkStart w:name="_Ref448387795" w:id="30"/>
      <w:r w:rsidRPr="00C37B77">
        <w:rPr>
          <w:rStyle w:val="FootnoteReference"/>
          <w:szCs w:val="24"/>
        </w:rPr>
        <w:footnoteReference w:id="12"/>
      </w:r>
      <w:bookmarkEnd w:id="30"/>
      <w:r w:rsidRPr="00C37B77">
        <w:rPr>
          <w:szCs w:val="24"/>
        </w:rPr>
        <w:t xml:space="preserve"> </w:t>
      </w:r>
      <w:bookmarkStart w:name="DocXTextRef12" w:id="31"/>
      <w:r w:rsidRPr="00C37B77">
        <w:rPr>
          <w:szCs w:val="24"/>
        </w:rPr>
        <w:t>(i)</w:t>
      </w:r>
      <w:bookmarkEnd w:id="31"/>
      <w:r w:rsidRPr="00C37B77">
        <w:rPr>
          <w:szCs w:val="24"/>
        </w:rPr>
        <w:t xml:space="preserve"> the amount of the aggregate Accruing Dividends then accrued on a Preferred Share and not previously paid and </w:t>
      </w:r>
      <w:bookmarkStart w:name="DocXTextRef13" w:id="32"/>
      <w:r w:rsidRPr="00C37B77">
        <w:rPr>
          <w:szCs w:val="24"/>
        </w:rPr>
        <w:t>(ii)</w:t>
      </w:r>
      <w:bookmarkEnd w:id="32"/>
      <w:r w:rsidRPr="00C37B77">
        <w:rPr>
          <w:szCs w:val="24"/>
        </w:rPr>
        <w:t xml:space="preserve"> </w:t>
      </w:r>
      <w:bookmarkStart w:name="DocXTextRef14" w:id="33"/>
      <w:r w:rsidRPr="00C37B77">
        <w:rPr>
          <w:szCs w:val="24"/>
        </w:rPr>
        <w:t>(A)</w:t>
      </w:r>
      <w:bookmarkEnd w:id="33"/>
      <w:r w:rsidRPr="00C37B77">
        <w:rPr>
          <w:szCs w:val="24"/>
        </w:rPr>
        <w:t xml:space="preserve"> in the case of a dividend on Common Shares or any class or series that is convertible into Common Shares, that dividend per Preferred Share as would equal the product of </w:t>
      </w:r>
      <w:bookmarkStart w:name="DocXTextRef15" w:id="34"/>
      <w:r w:rsidRPr="00C37B77">
        <w:rPr>
          <w:szCs w:val="24"/>
        </w:rPr>
        <w:t>(1)</w:t>
      </w:r>
      <w:bookmarkEnd w:id="34"/>
      <w:r w:rsidRPr="00C37B77">
        <w:rPr>
          <w:szCs w:val="24"/>
        </w:rPr>
        <w:t xml:space="preserve"> the dividend payable on each share of such class or series determined, if applicable, as if all shares of </w:t>
      </w:r>
      <w:r w:rsidRPr="00C37B77" w:rsidR="00C274F7">
        <w:rPr>
          <w:szCs w:val="24"/>
        </w:rPr>
        <w:t>such</w:t>
      </w:r>
      <w:r w:rsidRPr="00C37B77">
        <w:rPr>
          <w:szCs w:val="24"/>
        </w:rPr>
        <w:t xml:space="preserve"> class or series had been converted into Common Shares and </w:t>
      </w:r>
      <w:bookmarkStart w:name="DocXTextRef16" w:id="35"/>
      <w:r w:rsidRPr="00C37B77">
        <w:rPr>
          <w:szCs w:val="24"/>
        </w:rPr>
        <w:t>(2)</w:t>
      </w:r>
      <w:bookmarkEnd w:id="35"/>
      <w:r w:rsidRPr="00C37B77">
        <w:rPr>
          <w:szCs w:val="24"/>
        </w:rPr>
        <w:t xml:space="preserve"> the number of Common Shares issuable upon conversion of a Preferred Share, in each case calculated on the record date for determination of holders entitled to receive </w:t>
      </w:r>
      <w:r w:rsidRPr="00C37B77" w:rsidR="00C274F7">
        <w:rPr>
          <w:szCs w:val="24"/>
        </w:rPr>
        <w:t>such</w:t>
      </w:r>
      <w:r w:rsidRPr="00C37B77">
        <w:rPr>
          <w:szCs w:val="24"/>
        </w:rPr>
        <w:t xml:space="preserve"> dividend or </w:t>
      </w:r>
      <w:bookmarkStart w:name="DocXTextRef17" w:id="36"/>
      <w:r w:rsidRPr="00C37B77">
        <w:rPr>
          <w:szCs w:val="24"/>
        </w:rPr>
        <w:t>(B)</w:t>
      </w:r>
      <w:bookmarkEnd w:id="36"/>
      <w:r w:rsidRPr="00C37B77">
        <w:rPr>
          <w:szCs w:val="24"/>
        </w:rPr>
        <w:t xml:space="preserve"> in the case of a dividend on any class or series that is not convertible into Common Shares, at a rate per Preferred Share determined by </w:t>
      </w:r>
      <w:bookmarkStart w:name="DocXTextRef18" w:id="37"/>
      <w:r w:rsidRPr="00C37B77">
        <w:rPr>
          <w:szCs w:val="24"/>
        </w:rPr>
        <w:t>(1)</w:t>
      </w:r>
      <w:bookmarkEnd w:id="37"/>
      <w:r w:rsidRPr="00C37B77">
        <w:rPr>
          <w:szCs w:val="24"/>
        </w:rPr>
        <w:t xml:space="preserve"> dividing the amount of the dividend payable on each share of such class or series by the original issuance price of such class or series (subject to appropriate adjustment in the event of any share dividend, share split, combination or other similar recapitalization with respect to such class or series) and </w:t>
      </w:r>
      <w:bookmarkStart w:name="DocXTextRef19" w:id="38"/>
      <w:r w:rsidRPr="00C37B77">
        <w:rPr>
          <w:szCs w:val="24"/>
        </w:rPr>
        <w:t>(2)</w:t>
      </w:r>
      <w:bookmarkEnd w:id="38"/>
      <w:r w:rsidRPr="00C37B77">
        <w:rPr>
          <w:szCs w:val="24"/>
        </w:rPr>
        <w:t xml:space="preserve"> multiplying </w:t>
      </w:r>
      <w:r w:rsidRPr="00C37B77" w:rsidR="00125DBF">
        <w:rPr>
          <w:szCs w:val="24"/>
        </w:rPr>
        <w:t>such</w:t>
      </w:r>
      <w:r w:rsidRPr="00C37B77">
        <w:rPr>
          <w:szCs w:val="24"/>
        </w:rPr>
        <w:t xml:space="preserve"> fraction by an amount equal to the </w:t>
      </w:r>
      <w:r w:rsidRPr="00C37B77" w:rsidR="00464A40">
        <w:rPr>
          <w:szCs w:val="24"/>
        </w:rPr>
        <w:lastRenderedPageBreak/>
        <w:t xml:space="preserve">applicable </w:t>
      </w:r>
      <w:r w:rsidRPr="00C37B77">
        <w:rPr>
          <w:szCs w:val="24"/>
        </w:rPr>
        <w:t xml:space="preserve">Original Issue Price (as defined below); </w:t>
      </w:r>
      <w:r w:rsidRPr="00C37B77">
        <w:rPr>
          <w:szCs w:val="24"/>
          <w:u w:val="single"/>
        </w:rPr>
        <w:t>provided</w:t>
      </w:r>
      <w:r w:rsidRPr="00C37B77">
        <w:rPr>
          <w:szCs w:val="24"/>
        </w:rPr>
        <w:t xml:space="preserve"> that if the Corporation declares, pays or sets aside, on the same date, a dividend on shares of more than one class or series of the Corporation, the dividend payable to the holders of</w:t>
      </w:r>
      <w:r w:rsidRPr="00C37B77" w:rsidR="00464A40">
        <w:rPr>
          <w:szCs w:val="24"/>
        </w:rPr>
        <w:t xml:space="preserve"> </w:t>
      </w:r>
      <w:r w:rsidRPr="00C37B77">
        <w:rPr>
          <w:szCs w:val="24"/>
        </w:rPr>
        <w:t xml:space="preserve">Preferred Shares </w:t>
      </w:r>
      <w:r w:rsidRPr="00C37B77" w:rsidR="00381527">
        <w:rPr>
          <w:szCs w:val="24"/>
        </w:rPr>
        <w:t>under</w:t>
      </w:r>
      <w:r w:rsidRPr="00C37B77" w:rsidR="00275E9C">
        <w:rPr>
          <w:szCs w:val="24"/>
        </w:rPr>
        <w:t xml:space="preserve"> to</w:t>
      </w:r>
      <w:r w:rsidRPr="00C37B77">
        <w:rPr>
          <w:szCs w:val="24"/>
        </w:rPr>
        <w:t xml:space="preserve"> this Section </w:t>
      </w:r>
      <w:r w:rsidRPr="00C37B77">
        <w:rPr>
          <w:szCs w:val="24"/>
          <w:cs/>
        </w:rPr>
        <w:t>‎</w:t>
      </w:r>
      <w:r w:rsidRPr="00C37B77">
        <w:rPr>
          <w:szCs w:val="24"/>
        </w:rPr>
      </w:r>
      <w:r w:rsidRPr="00C37B77" w:rsidR="003D29D2">
        <w:rPr>
          <w:color w:val="000000"/>
          <w:szCs w:val="24"/>
        </w:rPr>
        <w:t>1</w:t>
      </w:r>
      <w:r w:rsidRPr="00C37B77">
        <w:rPr>
          <w:szCs w:val="24"/>
        </w:rPr>
        <w:t xml:space="preserve"> </w:t>
      </w:r>
      <w:r w:rsidRPr="00C37B77" w:rsidR="000A1D74">
        <w:rPr>
          <w:szCs w:val="24"/>
        </w:rPr>
        <w:t>shall be</w:t>
      </w:r>
      <w:r w:rsidRPr="00C37B77" w:rsidR="00AD68F7">
        <w:rPr>
          <w:szCs w:val="24"/>
        </w:rPr>
        <w:t xml:space="preserve"> </w:t>
      </w:r>
      <w:r w:rsidRPr="00C37B77">
        <w:rPr>
          <w:szCs w:val="24"/>
        </w:rPr>
        <w:t>calculated based upon the dividend on the class or series that would result in the highest</w:t>
      </w:r>
      <w:r w:rsidRPr="00C37B77" w:rsidR="00464A40">
        <w:rPr>
          <w:szCs w:val="24"/>
        </w:rPr>
        <w:t xml:space="preserve"> </w:t>
      </w:r>
      <w:r w:rsidRPr="00C37B77">
        <w:rPr>
          <w:szCs w:val="24"/>
        </w:rPr>
        <w:t>Preferred Shares dividend. The "</w:t>
      </w:r>
      <w:r w:rsidRPr="00C37B77">
        <w:rPr>
          <w:b/>
          <w:bCs/>
          <w:szCs w:val="24"/>
        </w:rPr>
        <w:t>Original Issue Price</w:t>
      </w:r>
      <w:r w:rsidRPr="00C37B77">
        <w:rPr>
          <w:szCs w:val="24"/>
        </w:rPr>
        <w:t>" means</w:t>
      </w:r>
      <w:r w:rsidRPr="00C37B77" w:rsidR="00125DBF">
        <w:rPr>
          <w:szCs w:val="24"/>
        </w:rPr>
        <w:t xml:space="preserve"> </w:t>
      </w:r>
      <w:r w:rsidRPr="00C37B77" w:rsidR="00AB04D5">
        <w:rPr>
          <w:szCs w:val="24"/>
        </w:rPr>
        <w:t>[</w:t>
      </w:r>
      <w:r w:rsidRPr="00C37B77" w:rsidR="009D74A7">
        <w:rPr>
          <w:szCs w:val="24"/>
        </w:rPr>
        <w:t xml:space="preserve">, </w:t>
      </w:r>
      <w:r w:rsidRPr="00C37B77" w:rsidR="00125DBF">
        <w:rPr>
          <w:szCs w:val="24"/>
        </w:rPr>
        <w:t>as to the Class A Preferred Shares</w:t>
      </w:r>
      <w:proofErr w:type="gramStart"/>
      <w:r w:rsidRPr="00C37B77" w:rsidR="00125DBF">
        <w:rPr>
          <w:szCs w:val="24"/>
        </w:rPr>
        <w:t>,</w:t>
      </w:r>
      <w:r w:rsidRPr="00C37B77" w:rsidR="00AB04D5">
        <w:rPr>
          <w:szCs w:val="24"/>
        </w:rPr>
        <w:t>]</w:t>
      </w:r>
      <w:r w:rsidRPr="00C37B77" w:rsidR="00125DBF">
        <w:rPr>
          <w:szCs w:val="24"/>
        </w:rPr>
        <w:t xml:space="preserve"> </w:t>
      </w:r>
      <w:r w:rsidRPr="00C37B77">
        <w:rPr>
          <w:szCs w:val="24"/>
        </w:rPr>
        <w:t xml:space="preserve"> $</w:t>
      </w:r>
      <w:proofErr w:type="gramEnd"/>
      <w:r w:rsidRPr="00C37B77">
        <w:rPr>
          <w:szCs w:val="24"/>
        </w:rPr>
        <w:t>[</w:t>
      </w:r>
      <w:r w:rsidRPr="00C37B77">
        <w:rPr>
          <w:i/>
          <w:iCs/>
          <w:szCs w:val="24"/>
          <w:u w:val="single"/>
        </w:rPr>
        <w:t>insert initial Class A purchase price</w:t>
      </w:r>
      <w:r w:rsidRPr="00C37B77">
        <w:rPr>
          <w:szCs w:val="24"/>
        </w:rPr>
        <w:t xml:space="preserve">] per share, subject to appropriate adjustment in the event of any share dividend, share split, combination or other similar recapitalization with respect to the </w:t>
      </w:r>
      <w:r w:rsidRPr="00C37B77" w:rsidR="00464A40">
        <w:rPr>
          <w:szCs w:val="24"/>
        </w:rPr>
        <w:t>applicable</w:t>
      </w:r>
      <w:r w:rsidRPr="00C37B77">
        <w:rPr>
          <w:szCs w:val="24"/>
        </w:rPr>
        <w:t xml:space="preserve"> Preferred Shares.</w:t>
      </w:r>
    </w:p>
    <w:p w:rsidRPr="00C37B77" w:rsidR="00DE7397" w:rsidRDefault="002C4057" w14:paraId="41CD52FF" w14:textId="77777777">
      <w:pPr>
        <w:pStyle w:val="ScheduleL3"/>
        <w:rPr>
          <w:szCs w:val="24"/>
        </w:rPr>
      </w:pPr>
      <w:bookmarkStart w:name="_Ref448387674" w:id="39"/>
      <w:r w:rsidRPr="00C37B77">
        <w:rPr>
          <w:szCs w:val="24"/>
        </w:rPr>
        <w:t>Liquidation, Dissolution or Winding Up; Certain Amalgamations, Consolidations and Asset Sales.</w:t>
      </w:r>
      <w:bookmarkEnd w:id="39"/>
    </w:p>
    <w:p w:rsidRPr="00C37B77" w:rsidR="00DE7397" w:rsidRDefault="002C4057" w14:paraId="7CF5CAA7" w14:textId="77777777">
      <w:pPr>
        <w:pStyle w:val="ScheduleCont3"/>
        <w:rPr>
          <w:szCs w:val="24"/>
        </w:rPr>
      </w:pPr>
      <w:r w:rsidRPr="00C37B77">
        <w:rPr>
          <w:szCs w:val="24"/>
        </w:rPr>
        <w:t>[</w:t>
      </w:r>
      <w:r w:rsidRPr="00C37B77">
        <w:rPr>
          <w:i/>
          <w:iCs/>
          <w:szCs w:val="24"/>
        </w:rPr>
        <w:t xml:space="preserve">Use the following Sections </w:t>
      </w:r>
      <w:r w:rsidRPr="00C37B77">
        <w:rPr>
          <w:i/>
          <w:iCs/>
          <w:szCs w:val="24"/>
        </w:rPr>
        <w:fldChar w:fldCharType="begin"/>
      </w:r>
      <w:r w:rsidRPr="00C37B77">
        <w:rPr>
          <w:i/>
          <w:iCs/>
          <w:szCs w:val="24"/>
        </w:rPr>
        <w:instrText xml:space="preserve"> REF _Ref448387675 \n \h </w:instrText>
      </w:r>
      <w:r w:rsidRPr="00C37B77" w:rsidR="00BF2CAE">
        <w:rPr>
          <w:i/>
          <w:iCs/>
          <w:szCs w:val="24"/>
        </w:rPr>
        <w:instrText xml:space="preserve"> \* MERGEFORMAT </w:instrText>
      </w:r>
      <w:r w:rsidRPr="00C37B77">
        <w:rPr>
          <w:i/>
          <w:iCs/>
          <w:szCs w:val="24"/>
        </w:rPr>
      </w:r>
      <w:r w:rsidRPr="00C37B77">
        <w:rPr>
          <w:i/>
          <w:iCs/>
          <w:szCs w:val="24"/>
        </w:rPr>
        <w:fldChar w:fldCharType="separate"/>
      </w:r>
      <w:r w:rsidRPr="00C37B77" w:rsidR="003D29D2">
        <w:rPr>
          <w:i/>
          <w:iCs/>
          <w:szCs w:val="24"/>
        </w:rPr>
        <w:t>2.1</w:t>
      </w:r>
      <w:r w:rsidRPr="00C37B77">
        <w:rPr>
          <w:i/>
          <w:iCs/>
          <w:szCs w:val="24"/>
        </w:rPr>
        <w:fldChar w:fldCharType="end"/>
      </w:r>
      <w:r w:rsidRPr="00C37B77">
        <w:rPr>
          <w:i/>
          <w:iCs/>
          <w:szCs w:val="24"/>
          <w:cs/>
        </w:rPr>
        <w:t>‎</w:t>
      </w:r>
      <w:r w:rsidRPr="00C37B77">
        <w:rPr>
          <w:i/>
          <w:iCs/>
          <w:szCs w:val="24"/>
        </w:rPr>
        <w:t xml:space="preserve"> and </w:t>
      </w:r>
      <w:r w:rsidRPr="00C37B77">
        <w:rPr>
          <w:i/>
          <w:iCs/>
          <w:szCs w:val="24"/>
          <w:cs/>
        </w:rPr>
        <w:t>‎</w:t>
      </w:r>
      <w:r w:rsidRPr="00C37B77">
        <w:rPr>
          <w:i/>
          <w:iCs/>
          <w:szCs w:val="24"/>
          <w:cs/>
        </w:rPr>
        <w:fldChar w:fldCharType="begin"/>
      </w:r>
      <w:r w:rsidRPr="00C37B77">
        <w:rPr>
          <w:i/>
          <w:iCs/>
          <w:szCs w:val="24"/>
        </w:rPr>
        <w:instrText xml:space="preserve"> REF _Ref448387676 \n \h </w:instrText>
      </w:r>
      <w:r w:rsidRPr="00C37B77" w:rsidR="00BF2CAE">
        <w:rPr>
          <w:i/>
          <w:iCs/>
          <w:szCs w:val="24"/>
        </w:rPr>
        <w:instrText xml:space="preserve"> \* MERGEFORMAT </w:instrText>
      </w:r>
      <w:r w:rsidRPr="00C37B77">
        <w:rPr>
          <w:i/>
          <w:iCs/>
          <w:szCs w:val="24"/>
          <w:cs/>
        </w:rPr>
      </w:r>
      <w:r w:rsidRPr="00C37B77">
        <w:rPr>
          <w:i/>
          <w:iCs/>
          <w:szCs w:val="24"/>
          <w:cs/>
        </w:rPr>
        <w:fldChar w:fldCharType="separate"/>
      </w:r>
      <w:r w:rsidRPr="00C37B77" w:rsidR="003D29D2">
        <w:rPr>
          <w:i/>
          <w:iCs/>
          <w:szCs w:val="24"/>
        </w:rPr>
        <w:t>2.2</w:t>
      </w:r>
      <w:r w:rsidRPr="00C37B77">
        <w:rPr>
          <w:i/>
          <w:iCs/>
          <w:szCs w:val="24"/>
          <w:cs/>
        </w:rPr>
        <w:fldChar w:fldCharType="end"/>
      </w:r>
      <w:r w:rsidRPr="00C37B77">
        <w:rPr>
          <w:i/>
          <w:iCs/>
          <w:szCs w:val="24"/>
        </w:rPr>
        <w:t xml:space="preserve"> if the term sheet calls for non-participating Preferred Shares.</w:t>
      </w:r>
      <w:r w:rsidRPr="00C37B77">
        <w:rPr>
          <w:szCs w:val="24"/>
        </w:rPr>
        <w:t>]</w:t>
      </w:r>
    </w:p>
    <w:p w:rsidRPr="00C37B77" w:rsidR="00DE7397" w:rsidRDefault="002C4057" w14:paraId="7C6C6B44" w14:textId="77777777">
      <w:pPr>
        <w:pStyle w:val="ScheduleL4"/>
        <w:keepNext/>
        <w:rPr>
          <w:szCs w:val="24"/>
        </w:rPr>
      </w:pPr>
      <w:bookmarkStart w:name="_Ref448387675" w:id="40"/>
      <w:r w:rsidRPr="00C37B77">
        <w:rPr>
          <w:szCs w:val="24"/>
          <w:u w:val="single"/>
        </w:rPr>
        <w:t>Preferential Payments to Holders of Preferred Shares</w:t>
      </w:r>
      <w:r w:rsidRPr="00C37B77">
        <w:rPr>
          <w:szCs w:val="24"/>
        </w:rPr>
        <w:t>.</w:t>
      </w:r>
      <w:bookmarkEnd w:id="40"/>
    </w:p>
    <w:p w:rsidRPr="00C37B77" w:rsidR="00DE7397" w:rsidP="00182B72" w:rsidRDefault="002C4057" w14:paraId="665C009E" w14:textId="77777777">
      <w:pPr>
        <w:pStyle w:val="ScheduleCont4"/>
        <w:rPr>
          <w:szCs w:val="24"/>
        </w:rPr>
      </w:pPr>
      <w:r w:rsidRPr="00C37B77">
        <w:rPr>
          <w:szCs w:val="24"/>
        </w:rPr>
        <w:t xml:space="preserve">In the event of any voluntary or involuntary liquidation, dissolution or winding up of the Corporation, the holders of Preferred Shares then outstanding are entitled to be paid out of the assets of the Corporation available for distribution to its </w:t>
      </w:r>
      <w:r w:rsidRPr="00C37B77" w:rsidR="00182B72">
        <w:rPr>
          <w:szCs w:val="24"/>
        </w:rPr>
        <w:t>s</w:t>
      </w:r>
      <w:r w:rsidRPr="00C37B77" w:rsidR="005B5512">
        <w:rPr>
          <w:szCs w:val="24"/>
        </w:rPr>
        <w:t>hare</w:t>
      </w:r>
      <w:r w:rsidRPr="00C37B77" w:rsidR="00182B72">
        <w:rPr>
          <w:szCs w:val="24"/>
        </w:rPr>
        <w:t xml:space="preserve">holders, and in the event of a Deemed Liquidation Event (as defined below), the holders of Preferred Shares then outstanding </w:t>
      </w:r>
      <w:r w:rsidRPr="00C37B77" w:rsidR="008E1AC7">
        <w:rPr>
          <w:szCs w:val="24"/>
        </w:rPr>
        <w:t>are</w:t>
      </w:r>
      <w:r w:rsidRPr="00C37B77" w:rsidR="00AD68F7">
        <w:rPr>
          <w:szCs w:val="24"/>
        </w:rPr>
        <w:t xml:space="preserve"> </w:t>
      </w:r>
      <w:r w:rsidRPr="00C37B77" w:rsidR="00182B72">
        <w:rPr>
          <w:szCs w:val="24"/>
        </w:rPr>
        <w:t xml:space="preserve">entitled to be paid out of the consideration payable to </w:t>
      </w:r>
      <w:r w:rsidRPr="00C37B77" w:rsidR="00A26867">
        <w:rPr>
          <w:szCs w:val="24"/>
        </w:rPr>
        <w:t>share</w:t>
      </w:r>
      <w:r w:rsidRPr="00C37B77" w:rsidR="00182B72">
        <w:rPr>
          <w:szCs w:val="24"/>
        </w:rPr>
        <w:t xml:space="preserve">holders in </w:t>
      </w:r>
      <w:r w:rsidRPr="00C37B77" w:rsidR="00707D3D">
        <w:rPr>
          <w:szCs w:val="24"/>
        </w:rPr>
        <w:t>such</w:t>
      </w:r>
      <w:r w:rsidRPr="00C37B77" w:rsidR="00182B72">
        <w:rPr>
          <w:szCs w:val="24"/>
        </w:rPr>
        <w:t xml:space="preserve"> Deemed Liquidation Event or out of the Available Proceeds (as defined below), as applicable, before any payment </w:t>
      </w:r>
      <w:r w:rsidRPr="00C37B77" w:rsidR="008E1AC7">
        <w:rPr>
          <w:szCs w:val="24"/>
        </w:rPr>
        <w:t>is</w:t>
      </w:r>
      <w:r w:rsidRPr="00C37B77" w:rsidR="00182B72">
        <w:rPr>
          <w:szCs w:val="24"/>
        </w:rPr>
        <w:t xml:space="preserve"> </w:t>
      </w:r>
      <w:r w:rsidRPr="00C37B77">
        <w:rPr>
          <w:szCs w:val="24"/>
        </w:rPr>
        <w:t>made to the holders of Common Shares</w:t>
      </w:r>
      <w:r w:rsidRPr="00C37B77" w:rsidR="00E16BF3">
        <w:rPr>
          <w:szCs w:val="24"/>
        </w:rPr>
        <w:t xml:space="preserve"> by reason of their ownership thereof</w:t>
      </w:r>
      <w:r w:rsidRPr="00C37B77">
        <w:rPr>
          <w:szCs w:val="24"/>
        </w:rPr>
        <w:t xml:space="preserve">, an amount per share equal to the greater of </w:t>
      </w:r>
      <w:bookmarkStart w:name="DocXTextRef23" w:id="41"/>
      <w:r w:rsidRPr="00C37B77">
        <w:rPr>
          <w:szCs w:val="24"/>
        </w:rPr>
        <w:t>(i)</w:t>
      </w:r>
      <w:bookmarkEnd w:id="41"/>
      <w:r w:rsidRPr="00C37B77">
        <w:rPr>
          <w:szCs w:val="24"/>
        </w:rPr>
        <w:t xml:space="preserve"> [__ times] the</w:t>
      </w:r>
      <w:r w:rsidRPr="00C37B77" w:rsidR="00EC47D4">
        <w:rPr>
          <w:szCs w:val="24"/>
        </w:rPr>
        <w:t xml:space="preserve"> applicable </w:t>
      </w:r>
      <w:r w:rsidRPr="00C37B77">
        <w:rPr>
          <w:szCs w:val="24"/>
        </w:rPr>
        <w:t>Original Issue Price, plus any dividends declared but unpaid thereon,</w:t>
      </w:r>
      <w:bookmarkStart w:name="_Ref448387796" w:id="42"/>
      <w:r w:rsidRPr="00C37B77">
        <w:rPr>
          <w:rStyle w:val="FootnoteReference"/>
          <w:szCs w:val="24"/>
        </w:rPr>
        <w:footnoteReference w:id="13"/>
      </w:r>
      <w:bookmarkEnd w:id="42"/>
      <w:r w:rsidRPr="00C37B77">
        <w:rPr>
          <w:szCs w:val="24"/>
        </w:rPr>
        <w:t xml:space="preserve"> or </w:t>
      </w:r>
      <w:bookmarkStart w:name="DocXTextRef24" w:id="43"/>
      <w:r w:rsidRPr="00C37B77">
        <w:rPr>
          <w:szCs w:val="24"/>
        </w:rPr>
        <w:t>(ii)</w:t>
      </w:r>
      <w:bookmarkEnd w:id="43"/>
      <w:r w:rsidRPr="00C37B77">
        <w:rPr>
          <w:szCs w:val="24"/>
        </w:rPr>
        <w:t xml:space="preserve"> </w:t>
      </w:r>
      <w:r w:rsidRPr="00C37B77" w:rsidR="00C274F7">
        <w:rPr>
          <w:szCs w:val="24"/>
        </w:rPr>
        <w:t>such</w:t>
      </w:r>
      <w:r w:rsidRPr="00C37B77">
        <w:rPr>
          <w:szCs w:val="24"/>
        </w:rPr>
        <w:t xml:space="preserve"> amount per share as would have been payable had all Preferred Shares been converted into Common Shares under Section </w:t>
      </w:r>
      <w:r w:rsidRPr="00C37B77">
        <w:rPr>
          <w:szCs w:val="24"/>
          <w:cs/>
        </w:rPr>
        <w:t>‎</w:t>
      </w:r>
      <w:r w:rsidRPr="00C37B77">
        <w:rPr>
          <w:szCs w:val="24"/>
        </w:rPr>
      </w:r>
      <w:r w:rsidRPr="00C37B77" w:rsidR="003D29D2">
        <w:rPr>
          <w:color w:val="000000"/>
          <w:szCs w:val="24"/>
        </w:rPr>
        <w:t>4</w:t>
      </w:r>
      <w:r w:rsidRPr="00C37B77">
        <w:rPr>
          <w:szCs w:val="24"/>
        </w:rPr>
        <w:t xml:space="preserve"> immediately </w:t>
      </w:r>
      <w:r w:rsidRPr="00C37B77" w:rsidR="003A0A47">
        <w:rPr>
          <w:szCs w:val="24"/>
        </w:rPr>
        <w:t>before</w:t>
      </w:r>
      <w:r w:rsidRPr="00C37B77" w:rsidR="00C23E47">
        <w:rPr>
          <w:szCs w:val="24"/>
        </w:rPr>
        <w:t xml:space="preserve"> the</w:t>
      </w:r>
      <w:r w:rsidRPr="00C37B77">
        <w:rPr>
          <w:szCs w:val="24"/>
        </w:rPr>
        <w:t xml:space="preserve"> liquidation, dissolution, winding up o</w:t>
      </w:r>
      <w:r w:rsidRPr="00C37B77" w:rsidR="00E16BF3">
        <w:rPr>
          <w:szCs w:val="24"/>
        </w:rPr>
        <w:t>r Deemed Liquidation Event (the</w:t>
      </w:r>
      <w:r w:rsidRPr="00C37B77">
        <w:rPr>
          <w:szCs w:val="24"/>
        </w:rPr>
        <w:t xml:space="preserve"> amount payable</w:t>
      </w:r>
      <w:r w:rsidRPr="00C37B77" w:rsidR="00E16BF3">
        <w:rPr>
          <w:szCs w:val="24"/>
        </w:rPr>
        <w:t xml:space="preserve"> pursuant to this sentence</w:t>
      </w:r>
      <w:r w:rsidRPr="00C37B77">
        <w:rPr>
          <w:szCs w:val="24"/>
        </w:rPr>
        <w:t xml:space="preserve"> is </w:t>
      </w:r>
      <w:r w:rsidRPr="00C37B77" w:rsidR="00E16BF3">
        <w:rPr>
          <w:szCs w:val="24"/>
        </w:rPr>
        <w:t xml:space="preserve">hereinafter </w:t>
      </w:r>
      <w:r w:rsidRPr="00C37B77">
        <w:rPr>
          <w:szCs w:val="24"/>
        </w:rPr>
        <w:t>referred to as the "</w:t>
      </w:r>
      <w:r w:rsidRPr="00C37B77">
        <w:rPr>
          <w:b/>
          <w:szCs w:val="24"/>
        </w:rPr>
        <w:t>Liquidation Amount</w:t>
      </w:r>
      <w:r w:rsidRPr="00C37B77">
        <w:rPr>
          <w:szCs w:val="24"/>
        </w:rPr>
        <w:t>").</w:t>
      </w:r>
      <w:bookmarkStart w:name="_Ref448387797" w:id="44"/>
      <w:r w:rsidRPr="00C37B77">
        <w:rPr>
          <w:rStyle w:val="FootnoteReference"/>
          <w:szCs w:val="24"/>
        </w:rPr>
        <w:footnoteReference w:id="14"/>
      </w:r>
      <w:bookmarkEnd w:id="44"/>
      <w:r w:rsidRPr="00C37B77">
        <w:rPr>
          <w:szCs w:val="24"/>
        </w:rPr>
        <w:t xml:space="preserve"> If upon any </w:t>
      </w:r>
      <w:r w:rsidRPr="00C37B77">
        <w:rPr>
          <w:szCs w:val="24"/>
        </w:rPr>
        <w:lastRenderedPageBreak/>
        <w:t>such liquidation, dissolution or winding up of the Corporation or Deemed Liquidation Event, the assets of the Corporation available for distribution to its shareholders are insufficient to pay the holders of</w:t>
      </w:r>
      <w:r w:rsidRPr="00C37B77" w:rsidR="00EC47D4">
        <w:rPr>
          <w:szCs w:val="24"/>
        </w:rPr>
        <w:t xml:space="preserve"> </w:t>
      </w:r>
      <w:r w:rsidRPr="00C37B77">
        <w:rPr>
          <w:szCs w:val="24"/>
        </w:rPr>
        <w:t xml:space="preserve">Preferred Shares the full amount to which they are entitled under this Section </w:t>
      </w:r>
      <w:r w:rsidRPr="00C37B77">
        <w:rPr>
          <w:szCs w:val="24"/>
          <w:cs/>
        </w:rPr>
        <w:t>‎</w:t>
      </w:r>
      <w:r w:rsidRPr="00C37B77">
        <w:rPr>
          <w:szCs w:val="24"/>
          <w:cs/>
        </w:rPr>
        <w:fldChar w:fldCharType="begin"/>
      </w:r>
      <w:r w:rsidRPr="00C37B77">
        <w:rPr>
          <w:szCs w:val="24"/>
        </w:rPr>
        <w:instrText xml:space="preserve"> REF _Ref448387675 \n \h </w:instrText>
      </w:r>
      <w:r w:rsidRPr="00C37B77" w:rsidR="00BF2CAE">
        <w:rPr>
          <w:szCs w:val="24"/>
        </w:rPr>
        <w:instrText xml:space="preserve"> \* MERGEFORMAT </w:instrText>
      </w:r>
      <w:r w:rsidRPr="00C37B77">
        <w:rPr>
          <w:szCs w:val="24"/>
          <w:cs/>
        </w:rPr>
      </w:r>
      <w:r w:rsidRPr="00C37B77">
        <w:rPr>
          <w:szCs w:val="24"/>
          <w:cs/>
        </w:rPr>
        <w:fldChar w:fldCharType="separate"/>
      </w:r>
      <w:r w:rsidRPr="00C37B77" w:rsidR="003D29D2">
        <w:rPr>
          <w:szCs w:val="24"/>
        </w:rPr>
        <w:t>2.1</w:t>
      </w:r>
      <w:r w:rsidRPr="00C37B77">
        <w:rPr>
          <w:szCs w:val="24"/>
          <w:cs/>
        </w:rPr>
        <w:fldChar w:fldCharType="end"/>
      </w:r>
      <w:r w:rsidRPr="00C37B77">
        <w:rPr>
          <w:szCs w:val="24"/>
        </w:rPr>
        <w:t xml:space="preserve">, the holders of Preferred Shares shall share ratably in any distribution of the assets available for distribution in proportion to the respective amounts </w:t>
      </w:r>
      <w:r w:rsidRPr="00C37B77" w:rsidR="00E16BF3">
        <w:rPr>
          <w:szCs w:val="24"/>
        </w:rPr>
        <w:t xml:space="preserve">which </w:t>
      </w:r>
      <w:r w:rsidRPr="00C37B77">
        <w:rPr>
          <w:szCs w:val="24"/>
        </w:rPr>
        <w:t xml:space="preserve">would otherwise be payable in respect of the shares held by them upon </w:t>
      </w:r>
      <w:r w:rsidRPr="00C37B77" w:rsidR="00C274F7">
        <w:rPr>
          <w:szCs w:val="24"/>
        </w:rPr>
        <w:t>such</w:t>
      </w:r>
      <w:r w:rsidRPr="00C37B77">
        <w:rPr>
          <w:szCs w:val="24"/>
        </w:rPr>
        <w:t xml:space="preserve"> distribution if all amounts payable on or with respect to such shares were paid in full.</w:t>
      </w:r>
    </w:p>
    <w:p w:rsidRPr="00C37B77" w:rsidR="00DE7397" w:rsidRDefault="002C4057" w14:paraId="7290A368" w14:textId="77777777">
      <w:pPr>
        <w:pStyle w:val="ScheduleL4"/>
        <w:keepNext/>
        <w:rPr>
          <w:szCs w:val="24"/>
        </w:rPr>
      </w:pPr>
      <w:bookmarkStart w:name="_Ref448387676" w:id="46"/>
      <w:r w:rsidRPr="00C37B77">
        <w:rPr>
          <w:szCs w:val="24"/>
          <w:u w:val="single"/>
        </w:rPr>
        <w:t>Payments to Holders of Common Shares</w:t>
      </w:r>
      <w:r w:rsidRPr="00C37B77">
        <w:rPr>
          <w:szCs w:val="24"/>
        </w:rPr>
        <w:t>.</w:t>
      </w:r>
      <w:bookmarkEnd w:id="46"/>
    </w:p>
    <w:p w:rsidRPr="00C37B77" w:rsidR="00DE7397" w:rsidP="00277966" w:rsidRDefault="002C4057" w14:paraId="31D9D035" w14:textId="77777777">
      <w:pPr>
        <w:pStyle w:val="ScheduleCont4"/>
        <w:rPr>
          <w:szCs w:val="24"/>
        </w:rPr>
      </w:pPr>
      <w:r w:rsidRPr="00C37B77">
        <w:rPr>
          <w:szCs w:val="24"/>
        </w:rPr>
        <w:t xml:space="preserve">In the event of any voluntary or involuntary liquidation, dissolution or winding up of the Corporation, after the payment </w:t>
      </w:r>
      <w:r w:rsidRPr="00C37B77" w:rsidR="005B5512">
        <w:rPr>
          <w:szCs w:val="24"/>
        </w:rPr>
        <w:t xml:space="preserve">in full </w:t>
      </w:r>
      <w:r w:rsidRPr="00C37B77">
        <w:rPr>
          <w:szCs w:val="24"/>
        </w:rPr>
        <w:t>of all</w:t>
      </w:r>
      <w:r w:rsidRPr="00C37B77" w:rsidR="005B5512">
        <w:rPr>
          <w:szCs w:val="24"/>
        </w:rPr>
        <w:t xml:space="preserve"> Liquidation Amounts</w:t>
      </w:r>
      <w:r w:rsidRPr="00C37B77">
        <w:rPr>
          <w:szCs w:val="24"/>
        </w:rPr>
        <w:t xml:space="preserve"> required to be paid to the holders of</w:t>
      </w:r>
      <w:r w:rsidRPr="00C37B77" w:rsidR="00EC47D4">
        <w:rPr>
          <w:szCs w:val="24"/>
        </w:rPr>
        <w:t xml:space="preserve"> </w:t>
      </w:r>
      <w:r w:rsidRPr="00C37B77">
        <w:rPr>
          <w:szCs w:val="24"/>
        </w:rPr>
        <w:t xml:space="preserve">Preferred Shares, the remaining assets of the Corporation available for distribution to its </w:t>
      </w:r>
      <w:r w:rsidRPr="00C37B77" w:rsidR="00277966">
        <w:rPr>
          <w:szCs w:val="24"/>
        </w:rPr>
        <w:t>shareholders or, in the case of a Deemed Liquidation Event, the consideration not payable to the holders of</w:t>
      </w:r>
      <w:r w:rsidRPr="00C37B77" w:rsidR="00EC47D4">
        <w:rPr>
          <w:szCs w:val="24"/>
        </w:rPr>
        <w:t xml:space="preserve"> </w:t>
      </w:r>
      <w:r w:rsidRPr="00C37B77" w:rsidR="00277966">
        <w:rPr>
          <w:szCs w:val="24"/>
        </w:rPr>
        <w:t xml:space="preserve">Preferred Shares pursuant to Section </w:t>
      </w:r>
      <w:r w:rsidRPr="00C37B77" w:rsidR="00277966">
        <w:rPr>
          <w:szCs w:val="24"/>
        </w:rPr>
        <w:fldChar w:fldCharType="begin"/>
      </w:r>
      <w:r w:rsidRPr="00C37B77" w:rsidR="00277966">
        <w:rPr>
          <w:szCs w:val="24"/>
        </w:rPr>
        <w:instrText xml:space="preserve"> REF _Ref448387665 \n \h </w:instrText>
      </w:r>
      <w:r w:rsidRPr="00C37B77" w:rsidR="00BF2CAE">
        <w:rPr>
          <w:szCs w:val="24"/>
        </w:rPr>
        <w:instrText xml:space="preserve"> \* MERGEFORMAT </w:instrText>
      </w:r>
      <w:r w:rsidRPr="00C37B77" w:rsidR="00277966">
        <w:rPr>
          <w:szCs w:val="24"/>
        </w:rPr>
      </w:r>
      <w:r w:rsidRPr="00C37B77" w:rsidR="00277966">
        <w:rPr>
          <w:szCs w:val="24"/>
        </w:rPr>
        <w:fldChar w:fldCharType="separate"/>
      </w:r>
      <w:r w:rsidRPr="00C37B77" w:rsidR="003D29D2">
        <w:rPr>
          <w:szCs w:val="24"/>
        </w:rPr>
        <w:t>2.1</w:t>
      </w:r>
      <w:r w:rsidRPr="00C37B77" w:rsidR="00277966">
        <w:rPr>
          <w:szCs w:val="24"/>
        </w:rPr>
        <w:fldChar w:fldCharType="end"/>
      </w:r>
      <w:r w:rsidRPr="00C37B77" w:rsidR="00277966">
        <w:rPr>
          <w:szCs w:val="24"/>
        </w:rPr>
        <w:t xml:space="preserve"> or the remaining Available Proceeds, as the case may be, </w:t>
      </w:r>
      <w:r w:rsidRPr="00C37B77" w:rsidR="000A1D74">
        <w:rPr>
          <w:szCs w:val="24"/>
        </w:rPr>
        <w:t>shall be</w:t>
      </w:r>
      <w:r w:rsidRPr="00C37B77">
        <w:rPr>
          <w:szCs w:val="24"/>
        </w:rPr>
        <w:t xml:space="preserve"> distributed among the holders of Common Shares, pro rata based on the number of shares held by each</w:t>
      </w:r>
      <w:r w:rsidRPr="00C37B77" w:rsidR="005B5512">
        <w:rPr>
          <w:szCs w:val="24"/>
        </w:rPr>
        <w:t xml:space="preserve"> </w:t>
      </w:r>
      <w:r w:rsidRPr="00C37B77">
        <w:rPr>
          <w:szCs w:val="24"/>
        </w:rPr>
        <w:t>holder.</w:t>
      </w:r>
    </w:p>
    <w:p w:rsidRPr="00C37B77" w:rsidR="00DE7397" w:rsidP="00D3290E" w:rsidRDefault="002C4057" w14:paraId="0C154BD0" w14:textId="77777777">
      <w:pPr>
        <w:pStyle w:val="ScheduleCont4"/>
        <w:ind w:left="0"/>
        <w:rPr>
          <w:i/>
          <w:iCs/>
          <w:szCs w:val="24"/>
        </w:rPr>
      </w:pPr>
      <w:r w:rsidRPr="00C37B77">
        <w:rPr>
          <w:i/>
          <w:iCs/>
          <w:szCs w:val="24"/>
        </w:rPr>
        <w:t>[Use the following S</w:t>
      </w:r>
      <w:r w:rsidRPr="00C37B77" w:rsidR="00EC47D4">
        <w:rPr>
          <w:i/>
          <w:iCs/>
          <w:szCs w:val="24"/>
        </w:rPr>
        <w:t>ecti</w:t>
      </w:r>
      <w:r w:rsidRPr="00C37B77">
        <w:rPr>
          <w:i/>
          <w:iCs/>
          <w:szCs w:val="24"/>
        </w:rPr>
        <w:t xml:space="preserve">ons </w:t>
      </w:r>
      <w:r w:rsidRPr="00C37B77">
        <w:rPr>
          <w:i/>
          <w:iCs/>
          <w:szCs w:val="24"/>
          <w:cs/>
        </w:rPr>
        <w:t>‎</w:t>
      </w:r>
      <w:r w:rsidRPr="00C37B77" w:rsidR="005B5512">
        <w:rPr>
          <w:i/>
          <w:iCs/>
          <w:szCs w:val="24"/>
        </w:rPr>
        <w:fldChar w:fldCharType="begin"/>
      </w:r>
      <w:r w:rsidRPr="00C37B77" w:rsidR="005B5512">
        <w:rPr>
          <w:i/>
          <w:iCs/>
          <w:szCs w:val="24"/>
        </w:rPr>
        <w:instrText xml:space="preserve"> </w:instrText>
      </w:r>
      <w:r w:rsidRPr="00C37B77" w:rsidR="005B5512">
        <w:rPr>
          <w:i/>
          <w:iCs/>
          <w:szCs w:val="24"/>
          <w:cs/>
        </w:rPr>
        <w:instrText>REF _Ref448387675 \r \h</w:instrText>
      </w:r>
      <w:r w:rsidRPr="00C37B77" w:rsidR="005B5512">
        <w:rPr>
          <w:i/>
          <w:iCs/>
          <w:szCs w:val="24"/>
        </w:rPr>
        <w:instrText xml:space="preserve"> </w:instrText>
      </w:r>
      <w:r w:rsidRPr="00C37B77" w:rsidR="00BF2CAE">
        <w:rPr>
          <w:i/>
          <w:iCs/>
          <w:szCs w:val="24"/>
        </w:rPr>
        <w:instrText xml:space="preserve"> \* MERGEFORMAT </w:instrText>
      </w:r>
      <w:r w:rsidRPr="00C37B77" w:rsidR="005B5512">
        <w:rPr>
          <w:i/>
          <w:iCs/>
          <w:szCs w:val="24"/>
        </w:rPr>
      </w:r>
      <w:r w:rsidRPr="00C37B77" w:rsidR="005B5512">
        <w:rPr>
          <w:i/>
          <w:iCs/>
          <w:szCs w:val="24"/>
        </w:rPr>
        <w:fldChar w:fldCharType="separate"/>
      </w:r>
      <w:r w:rsidRPr="00C37B77" w:rsidR="003D29D2">
        <w:rPr>
          <w:i/>
          <w:iCs/>
          <w:szCs w:val="24"/>
        </w:rPr>
        <w:t>2.1</w:t>
      </w:r>
      <w:r w:rsidRPr="00C37B77" w:rsidR="005B5512">
        <w:rPr>
          <w:i/>
          <w:iCs/>
          <w:szCs w:val="24"/>
        </w:rPr>
        <w:fldChar w:fldCharType="end"/>
      </w:r>
      <w:r w:rsidRPr="00C37B77">
        <w:rPr>
          <w:i/>
          <w:iCs/>
          <w:szCs w:val="24"/>
        </w:rPr>
        <w:t xml:space="preserve"> and </w:t>
      </w:r>
      <w:r w:rsidRPr="00C37B77">
        <w:rPr>
          <w:i/>
          <w:iCs/>
          <w:szCs w:val="24"/>
          <w:cs/>
        </w:rPr>
        <w:t>‎</w:t>
      </w:r>
      <w:r w:rsidRPr="00C37B77" w:rsidR="005B5512">
        <w:rPr>
          <w:i/>
          <w:iCs/>
          <w:szCs w:val="24"/>
        </w:rPr>
        <w:fldChar w:fldCharType="begin"/>
      </w:r>
      <w:r w:rsidRPr="00C37B77" w:rsidR="005B5512">
        <w:rPr>
          <w:i/>
          <w:iCs/>
          <w:szCs w:val="24"/>
        </w:rPr>
        <w:instrText xml:space="preserve"> </w:instrText>
      </w:r>
      <w:r w:rsidRPr="00C37B77" w:rsidR="005B5512">
        <w:rPr>
          <w:i/>
          <w:iCs/>
          <w:szCs w:val="24"/>
          <w:cs/>
        </w:rPr>
        <w:instrText>REF _Ref448387676 \r \h</w:instrText>
      </w:r>
      <w:r w:rsidRPr="00C37B77" w:rsidR="005B5512">
        <w:rPr>
          <w:i/>
          <w:iCs/>
          <w:szCs w:val="24"/>
        </w:rPr>
        <w:instrText xml:space="preserve"> </w:instrText>
      </w:r>
      <w:r w:rsidRPr="00C37B77" w:rsidR="00BF2CAE">
        <w:rPr>
          <w:i/>
          <w:iCs/>
          <w:szCs w:val="24"/>
        </w:rPr>
        <w:instrText xml:space="preserve"> \* MERGEFORMAT </w:instrText>
      </w:r>
      <w:r w:rsidRPr="00C37B77" w:rsidR="005B5512">
        <w:rPr>
          <w:i/>
          <w:iCs/>
          <w:szCs w:val="24"/>
        </w:rPr>
      </w:r>
      <w:r w:rsidRPr="00C37B77" w:rsidR="005B5512">
        <w:rPr>
          <w:i/>
          <w:iCs/>
          <w:szCs w:val="24"/>
        </w:rPr>
        <w:fldChar w:fldCharType="separate"/>
      </w:r>
      <w:r w:rsidRPr="00C37B77" w:rsidR="003D29D2">
        <w:rPr>
          <w:i/>
          <w:iCs/>
          <w:szCs w:val="24"/>
        </w:rPr>
        <w:t>2.2</w:t>
      </w:r>
      <w:r w:rsidRPr="00C37B77" w:rsidR="005B5512">
        <w:rPr>
          <w:i/>
          <w:iCs/>
          <w:szCs w:val="24"/>
        </w:rPr>
        <w:fldChar w:fldCharType="end"/>
      </w:r>
      <w:r w:rsidRPr="00C37B77">
        <w:rPr>
          <w:i/>
          <w:iCs/>
          <w:szCs w:val="24"/>
        </w:rPr>
        <w:t xml:space="preserve"> if the term sheet calls for participating Preferred Shares.]</w:t>
      </w:r>
    </w:p>
    <w:p w:rsidRPr="00C37B77" w:rsidR="00DE7397" w:rsidP="00094F18" w:rsidRDefault="002C4057" w14:paraId="280A13C6" w14:textId="77777777">
      <w:pPr>
        <w:pStyle w:val="ScheduleL4"/>
        <w:keepNext/>
        <w:numPr>
          <w:ilvl w:val="3"/>
          <w:numId w:val="47"/>
        </w:numPr>
        <w:rPr>
          <w:szCs w:val="24"/>
          <w:u w:val="single"/>
        </w:rPr>
      </w:pPr>
      <w:bookmarkStart w:name="_Ref448387677" w:id="47"/>
      <w:r w:rsidRPr="00C37B77">
        <w:rPr>
          <w:szCs w:val="24"/>
          <w:u w:val="single"/>
        </w:rPr>
        <w:t>Preferential Payments to Holders of Preferred Shares.</w:t>
      </w:r>
      <w:bookmarkEnd w:id="47"/>
    </w:p>
    <w:p w:rsidRPr="00C37B77" w:rsidR="00DE7397" w:rsidP="00DF447F" w:rsidRDefault="002C4057" w14:paraId="25A56906" w14:textId="77777777">
      <w:pPr>
        <w:pStyle w:val="ScheduleCont4"/>
        <w:rPr>
          <w:szCs w:val="24"/>
        </w:rPr>
      </w:pPr>
      <w:r w:rsidRPr="00C37B77">
        <w:rPr>
          <w:szCs w:val="24"/>
        </w:rPr>
        <w:t>In the event of any voluntary or involuntary liquidation, dissolution or winding up of the Corporation, the holders of</w:t>
      </w:r>
      <w:r w:rsidRPr="00C37B77" w:rsidR="00EC47D4">
        <w:rPr>
          <w:szCs w:val="24"/>
        </w:rPr>
        <w:t xml:space="preserve"> </w:t>
      </w:r>
      <w:r w:rsidRPr="00C37B77">
        <w:rPr>
          <w:szCs w:val="24"/>
        </w:rPr>
        <w:t xml:space="preserve">Preferred Shares then outstanding are entitled to be paid out of the assets of the Corporation available for distribution to its </w:t>
      </w:r>
      <w:r w:rsidRPr="00C37B77" w:rsidR="00DF447F">
        <w:rPr>
          <w:szCs w:val="24"/>
        </w:rPr>
        <w:t>shareholders or, in the case of a Deemed Liquidation Event (as defined below), out of the consideration payable to s</w:t>
      </w:r>
      <w:r w:rsidRPr="00C37B77" w:rsidR="00E46DF3">
        <w:rPr>
          <w:szCs w:val="24"/>
        </w:rPr>
        <w:t>hare</w:t>
      </w:r>
      <w:r w:rsidRPr="00C37B77" w:rsidR="00DF447F">
        <w:rPr>
          <w:szCs w:val="24"/>
        </w:rPr>
        <w:t xml:space="preserve">holders in such Deemed Liquidation Event or the Available Proceeds (as defined below), </w:t>
      </w:r>
      <w:r w:rsidRPr="00C37B77">
        <w:rPr>
          <w:szCs w:val="24"/>
        </w:rPr>
        <w:t xml:space="preserve">before any payment </w:t>
      </w:r>
      <w:r w:rsidRPr="00C37B77" w:rsidR="008E1AC7">
        <w:rPr>
          <w:szCs w:val="24"/>
        </w:rPr>
        <w:t>is</w:t>
      </w:r>
      <w:r w:rsidRPr="00C37B77">
        <w:rPr>
          <w:szCs w:val="24"/>
        </w:rPr>
        <w:t xml:space="preserve"> made to the holders of Common Shares</w:t>
      </w:r>
      <w:r w:rsidRPr="00C37B77" w:rsidR="00E46DF3">
        <w:rPr>
          <w:szCs w:val="24"/>
        </w:rPr>
        <w:t xml:space="preserve"> by reason of their ownership thereof</w:t>
      </w:r>
      <w:r w:rsidRPr="00C37B77">
        <w:rPr>
          <w:szCs w:val="24"/>
        </w:rPr>
        <w:t>, an amount per share equal to [___ times] the</w:t>
      </w:r>
      <w:r w:rsidRPr="00C37B77" w:rsidR="00EC47D4">
        <w:rPr>
          <w:szCs w:val="24"/>
        </w:rPr>
        <w:t xml:space="preserve"> </w:t>
      </w:r>
      <w:r w:rsidRPr="00C37B77">
        <w:rPr>
          <w:szCs w:val="24"/>
        </w:rPr>
        <w:t>Original Issue Price, plus any dividends declared but unpaid thereon.</w:t>
      </w:r>
      <w:bookmarkStart w:name="_Ref448387798" w:id="48"/>
      <w:r w:rsidRPr="00C37B77">
        <w:rPr>
          <w:rStyle w:val="FootnoteReference"/>
          <w:szCs w:val="24"/>
        </w:rPr>
        <w:footnoteReference w:id="15"/>
      </w:r>
      <w:bookmarkEnd w:id="48"/>
      <w:r w:rsidRPr="00C37B77">
        <w:rPr>
          <w:szCs w:val="24"/>
        </w:rPr>
        <w:t xml:space="preserve"> If upon any such liquidation, dissolution or winding up of the Corporation or Deemed Liquidation Event, the assets of the Corporation available for distribution to its shareholders is insufficient to pay the holders of Preferred Shares the full amount to which they are entitled under this Section </w:t>
      </w:r>
      <w:r w:rsidRPr="00C37B77">
        <w:rPr>
          <w:szCs w:val="24"/>
          <w:cs/>
        </w:rPr>
        <w:t>‎</w:t>
      </w:r>
      <w:r w:rsidRPr="00C37B77" w:rsidR="00E46DF3">
        <w:rPr>
          <w:szCs w:val="24"/>
        </w:rPr>
        <w:fldChar w:fldCharType="begin"/>
      </w:r>
      <w:r w:rsidRPr="00C37B77" w:rsidR="00E46DF3">
        <w:rPr>
          <w:szCs w:val="24"/>
        </w:rPr>
        <w:instrText xml:space="preserve"> </w:instrText>
      </w:r>
      <w:r w:rsidRPr="00C37B77" w:rsidR="00E46DF3">
        <w:rPr>
          <w:szCs w:val="24"/>
          <w:cs/>
        </w:rPr>
        <w:instrText>REF _Ref448387675 \r \h</w:instrText>
      </w:r>
      <w:r w:rsidRPr="00C37B77" w:rsidR="00E46DF3">
        <w:rPr>
          <w:szCs w:val="24"/>
        </w:rPr>
        <w:instrText xml:space="preserve"> </w:instrText>
      </w:r>
      <w:r w:rsidRPr="00C37B77" w:rsidR="00BF2CAE">
        <w:rPr>
          <w:szCs w:val="24"/>
        </w:rPr>
        <w:instrText xml:space="preserve"> \* MERGEFORMAT </w:instrText>
      </w:r>
      <w:r w:rsidRPr="00C37B77" w:rsidR="00E46DF3">
        <w:rPr>
          <w:szCs w:val="24"/>
        </w:rPr>
      </w:r>
      <w:r w:rsidRPr="00C37B77" w:rsidR="00E46DF3">
        <w:rPr>
          <w:szCs w:val="24"/>
        </w:rPr>
        <w:fldChar w:fldCharType="separate"/>
      </w:r>
      <w:r w:rsidRPr="00C37B77" w:rsidR="003D29D2">
        <w:rPr>
          <w:szCs w:val="24"/>
        </w:rPr>
        <w:t>2.1</w:t>
      </w:r>
      <w:r w:rsidRPr="00C37B77" w:rsidR="00E46DF3">
        <w:rPr>
          <w:szCs w:val="24"/>
        </w:rPr>
        <w:fldChar w:fldCharType="end"/>
      </w:r>
      <w:r w:rsidRPr="00C37B77">
        <w:rPr>
          <w:szCs w:val="24"/>
        </w:rPr>
        <w:t>, the holders of</w:t>
      </w:r>
      <w:r w:rsidRPr="00C37B77" w:rsidR="00EC47D4">
        <w:rPr>
          <w:szCs w:val="24"/>
        </w:rPr>
        <w:t xml:space="preserve"> </w:t>
      </w:r>
      <w:r w:rsidRPr="00C37B77">
        <w:rPr>
          <w:szCs w:val="24"/>
        </w:rPr>
        <w:t xml:space="preserve">Preferred Shares shall share ratably in any distribution of the assets available for distribution in proportion to the respective amounts </w:t>
      </w:r>
      <w:r w:rsidRPr="00C37B77" w:rsidR="00E16BF3">
        <w:rPr>
          <w:szCs w:val="24"/>
        </w:rPr>
        <w:t xml:space="preserve">which </w:t>
      </w:r>
      <w:r w:rsidRPr="00C37B77">
        <w:rPr>
          <w:szCs w:val="24"/>
        </w:rPr>
        <w:t xml:space="preserve">would otherwise be payable in respect of the shares held by them upon </w:t>
      </w:r>
      <w:r w:rsidRPr="00C37B77" w:rsidR="00C274F7">
        <w:rPr>
          <w:szCs w:val="24"/>
        </w:rPr>
        <w:t>such</w:t>
      </w:r>
      <w:r w:rsidRPr="00C37B77" w:rsidR="00C23E47">
        <w:rPr>
          <w:szCs w:val="24"/>
        </w:rPr>
        <w:t xml:space="preserve"> </w:t>
      </w:r>
      <w:r w:rsidRPr="00C37B77">
        <w:rPr>
          <w:szCs w:val="24"/>
        </w:rPr>
        <w:t>distribution if all amounts payable on or with respect to such shares were paid in full.</w:t>
      </w:r>
    </w:p>
    <w:p w:rsidRPr="00C37B77" w:rsidR="00DE7397" w:rsidP="00F54B40" w:rsidRDefault="002C4057" w14:paraId="55BAD9B4" w14:textId="77777777">
      <w:pPr>
        <w:pStyle w:val="ScheduleL4"/>
        <w:keepNext/>
        <w:rPr>
          <w:szCs w:val="24"/>
          <w:u w:val="single"/>
        </w:rPr>
      </w:pPr>
      <w:bookmarkStart w:name="_Ref448387678" w:id="49"/>
      <w:r w:rsidRPr="00C37B77">
        <w:rPr>
          <w:szCs w:val="24"/>
          <w:u w:val="single"/>
        </w:rPr>
        <w:lastRenderedPageBreak/>
        <w:t>Distribution of Remaining Assets.</w:t>
      </w:r>
      <w:bookmarkEnd w:id="49"/>
    </w:p>
    <w:p w:rsidRPr="00C37B77" w:rsidR="00DE7397" w:rsidP="00DF447F" w:rsidRDefault="002C4057" w14:paraId="7C3EB603" w14:textId="77777777">
      <w:pPr>
        <w:pStyle w:val="ScheduleCont4"/>
        <w:rPr>
          <w:szCs w:val="24"/>
        </w:rPr>
      </w:pPr>
      <w:r w:rsidRPr="00C37B77">
        <w:rPr>
          <w:szCs w:val="24"/>
        </w:rPr>
        <w:t xml:space="preserve">In the event of any voluntary or involuntary liquidation, dissolution or winding up of the Corporation, after the payment </w:t>
      </w:r>
      <w:r w:rsidRPr="00C37B77" w:rsidR="00E46DF3">
        <w:rPr>
          <w:szCs w:val="24"/>
        </w:rPr>
        <w:t xml:space="preserve">in full </w:t>
      </w:r>
      <w:r w:rsidRPr="00C37B77">
        <w:rPr>
          <w:szCs w:val="24"/>
        </w:rPr>
        <w:t xml:space="preserve">of all </w:t>
      </w:r>
      <w:r w:rsidRPr="00C37B77" w:rsidR="00E46DF3">
        <w:rPr>
          <w:szCs w:val="24"/>
        </w:rPr>
        <w:t>Liquidation Amounts</w:t>
      </w:r>
      <w:r w:rsidRPr="00C37B77">
        <w:rPr>
          <w:szCs w:val="24"/>
        </w:rPr>
        <w:t xml:space="preserve"> required to be paid to the holders of</w:t>
      </w:r>
      <w:r w:rsidRPr="00C37B77" w:rsidR="00B67355">
        <w:rPr>
          <w:szCs w:val="24"/>
        </w:rPr>
        <w:t xml:space="preserve"> </w:t>
      </w:r>
      <w:r w:rsidRPr="00C37B77">
        <w:rPr>
          <w:szCs w:val="24"/>
        </w:rPr>
        <w:t xml:space="preserve">Preferred Shares the remaining assets of the Corporation available for distribution to its </w:t>
      </w:r>
      <w:r w:rsidRPr="00C37B77" w:rsidR="00DF447F">
        <w:rPr>
          <w:szCs w:val="24"/>
        </w:rPr>
        <w:t>shareholders or, in the case of a Deemed Liquidation Event, the consideration not payable to the holders o</w:t>
      </w:r>
      <w:r w:rsidRPr="00C37B77" w:rsidR="00B67355">
        <w:rPr>
          <w:szCs w:val="24"/>
        </w:rPr>
        <w:t xml:space="preserve">f </w:t>
      </w:r>
      <w:r w:rsidRPr="00C37B77" w:rsidR="00DF447F">
        <w:rPr>
          <w:szCs w:val="24"/>
        </w:rPr>
        <w:t xml:space="preserve">Preferred Shares pursuant to Section </w:t>
      </w:r>
      <w:r w:rsidRPr="00C37B77" w:rsidR="00094F18">
        <w:rPr>
          <w:szCs w:val="24"/>
        </w:rPr>
        <w:fldChar w:fldCharType="begin"/>
      </w:r>
      <w:r w:rsidRPr="00C37B77" w:rsidR="00094F18">
        <w:rPr>
          <w:szCs w:val="24"/>
        </w:rPr>
        <w:instrText xml:space="preserve"> REF _Ref448387677 \r \h </w:instrText>
      </w:r>
      <w:r w:rsidRPr="00C37B77" w:rsidR="00BF2CAE">
        <w:rPr>
          <w:szCs w:val="24"/>
        </w:rPr>
        <w:instrText xml:space="preserve"> \* MERGEFORMAT </w:instrText>
      </w:r>
      <w:r w:rsidRPr="00C37B77" w:rsidR="00094F18">
        <w:rPr>
          <w:szCs w:val="24"/>
        </w:rPr>
      </w:r>
      <w:r w:rsidRPr="00C37B77" w:rsidR="00094F18">
        <w:rPr>
          <w:szCs w:val="24"/>
        </w:rPr>
        <w:fldChar w:fldCharType="separate"/>
      </w:r>
      <w:r w:rsidRPr="00C37B77" w:rsidR="003D29D2">
        <w:rPr>
          <w:szCs w:val="24"/>
        </w:rPr>
        <w:t>2.1</w:t>
      </w:r>
      <w:r w:rsidRPr="00C37B77" w:rsidR="00094F18">
        <w:rPr>
          <w:szCs w:val="24"/>
        </w:rPr>
        <w:fldChar w:fldCharType="end"/>
      </w:r>
      <w:r w:rsidRPr="00C37B77" w:rsidR="00DF447F">
        <w:rPr>
          <w:szCs w:val="24"/>
        </w:rPr>
        <w:t xml:space="preserve"> or the remaining Available Proceeds, as the case may be, </w:t>
      </w:r>
      <w:r w:rsidRPr="00C37B77" w:rsidR="000A1D74">
        <w:rPr>
          <w:szCs w:val="24"/>
        </w:rPr>
        <w:t>shall be</w:t>
      </w:r>
      <w:r w:rsidRPr="00C37B77">
        <w:rPr>
          <w:szCs w:val="24"/>
        </w:rPr>
        <w:t xml:space="preserve"> distributed among the holders of Preferred Shares and Common Shares, pro rata based on the number of shares held by each holder, treating for this purpose all such securities as if they had been converted to Common Shares </w:t>
      </w:r>
      <w:r w:rsidRPr="00C37B77" w:rsidR="00C23E47">
        <w:rPr>
          <w:szCs w:val="24"/>
        </w:rPr>
        <w:t xml:space="preserve">under </w:t>
      </w:r>
      <w:r w:rsidRPr="00C37B77" w:rsidR="00BA7EA1">
        <w:rPr>
          <w:szCs w:val="24"/>
        </w:rPr>
        <w:t>the terms of</w:t>
      </w:r>
      <w:r w:rsidRPr="00C37B77">
        <w:rPr>
          <w:szCs w:val="24"/>
        </w:rPr>
        <w:t xml:space="preserve"> the Articles immediately </w:t>
      </w:r>
      <w:r w:rsidRPr="00C37B77" w:rsidR="003A0A47">
        <w:rPr>
          <w:szCs w:val="24"/>
        </w:rPr>
        <w:t>before</w:t>
      </w:r>
      <w:r w:rsidRPr="00C37B77">
        <w:rPr>
          <w:szCs w:val="24"/>
        </w:rPr>
        <w:t xml:space="preserve"> such liquidation, dissolution or winding up of the Corporation.</w:t>
      </w:r>
      <w:bookmarkStart w:name="_Ref448387799" w:id="50"/>
      <w:r w:rsidRPr="00C37B77">
        <w:rPr>
          <w:rStyle w:val="FootnoteReference"/>
          <w:szCs w:val="24"/>
        </w:rPr>
        <w:footnoteReference w:id="16"/>
      </w:r>
      <w:bookmarkEnd w:id="50"/>
      <w:r w:rsidRPr="00C37B77">
        <w:rPr>
          <w:szCs w:val="24"/>
        </w:rPr>
        <w:t xml:space="preserve"> The aggregate amount </w:t>
      </w:r>
      <w:r w:rsidRPr="00C37B77" w:rsidR="00E16BF3">
        <w:rPr>
          <w:szCs w:val="24"/>
        </w:rPr>
        <w:t xml:space="preserve">which </w:t>
      </w:r>
      <w:r w:rsidRPr="00C37B77">
        <w:rPr>
          <w:szCs w:val="24"/>
        </w:rPr>
        <w:t xml:space="preserve">a holder of Preferred Shares is entitled to receive under Sections </w:t>
      </w:r>
      <w:r w:rsidRPr="00C37B77">
        <w:rPr>
          <w:szCs w:val="24"/>
          <w:cs/>
        </w:rPr>
        <w:t>‎</w:t>
      </w:r>
      <w:r w:rsidRPr="00C37B77" w:rsidR="00094F18">
        <w:rPr>
          <w:szCs w:val="24"/>
        </w:rPr>
        <w:fldChar w:fldCharType="begin"/>
      </w:r>
      <w:r w:rsidRPr="00C37B77" w:rsidR="00094F18">
        <w:rPr>
          <w:szCs w:val="24"/>
        </w:rPr>
        <w:instrText xml:space="preserve"> REF _Ref448387677 \r \h </w:instrText>
      </w:r>
      <w:r w:rsidRPr="00C37B77" w:rsidR="00BF2CAE">
        <w:rPr>
          <w:szCs w:val="24"/>
        </w:rPr>
        <w:instrText xml:space="preserve"> \* MERGEFORMAT </w:instrText>
      </w:r>
      <w:r w:rsidRPr="00C37B77" w:rsidR="00094F18">
        <w:rPr>
          <w:szCs w:val="24"/>
        </w:rPr>
      </w:r>
      <w:r w:rsidRPr="00C37B77" w:rsidR="00094F18">
        <w:rPr>
          <w:szCs w:val="24"/>
        </w:rPr>
        <w:fldChar w:fldCharType="separate"/>
      </w:r>
      <w:r w:rsidRPr="00C37B77" w:rsidR="003D29D2">
        <w:rPr>
          <w:szCs w:val="24"/>
        </w:rPr>
        <w:t>2.1</w:t>
      </w:r>
      <w:r w:rsidRPr="00C37B77" w:rsidR="00094F18">
        <w:rPr>
          <w:szCs w:val="24"/>
        </w:rPr>
        <w:fldChar w:fldCharType="end"/>
      </w:r>
      <w:r w:rsidRPr="00C37B77">
        <w:rPr>
          <w:szCs w:val="24"/>
        </w:rPr>
        <w:t xml:space="preserve"> and </w:t>
      </w:r>
      <w:r w:rsidRPr="00C37B77" w:rsidR="00094F18">
        <w:rPr>
          <w:szCs w:val="24"/>
        </w:rPr>
        <w:fldChar w:fldCharType="begin"/>
      </w:r>
      <w:r w:rsidRPr="00C37B77" w:rsidR="00094F18">
        <w:rPr>
          <w:szCs w:val="24"/>
        </w:rPr>
        <w:instrText xml:space="preserve"> REF _Ref448387678 \r \h </w:instrText>
      </w:r>
      <w:r w:rsidRPr="00C37B77" w:rsidR="00BF2CAE">
        <w:rPr>
          <w:szCs w:val="24"/>
        </w:rPr>
        <w:instrText xml:space="preserve"> \* MERGEFORMAT </w:instrText>
      </w:r>
      <w:r w:rsidRPr="00C37B77" w:rsidR="00094F18">
        <w:rPr>
          <w:szCs w:val="24"/>
        </w:rPr>
      </w:r>
      <w:r w:rsidRPr="00C37B77" w:rsidR="00094F18">
        <w:rPr>
          <w:szCs w:val="24"/>
        </w:rPr>
        <w:fldChar w:fldCharType="separate"/>
      </w:r>
      <w:r w:rsidRPr="00C37B77" w:rsidR="003D29D2">
        <w:rPr>
          <w:szCs w:val="24"/>
        </w:rPr>
        <w:t>2.2</w:t>
      </w:r>
      <w:r w:rsidRPr="00C37B77" w:rsidR="00094F18">
        <w:rPr>
          <w:szCs w:val="24"/>
        </w:rPr>
        <w:fldChar w:fldCharType="end"/>
      </w:r>
      <w:r w:rsidRPr="00C37B77">
        <w:rPr>
          <w:szCs w:val="24"/>
        </w:rPr>
        <w:t xml:space="preserve"> is referred to as the "</w:t>
      </w:r>
      <w:r w:rsidRPr="00C37B77">
        <w:rPr>
          <w:b/>
          <w:bCs/>
          <w:szCs w:val="24"/>
        </w:rPr>
        <w:t>Liquidation Amount.</w:t>
      </w:r>
      <w:r w:rsidRPr="00C37B77">
        <w:rPr>
          <w:szCs w:val="24"/>
        </w:rPr>
        <w:t>"</w:t>
      </w:r>
    </w:p>
    <w:p w:rsidRPr="00C37B77" w:rsidR="00DE7397" w:rsidRDefault="002C4057" w14:paraId="0CD99950" w14:textId="77777777">
      <w:pPr>
        <w:pStyle w:val="ScheduleL4"/>
        <w:keepNext/>
        <w:rPr>
          <w:szCs w:val="24"/>
        </w:rPr>
      </w:pPr>
      <w:bookmarkStart w:name="_Ref448387679" w:id="53"/>
      <w:r w:rsidRPr="00C37B77">
        <w:rPr>
          <w:szCs w:val="24"/>
          <w:u w:val="single"/>
        </w:rPr>
        <w:t>Deemed Liquidation Events</w:t>
      </w:r>
      <w:r w:rsidRPr="00C37B77">
        <w:rPr>
          <w:szCs w:val="24"/>
        </w:rPr>
        <w:t>.</w:t>
      </w:r>
      <w:bookmarkStart w:name="_Ref448387800" w:id="54"/>
      <w:r w:rsidRPr="00C37B77">
        <w:rPr>
          <w:rStyle w:val="FootnoteReference"/>
          <w:szCs w:val="24"/>
        </w:rPr>
        <w:footnoteReference w:id="17"/>
      </w:r>
      <w:bookmarkEnd w:id="53"/>
      <w:bookmarkEnd w:id="54"/>
    </w:p>
    <w:p w:rsidRPr="00C37B77" w:rsidR="00DE7397" w:rsidRDefault="002C4057" w14:paraId="12DB4E3C" w14:textId="77777777">
      <w:pPr>
        <w:pStyle w:val="ScheduleL5"/>
        <w:rPr>
          <w:szCs w:val="24"/>
        </w:rPr>
      </w:pPr>
      <w:bookmarkStart w:name="_Ref448387680" w:id="55"/>
      <w:r w:rsidRPr="00C37B77">
        <w:rPr>
          <w:szCs w:val="24"/>
        </w:rPr>
        <w:t>Definition.</w:t>
      </w:r>
      <w:bookmarkEnd w:id="55"/>
    </w:p>
    <w:p w:rsidRPr="00C37B77" w:rsidR="00DE7397" w:rsidRDefault="002C4057" w14:paraId="025501CF" w14:textId="77777777">
      <w:pPr>
        <w:pStyle w:val="ScheduleCont5"/>
        <w:rPr>
          <w:szCs w:val="24"/>
        </w:rPr>
      </w:pPr>
      <w:r w:rsidRPr="00C37B77">
        <w:rPr>
          <w:szCs w:val="24"/>
        </w:rPr>
        <w:t>Each of the following</w:t>
      </w:r>
      <w:r w:rsidRPr="00C37B77" w:rsidR="00E16BF3">
        <w:rPr>
          <w:szCs w:val="24"/>
        </w:rPr>
        <w:t xml:space="preserve"> events</w:t>
      </w:r>
      <w:r w:rsidRPr="00C37B77">
        <w:rPr>
          <w:szCs w:val="24"/>
        </w:rPr>
        <w:t xml:space="preserve"> is a "</w:t>
      </w:r>
      <w:r w:rsidRPr="00C37B77">
        <w:rPr>
          <w:b/>
          <w:bCs/>
          <w:szCs w:val="24"/>
        </w:rPr>
        <w:t>Deemed Liquidation Event</w:t>
      </w:r>
      <w:r w:rsidRPr="00C37B77">
        <w:rPr>
          <w:szCs w:val="24"/>
        </w:rPr>
        <w:t>" unless the holders of at least [</w:t>
      </w:r>
      <w:r w:rsidRPr="00C37B77">
        <w:rPr>
          <w:i/>
          <w:iCs/>
          <w:szCs w:val="24"/>
        </w:rPr>
        <w:t>specify percentage</w:t>
      </w:r>
      <w:r w:rsidRPr="00C37B77">
        <w:rPr>
          <w:szCs w:val="24"/>
        </w:rPr>
        <w:t>]</w:t>
      </w:r>
      <w:r w:rsidRPr="00C37B77">
        <w:rPr>
          <w:rStyle w:val="FootnoteReference"/>
          <w:szCs w:val="24"/>
        </w:rPr>
        <w:footnoteReference w:id="18"/>
      </w:r>
      <w:r w:rsidRPr="00C37B77" w:rsidR="003D29D2">
        <w:rPr>
          <w:szCs w:val="24"/>
        </w:rPr>
        <w:t xml:space="preserve"> </w:t>
      </w:r>
      <w:r w:rsidRPr="00C37B77">
        <w:rPr>
          <w:rStyle w:val="FootnoteReference"/>
          <w:szCs w:val="24"/>
        </w:rPr>
        <w:footnoteReference w:id="19"/>
      </w:r>
      <w:r w:rsidRPr="00C37B77">
        <w:rPr>
          <w:szCs w:val="24"/>
        </w:rPr>
        <w:t xml:space="preserve"> of the outstanding Preferred Shares </w:t>
      </w:r>
      <w:r w:rsidRPr="00C37B77" w:rsidR="00E46DF3">
        <w:rPr>
          <w:szCs w:val="24"/>
        </w:rPr>
        <w:t>(the "</w:t>
      </w:r>
      <w:r w:rsidRPr="00C37B77" w:rsidR="00E46DF3">
        <w:rPr>
          <w:b/>
          <w:szCs w:val="24"/>
        </w:rPr>
        <w:t>Requisite Holders</w:t>
      </w:r>
      <w:r w:rsidRPr="00C37B77" w:rsidR="00E46DF3">
        <w:rPr>
          <w:szCs w:val="24"/>
        </w:rPr>
        <w:t xml:space="preserve">") </w:t>
      </w:r>
      <w:r w:rsidRPr="00C37B77">
        <w:rPr>
          <w:szCs w:val="24"/>
        </w:rPr>
        <w:t xml:space="preserve">elect otherwise by written notice sent to the Corporation at least [__] days </w:t>
      </w:r>
      <w:r w:rsidRPr="00C37B77" w:rsidR="00BA7EA1">
        <w:rPr>
          <w:szCs w:val="24"/>
        </w:rPr>
        <w:t>prior to</w:t>
      </w:r>
      <w:r w:rsidRPr="00C37B77">
        <w:rPr>
          <w:szCs w:val="24"/>
        </w:rPr>
        <w:t xml:space="preserve"> the effective date of any such event:</w:t>
      </w:r>
    </w:p>
    <w:p w:rsidRPr="00C37B77" w:rsidR="00DE7397" w:rsidRDefault="002C4057" w14:paraId="1233038C" w14:textId="77777777">
      <w:pPr>
        <w:pStyle w:val="ScheduleL6"/>
        <w:keepNext/>
        <w:rPr>
          <w:szCs w:val="24"/>
        </w:rPr>
      </w:pPr>
      <w:bookmarkStart w:name="_Ref448387681" w:id="56"/>
      <w:r w:rsidRPr="00C37B77">
        <w:rPr>
          <w:szCs w:val="24"/>
        </w:rPr>
        <w:t>an amalgamation or consolidation in which</w:t>
      </w:r>
      <w:bookmarkEnd w:id="56"/>
    </w:p>
    <w:p w:rsidRPr="00C37B77" w:rsidR="00DE7397" w:rsidRDefault="002C4057" w14:paraId="4A1BBED2" w14:textId="77777777">
      <w:pPr>
        <w:pStyle w:val="ScheduleL7"/>
        <w:rPr>
          <w:szCs w:val="24"/>
        </w:rPr>
      </w:pPr>
      <w:bookmarkStart w:name="_Ref448387682" w:id="57"/>
      <w:r w:rsidRPr="00C37B77">
        <w:rPr>
          <w:szCs w:val="24"/>
        </w:rPr>
        <w:t>the Corporation is a constituent party or</w:t>
      </w:r>
      <w:bookmarkEnd w:id="57"/>
    </w:p>
    <w:p w:rsidRPr="00C37B77" w:rsidR="00DE7397" w:rsidRDefault="002C4057" w14:paraId="2574482C" w14:textId="77777777">
      <w:pPr>
        <w:pStyle w:val="ScheduleL7"/>
        <w:rPr>
          <w:szCs w:val="24"/>
        </w:rPr>
      </w:pPr>
      <w:bookmarkStart w:name="_Ref448387683" w:id="58"/>
      <w:r w:rsidRPr="00C37B77">
        <w:rPr>
          <w:szCs w:val="24"/>
        </w:rPr>
        <w:t xml:space="preserve">a subsidiary of the Corporation is a constituent </w:t>
      </w:r>
      <w:proofErr w:type="gramStart"/>
      <w:r w:rsidRPr="00C37B77">
        <w:rPr>
          <w:szCs w:val="24"/>
        </w:rPr>
        <w:t>party</w:t>
      </w:r>
      <w:proofErr w:type="gramEnd"/>
      <w:r w:rsidRPr="00C37B77">
        <w:rPr>
          <w:szCs w:val="24"/>
        </w:rPr>
        <w:t xml:space="preserve"> and the Corporation issues shares </w:t>
      </w:r>
      <w:r w:rsidRPr="00C37B77" w:rsidR="00BA7EA1">
        <w:rPr>
          <w:szCs w:val="24"/>
        </w:rPr>
        <w:t>pursuant to</w:t>
      </w:r>
      <w:r w:rsidRPr="00C37B77">
        <w:rPr>
          <w:szCs w:val="24"/>
        </w:rPr>
        <w:t xml:space="preserve"> such amalgamation or consolidation,</w:t>
      </w:r>
      <w:bookmarkEnd w:id="58"/>
    </w:p>
    <w:p w:rsidRPr="00C37B77" w:rsidR="00DE7397" w:rsidP="004F6C89" w:rsidRDefault="002C4057" w14:paraId="79017734" w14:textId="77777777">
      <w:pPr>
        <w:pStyle w:val="ScheduleCont6"/>
        <w:rPr>
          <w:szCs w:val="24"/>
        </w:rPr>
      </w:pPr>
      <w:r w:rsidRPr="00C37B77">
        <w:rPr>
          <w:szCs w:val="24"/>
        </w:rPr>
        <w:lastRenderedPageBreak/>
        <w:t xml:space="preserve">except any amalgamation or consolidation involving the Corporation or a subsidiary in which the shares of the Corporation outstanding immediately </w:t>
      </w:r>
      <w:r w:rsidRPr="00C37B77" w:rsidR="006B79DB">
        <w:rPr>
          <w:szCs w:val="24"/>
        </w:rPr>
        <w:t>before</w:t>
      </w:r>
      <w:r w:rsidRPr="00C37B77">
        <w:rPr>
          <w:szCs w:val="24"/>
        </w:rPr>
        <w:t xml:space="preserve"> such amalgamation or consolidation continue to represent, or are converted into or exchanged for shares that represent, immediately following </w:t>
      </w:r>
      <w:r w:rsidRPr="00C37B77" w:rsidR="00AC5F8D">
        <w:rPr>
          <w:szCs w:val="24"/>
        </w:rPr>
        <w:t>the</w:t>
      </w:r>
      <w:r w:rsidRPr="00C37B77">
        <w:rPr>
          <w:szCs w:val="24"/>
        </w:rPr>
        <w:t xml:space="preserve"> amalgamation or consolidation, at least a [majority], </w:t>
      </w:r>
      <w:r w:rsidRPr="00C37B77" w:rsidR="00936CE8">
        <w:rPr>
          <w:szCs w:val="24"/>
        </w:rPr>
        <w:t>[</w:t>
      </w:r>
      <w:r w:rsidRPr="00C37B77">
        <w:rPr>
          <w:szCs w:val="24"/>
        </w:rPr>
        <w:t>by voting power,</w:t>
      </w:r>
      <w:r w:rsidRPr="00C37B77" w:rsidR="00E908A1">
        <w:rPr>
          <w:szCs w:val="24"/>
        </w:rPr>
        <w:t>]</w:t>
      </w:r>
      <w:r w:rsidRPr="00C37B77">
        <w:rPr>
          <w:rStyle w:val="FootnoteReference"/>
          <w:szCs w:val="24"/>
        </w:rPr>
        <w:footnoteReference w:id="20"/>
      </w:r>
      <w:r w:rsidRPr="00C37B77">
        <w:rPr>
          <w:szCs w:val="24"/>
        </w:rPr>
        <w:t xml:space="preserve"> of the shares of </w:t>
      </w:r>
      <w:bookmarkStart w:name="DocXTextRef37" w:id="59"/>
      <w:r w:rsidRPr="00C37B77">
        <w:rPr>
          <w:szCs w:val="24"/>
        </w:rPr>
        <w:t>(1)</w:t>
      </w:r>
      <w:bookmarkEnd w:id="59"/>
      <w:r w:rsidRPr="00C37B77">
        <w:rPr>
          <w:szCs w:val="24"/>
        </w:rPr>
        <w:t xml:space="preserve"> the surviving or resulting corporation; or </w:t>
      </w:r>
      <w:bookmarkStart w:name="DocXTextRef38" w:id="60"/>
      <w:r w:rsidRPr="00C37B77">
        <w:rPr>
          <w:szCs w:val="24"/>
        </w:rPr>
        <w:t>(2)</w:t>
      </w:r>
      <w:bookmarkEnd w:id="60"/>
      <w:r w:rsidRPr="00C37B77">
        <w:rPr>
          <w:szCs w:val="24"/>
        </w:rPr>
        <w:t xml:space="preserve"> if the surviving or resulting corporation is a wholly owned subsidiary of another corporation immediately following </w:t>
      </w:r>
      <w:r w:rsidRPr="00C37B77" w:rsidR="00AC5F8D">
        <w:rPr>
          <w:szCs w:val="24"/>
        </w:rPr>
        <w:t>the</w:t>
      </w:r>
      <w:r w:rsidRPr="00C37B77">
        <w:rPr>
          <w:szCs w:val="24"/>
        </w:rPr>
        <w:t xml:space="preserve"> amalgamation or consolidation, the parent corporation of such surviving or resulting corporation; or</w:t>
      </w:r>
    </w:p>
    <w:p w:rsidRPr="00C37B77" w:rsidR="00DE7397" w:rsidRDefault="002C4057" w14:paraId="48470113" w14:textId="77777777">
      <w:pPr>
        <w:pStyle w:val="ScheduleL6"/>
        <w:rPr>
          <w:szCs w:val="24"/>
        </w:rPr>
      </w:pPr>
      <w:bookmarkStart w:name="_Ref448387684" w:id="61"/>
      <w:r w:rsidRPr="00C37B77">
        <w:rPr>
          <w:szCs w:val="24"/>
        </w:rPr>
        <w:t xml:space="preserve">(1) </w:t>
      </w:r>
      <w:r w:rsidRPr="00C37B77" w:rsidR="000D46A4">
        <w:rPr>
          <w:szCs w:val="24"/>
        </w:rPr>
        <w:t>the sale, lease, transfer, exclusive license or other disposition, in a single transaction or series of related transactions, by the Corporation or any subsidiary of the Corporation of all or substantially all the assets of the Corporation and its subsidiaries taken as a whole (including, without limitation, [_____________]),</w:t>
      </w:r>
      <w:bookmarkStart w:name="_Ref448387801" w:id="62"/>
      <w:r w:rsidRPr="00C37B77">
        <w:rPr>
          <w:rStyle w:val="FootnoteReference"/>
          <w:szCs w:val="24"/>
        </w:rPr>
        <w:footnoteReference w:id="21"/>
      </w:r>
      <w:bookmarkEnd w:id="62"/>
      <w:r w:rsidRPr="00C37B77" w:rsidR="000D46A4">
        <w:rPr>
          <w:szCs w:val="24"/>
        </w:rPr>
        <w:t xml:space="preserve"> or</w:t>
      </w:r>
      <w:r w:rsidRPr="00C37B77">
        <w:rPr>
          <w:szCs w:val="24"/>
        </w:rPr>
        <w:t xml:space="preserve"> (2)</w:t>
      </w:r>
      <w:r w:rsidRPr="00C37B77" w:rsidR="000D46A4">
        <w:rPr>
          <w:szCs w:val="24"/>
        </w:rPr>
        <w:t xml:space="preserve"> the sale or disposition (whether by amalgamation, consolidation or otherwise</w:t>
      </w:r>
      <w:r w:rsidRPr="00C37B77" w:rsidR="00E46DF3">
        <w:rPr>
          <w:szCs w:val="24"/>
        </w:rPr>
        <w:t xml:space="preserve"> and whether in a single transaction or a series of</w:t>
      </w:r>
      <w:r w:rsidRPr="00C37B77">
        <w:rPr>
          <w:szCs w:val="24"/>
        </w:rPr>
        <w:t xml:space="preserve"> related</w:t>
      </w:r>
      <w:r w:rsidRPr="00C37B77" w:rsidR="00E46DF3">
        <w:rPr>
          <w:szCs w:val="24"/>
        </w:rPr>
        <w:t xml:space="preserve"> transactions</w:t>
      </w:r>
      <w:r w:rsidRPr="00C37B77" w:rsidR="000D46A4">
        <w:rPr>
          <w:szCs w:val="24"/>
        </w:rPr>
        <w:t xml:space="preserve">) of one or more subsidiaries of the Corporation if substantially all of the assets of the Corporation and its subsidiaries taken as a whole are held by such subsidiary or subsidiaries, except where </w:t>
      </w:r>
      <w:r w:rsidRPr="00C37B77" w:rsidR="00B00B6D">
        <w:rPr>
          <w:szCs w:val="24"/>
        </w:rPr>
        <w:t>the</w:t>
      </w:r>
      <w:r w:rsidRPr="00C37B77" w:rsidR="000D46A4">
        <w:rPr>
          <w:szCs w:val="24"/>
        </w:rPr>
        <w:t xml:space="preserve"> sale, lease, transfer, exclusive license or other disposition is to a wholly owned subsidiary of the Corporation.</w:t>
      </w:r>
      <w:bookmarkEnd w:id="61"/>
    </w:p>
    <w:p w:rsidRPr="00C37B77" w:rsidR="00DE7397" w:rsidRDefault="002C4057" w14:paraId="6701010E" w14:textId="77777777">
      <w:pPr>
        <w:pStyle w:val="ScheduleL5"/>
        <w:keepNext/>
        <w:rPr>
          <w:szCs w:val="24"/>
        </w:rPr>
      </w:pPr>
      <w:bookmarkStart w:name="_Ref448387685" w:id="63"/>
      <w:r w:rsidRPr="00C37B77">
        <w:rPr>
          <w:szCs w:val="24"/>
          <w:u w:val="single"/>
        </w:rPr>
        <w:t>Effecting a Deemed Liquidation Event</w:t>
      </w:r>
      <w:r w:rsidRPr="00C37B77">
        <w:rPr>
          <w:szCs w:val="24"/>
        </w:rPr>
        <w:t>.</w:t>
      </w:r>
      <w:bookmarkEnd w:id="63"/>
    </w:p>
    <w:p w:rsidRPr="00C37B77" w:rsidR="00DE7397" w:rsidRDefault="002C4057" w14:paraId="2C92570B" w14:textId="77777777">
      <w:pPr>
        <w:pStyle w:val="ScheduleL6"/>
        <w:rPr>
          <w:szCs w:val="24"/>
        </w:rPr>
      </w:pPr>
      <w:bookmarkStart w:name="_Ref448387686" w:id="64"/>
      <w:r w:rsidRPr="00C37B77">
        <w:rPr>
          <w:szCs w:val="24"/>
        </w:rPr>
        <w:t xml:space="preserve">The Corporation </w:t>
      </w:r>
      <w:r w:rsidRPr="00C37B77" w:rsidR="00E16BF3">
        <w:rPr>
          <w:szCs w:val="24"/>
        </w:rPr>
        <w:t xml:space="preserve">shall </w:t>
      </w:r>
      <w:r w:rsidRPr="00C37B77">
        <w:rPr>
          <w:szCs w:val="24"/>
        </w:rPr>
        <w:t>not</w:t>
      </w:r>
      <w:r w:rsidRPr="00C37B77" w:rsidR="00E16BF3">
        <w:rPr>
          <w:szCs w:val="24"/>
        </w:rPr>
        <w:t xml:space="preserve"> have the power to</w:t>
      </w:r>
      <w:r w:rsidRPr="00C37B77">
        <w:rPr>
          <w:szCs w:val="24"/>
        </w:rPr>
        <w:t xml:space="preserve"> effect a Deemed Liquidation Event referred to in Section </w:t>
      </w:r>
      <w:r w:rsidRPr="00C37B77" w:rsidR="00E07435">
        <w:rPr>
          <w:szCs w:val="24"/>
          <w:cs/>
        </w:rPr>
        <w:fldChar w:fldCharType="begin"/>
      </w:r>
      <w:r w:rsidRPr="00C37B77" w:rsidR="00E07435">
        <w:rPr>
          <w:szCs w:val="24"/>
        </w:rPr>
        <w:instrText xml:space="preserve"> REF _Ref448387682 \r \h </w:instrText>
      </w:r>
      <w:r w:rsidRPr="00C37B77" w:rsidR="00BF2CAE">
        <w:rPr>
          <w:szCs w:val="24"/>
        </w:rPr>
        <w:instrText xml:space="preserve"> \* MERGEFORMAT </w:instrText>
      </w:r>
      <w:r w:rsidRPr="00C37B77" w:rsidR="00E07435">
        <w:rPr>
          <w:szCs w:val="24"/>
          <w:cs/>
        </w:rPr>
      </w:r>
      <w:r w:rsidRPr="00C37B77" w:rsidR="00E07435">
        <w:rPr>
          <w:szCs w:val="24"/>
          <w:cs/>
        </w:rPr>
        <w:fldChar w:fldCharType="separate"/>
      </w:r>
      <w:r w:rsidRPr="00C37B77" w:rsidR="003D29D2">
        <w:rPr>
          <w:szCs w:val="24"/>
        </w:rPr>
        <w:t>2.3.1(a)(i)</w:t>
      </w:r>
      <w:r w:rsidRPr="00C37B77" w:rsidR="00E07435">
        <w:rPr>
          <w:szCs w:val="24"/>
          <w:cs/>
        </w:rPr>
        <w:fldChar w:fldCharType="end"/>
      </w:r>
      <w:r w:rsidRPr="00C37B77">
        <w:rPr>
          <w:szCs w:val="24"/>
        </w:rPr>
        <w:t xml:space="preserve"> unless the agreement or</w:t>
      </w:r>
      <w:r w:rsidRPr="00C37B77" w:rsidR="00E16BF3">
        <w:rPr>
          <w:szCs w:val="24"/>
        </w:rPr>
        <w:t xml:space="preserve"> plan of amalgamation or</w:t>
      </w:r>
      <w:r w:rsidRPr="00C37B77">
        <w:rPr>
          <w:szCs w:val="24"/>
        </w:rPr>
        <w:t xml:space="preserve"> consolidation for such transaction (the "</w:t>
      </w:r>
      <w:r w:rsidRPr="00C37B77">
        <w:rPr>
          <w:b/>
          <w:szCs w:val="24"/>
        </w:rPr>
        <w:t>Amalgamation Agreement</w:t>
      </w:r>
      <w:r w:rsidRPr="00C37B77">
        <w:rPr>
          <w:szCs w:val="24"/>
        </w:rPr>
        <w:t xml:space="preserve">") provides that the consideration payable to the shareholders of the Corporation </w:t>
      </w:r>
      <w:r w:rsidRPr="00C37B77" w:rsidR="00E07435">
        <w:rPr>
          <w:szCs w:val="24"/>
        </w:rPr>
        <w:t>in such Deemed Liquidation</w:t>
      </w:r>
      <w:r w:rsidRPr="00C37B77" w:rsidR="004B088F">
        <w:rPr>
          <w:szCs w:val="24"/>
        </w:rPr>
        <w:t xml:space="preserve"> Event</w:t>
      </w:r>
      <w:r w:rsidRPr="00C37B77" w:rsidR="00E07435">
        <w:rPr>
          <w:szCs w:val="24"/>
        </w:rPr>
        <w:t xml:space="preserve"> </w:t>
      </w:r>
      <w:r w:rsidRPr="00C37B77" w:rsidR="000A1D74">
        <w:rPr>
          <w:szCs w:val="24"/>
        </w:rPr>
        <w:t>shall be</w:t>
      </w:r>
      <w:r w:rsidRPr="00C37B77">
        <w:rPr>
          <w:szCs w:val="24"/>
        </w:rPr>
        <w:t xml:space="preserve"> </w:t>
      </w:r>
      <w:r w:rsidRPr="00C37B77" w:rsidR="00F81ADE">
        <w:rPr>
          <w:szCs w:val="24"/>
        </w:rPr>
        <w:t>allocated</w:t>
      </w:r>
      <w:r w:rsidRPr="00C37B77" w:rsidR="00E07435">
        <w:rPr>
          <w:szCs w:val="24"/>
        </w:rPr>
        <w:t xml:space="preserve"> to</w:t>
      </w:r>
      <w:r w:rsidRPr="00C37B77">
        <w:rPr>
          <w:szCs w:val="24"/>
        </w:rPr>
        <w:t xml:space="preserve"> the holders of shares of the Corporation in accordance with Sections </w:t>
      </w:r>
      <w:r w:rsidRPr="00C37B77">
        <w:rPr>
          <w:szCs w:val="24"/>
          <w:cs/>
        </w:rPr>
        <w:t>‎</w:t>
      </w:r>
      <w:r w:rsidRPr="00C37B77">
        <w:rPr>
          <w:szCs w:val="24"/>
          <w:cs/>
        </w:rPr>
        <w:fldChar w:fldCharType="begin"/>
      </w:r>
      <w:r w:rsidRPr="00C37B77">
        <w:rPr>
          <w:szCs w:val="24"/>
        </w:rPr>
        <w:instrText xml:space="preserve"> REF _Ref448387675 \n \h </w:instrText>
      </w:r>
      <w:r w:rsidRPr="00C37B77" w:rsidR="00BF2CAE">
        <w:rPr>
          <w:szCs w:val="24"/>
        </w:rPr>
        <w:instrText xml:space="preserve"> \* MERGEFORMAT </w:instrText>
      </w:r>
      <w:r w:rsidRPr="00C37B77">
        <w:rPr>
          <w:szCs w:val="24"/>
          <w:cs/>
        </w:rPr>
      </w:r>
      <w:r w:rsidRPr="00C37B77">
        <w:rPr>
          <w:szCs w:val="24"/>
          <w:cs/>
        </w:rPr>
        <w:fldChar w:fldCharType="separate"/>
      </w:r>
      <w:r w:rsidR="00CA64A7">
        <w:rPr>
          <w:szCs w:val="24"/>
        </w:rPr>
        <w:t>2.1</w:t>
      </w:r>
      <w:r w:rsidRPr="00C37B77">
        <w:rPr>
          <w:szCs w:val="24"/>
          <w:cs/>
        </w:rPr>
        <w:fldChar w:fldCharType="end"/>
      </w:r>
      <w:r w:rsidRPr="00C37B77">
        <w:rPr>
          <w:szCs w:val="24"/>
        </w:rPr>
        <w:t xml:space="preserve"> and </w:t>
      </w:r>
      <w:r w:rsidRPr="00C37B77">
        <w:rPr>
          <w:szCs w:val="24"/>
          <w:cs/>
        </w:rPr>
        <w:t>‎</w:t>
      </w:r>
      <w:r w:rsidRPr="00C37B77">
        <w:rPr>
          <w:szCs w:val="24"/>
        </w:rPr>
        <w:fldChar w:fldCharType="begin"/>
      </w:r>
      <w:r w:rsidRPr="00C37B77">
        <w:rPr>
          <w:szCs w:val="24"/>
        </w:rPr>
        <w:instrText xml:space="preserve"> REF _Ref448387676 \n \h </w:instrText>
      </w:r>
      <w:r w:rsidRPr="00C37B77" w:rsidR="00BF2CAE">
        <w:rPr>
          <w:szCs w:val="24"/>
        </w:rPr>
        <w:instrText xml:space="preserve"> \* MERGEFORMAT </w:instrText>
      </w:r>
      <w:r w:rsidRPr="00C37B77">
        <w:rPr>
          <w:szCs w:val="24"/>
        </w:rPr>
      </w:r>
      <w:r w:rsidRPr="00C37B77">
        <w:rPr>
          <w:szCs w:val="24"/>
        </w:rPr>
        <w:fldChar w:fldCharType="separate"/>
      </w:r>
      <w:r w:rsidRPr="00C37B77" w:rsidR="003D29D2">
        <w:rPr>
          <w:szCs w:val="24"/>
        </w:rPr>
        <w:t>2.2</w:t>
      </w:r>
      <w:r w:rsidRPr="00C37B77">
        <w:rPr>
          <w:szCs w:val="24"/>
        </w:rPr>
        <w:fldChar w:fldCharType="end"/>
      </w:r>
      <w:r w:rsidRPr="00C37B77">
        <w:rPr>
          <w:szCs w:val="24"/>
        </w:rPr>
        <w:t>.</w:t>
      </w:r>
      <w:bookmarkEnd w:id="64"/>
    </w:p>
    <w:p w:rsidRPr="00C37B77" w:rsidR="00DE7397" w:rsidP="00026144" w:rsidRDefault="002C4057" w14:paraId="05221C7D" w14:textId="2FF1A2E2">
      <w:pPr>
        <w:pStyle w:val="ScheduleL6"/>
        <w:rPr>
          <w:szCs w:val="24"/>
        </w:rPr>
      </w:pPr>
      <w:bookmarkStart w:name="_Ref448387687" w:id="65"/>
      <w:r w:rsidRPr="00C37B77">
        <w:rPr>
          <w:szCs w:val="24"/>
        </w:rPr>
        <w:t>[</w:t>
      </w:r>
      <w:r w:rsidRPr="00C37B77" w:rsidR="000D46A4">
        <w:rPr>
          <w:szCs w:val="24"/>
        </w:rPr>
        <w:t xml:space="preserve">In the event of a Deemed Liquidation Event referred to in Section </w:t>
      </w:r>
      <w:r w:rsidRPr="00C37B77" w:rsidR="000D46A4">
        <w:rPr>
          <w:szCs w:val="24"/>
        </w:rPr>
        <w:fldChar w:fldCharType="begin"/>
      </w:r>
      <w:r w:rsidRPr="00C37B77" w:rsidR="000D46A4">
        <w:rPr>
          <w:szCs w:val="24"/>
        </w:rPr>
        <w:instrText xml:space="preserve"> REF _Ref448387680 \n \h </w:instrText>
      </w:r>
      <w:r w:rsidRPr="00C37B77" w:rsidR="00BF2CAE">
        <w:rPr>
          <w:szCs w:val="24"/>
        </w:rPr>
        <w:instrText xml:space="preserve"> \* MERGEFORMAT </w:instrText>
      </w:r>
      <w:r w:rsidRPr="00C37B77" w:rsidR="000D46A4">
        <w:rPr>
          <w:szCs w:val="24"/>
        </w:rPr>
      </w:r>
      <w:r w:rsidRPr="00C37B77" w:rsidR="000D46A4">
        <w:rPr>
          <w:szCs w:val="24"/>
        </w:rPr>
        <w:fldChar w:fldCharType="separate"/>
      </w:r>
      <w:r w:rsidRPr="00C37B77" w:rsidR="003D29D2">
        <w:rPr>
          <w:szCs w:val="24"/>
        </w:rPr>
        <w:t>2.3.1</w:t>
      </w:r>
      <w:r w:rsidRPr="00C37B77" w:rsidR="000D46A4">
        <w:rPr>
          <w:szCs w:val="24"/>
        </w:rPr>
        <w:fldChar w:fldCharType="end"/>
      </w:r>
      <w:r w:rsidRPr="00C37B77" w:rsidR="000D46A4">
        <w:rPr>
          <w:szCs w:val="24"/>
        </w:rPr>
        <w:fldChar w:fldCharType="begin"/>
      </w:r>
      <w:r w:rsidRPr="00C37B77" w:rsidR="000D46A4">
        <w:rPr>
          <w:szCs w:val="24"/>
        </w:rPr>
        <w:instrText xml:space="preserve"> REF _Ref448387681 \n \h </w:instrText>
      </w:r>
      <w:r w:rsidRPr="00C37B77" w:rsidR="00BF2CAE">
        <w:rPr>
          <w:szCs w:val="24"/>
        </w:rPr>
        <w:instrText xml:space="preserve"> \* MERGEFORMAT </w:instrText>
      </w:r>
      <w:r w:rsidRPr="00C37B77" w:rsidR="000D46A4">
        <w:rPr>
          <w:szCs w:val="24"/>
        </w:rPr>
      </w:r>
      <w:r w:rsidRPr="00C37B77" w:rsidR="000D46A4">
        <w:rPr>
          <w:szCs w:val="24"/>
        </w:rPr>
        <w:fldChar w:fldCharType="separate"/>
      </w:r>
      <w:r w:rsidRPr="00C37B77" w:rsidR="003D29D2">
        <w:rPr>
          <w:szCs w:val="24"/>
        </w:rPr>
        <w:t>(a)</w:t>
      </w:r>
      <w:r w:rsidRPr="00C37B77" w:rsidR="000D46A4">
        <w:rPr>
          <w:szCs w:val="24"/>
        </w:rPr>
        <w:fldChar w:fldCharType="end"/>
      </w:r>
      <w:r w:rsidRPr="00C37B77" w:rsidR="000D46A4">
        <w:rPr>
          <w:szCs w:val="24"/>
        </w:rPr>
        <w:fldChar w:fldCharType="begin"/>
      </w:r>
      <w:r w:rsidRPr="00C37B77" w:rsidR="000D46A4">
        <w:rPr>
          <w:szCs w:val="24"/>
        </w:rPr>
        <w:instrText xml:space="preserve"> REF _Ref448387683 \n \h </w:instrText>
      </w:r>
      <w:r w:rsidRPr="00C37B77" w:rsidR="00BF2CAE">
        <w:rPr>
          <w:szCs w:val="24"/>
        </w:rPr>
        <w:instrText xml:space="preserve"> \* MERGEFORMAT </w:instrText>
      </w:r>
      <w:r w:rsidRPr="00C37B77" w:rsidR="000D46A4">
        <w:rPr>
          <w:szCs w:val="24"/>
        </w:rPr>
      </w:r>
      <w:r w:rsidRPr="00C37B77" w:rsidR="000D46A4">
        <w:rPr>
          <w:szCs w:val="24"/>
        </w:rPr>
        <w:fldChar w:fldCharType="separate"/>
      </w:r>
      <w:r w:rsidRPr="00C37B77" w:rsidR="003D29D2">
        <w:rPr>
          <w:szCs w:val="24"/>
        </w:rPr>
        <w:t>(ii)</w:t>
      </w:r>
      <w:r w:rsidRPr="00C37B77" w:rsidR="000D46A4">
        <w:rPr>
          <w:szCs w:val="24"/>
        </w:rPr>
        <w:fldChar w:fldCharType="end"/>
      </w:r>
      <w:r w:rsidRPr="00C37B77" w:rsidR="000D46A4">
        <w:rPr>
          <w:szCs w:val="24"/>
        </w:rPr>
        <w:t xml:space="preserve"> or </w:t>
      </w:r>
      <w:r w:rsidRPr="00C37B77" w:rsidR="000D46A4">
        <w:rPr>
          <w:szCs w:val="24"/>
        </w:rPr>
        <w:fldChar w:fldCharType="begin"/>
      </w:r>
      <w:r w:rsidRPr="00C37B77" w:rsidR="000D46A4">
        <w:rPr>
          <w:szCs w:val="24"/>
        </w:rPr>
        <w:instrText xml:space="preserve"> REF _Ref448387680 \n \h </w:instrText>
      </w:r>
      <w:r w:rsidRPr="00C37B77" w:rsidR="00BF2CAE">
        <w:rPr>
          <w:szCs w:val="24"/>
        </w:rPr>
        <w:instrText xml:space="preserve"> \* MERGEFORMAT </w:instrText>
      </w:r>
      <w:r w:rsidRPr="00C37B77" w:rsidR="000D46A4">
        <w:rPr>
          <w:szCs w:val="24"/>
        </w:rPr>
      </w:r>
      <w:r w:rsidRPr="00C37B77" w:rsidR="000D46A4">
        <w:rPr>
          <w:szCs w:val="24"/>
        </w:rPr>
        <w:fldChar w:fldCharType="separate"/>
      </w:r>
      <w:r w:rsidRPr="00C37B77" w:rsidR="003D29D2">
        <w:rPr>
          <w:szCs w:val="24"/>
        </w:rPr>
        <w:t>2.3.1</w:t>
      </w:r>
      <w:r w:rsidRPr="00C37B77" w:rsidR="000D46A4">
        <w:rPr>
          <w:szCs w:val="24"/>
        </w:rPr>
        <w:fldChar w:fldCharType="end"/>
      </w:r>
      <w:r w:rsidRPr="00C37B77" w:rsidR="000D46A4">
        <w:rPr>
          <w:szCs w:val="24"/>
        </w:rPr>
        <w:fldChar w:fldCharType="begin"/>
      </w:r>
      <w:r w:rsidRPr="00C37B77" w:rsidR="000D46A4">
        <w:rPr>
          <w:szCs w:val="24"/>
        </w:rPr>
        <w:instrText xml:space="preserve"> REF _Ref448387684 \n \h </w:instrText>
      </w:r>
      <w:r w:rsidRPr="00C37B77" w:rsidR="00BF2CAE">
        <w:rPr>
          <w:szCs w:val="24"/>
        </w:rPr>
        <w:instrText xml:space="preserve"> \* MERGEFORMAT </w:instrText>
      </w:r>
      <w:r w:rsidRPr="00C37B77" w:rsidR="000D46A4">
        <w:rPr>
          <w:szCs w:val="24"/>
        </w:rPr>
      </w:r>
      <w:r w:rsidRPr="00C37B77" w:rsidR="000D46A4">
        <w:rPr>
          <w:szCs w:val="24"/>
        </w:rPr>
        <w:fldChar w:fldCharType="separate"/>
      </w:r>
      <w:r w:rsidRPr="00C37B77" w:rsidR="003D29D2">
        <w:rPr>
          <w:szCs w:val="24"/>
        </w:rPr>
        <w:t>(b)</w:t>
      </w:r>
      <w:r w:rsidRPr="00C37B77" w:rsidR="000D46A4">
        <w:rPr>
          <w:szCs w:val="24"/>
        </w:rPr>
        <w:fldChar w:fldCharType="end"/>
      </w:r>
      <w:r w:rsidRPr="00C37B77" w:rsidR="000D46A4">
        <w:rPr>
          <w:szCs w:val="24"/>
        </w:rPr>
        <w:t xml:space="preserve">, if the Corporation does not effect a dissolution of the Corporation within 90 days after </w:t>
      </w:r>
      <w:r w:rsidRPr="00C37B77" w:rsidR="001351E2">
        <w:rPr>
          <w:szCs w:val="24"/>
        </w:rPr>
        <w:t>such</w:t>
      </w:r>
      <w:r w:rsidRPr="00C37B77" w:rsidR="000D46A4">
        <w:rPr>
          <w:szCs w:val="24"/>
        </w:rPr>
        <w:t xml:space="preserve"> Deemed Liquidation Event, then </w:t>
      </w:r>
      <w:bookmarkStart w:name="DocXTextRef44" w:id="66"/>
      <w:r w:rsidRPr="00C37B77" w:rsidR="000D46A4">
        <w:rPr>
          <w:szCs w:val="24"/>
        </w:rPr>
        <w:t>(i)</w:t>
      </w:r>
      <w:bookmarkEnd w:id="66"/>
      <w:r w:rsidRPr="00C37B77" w:rsidR="000D46A4">
        <w:rPr>
          <w:szCs w:val="24"/>
        </w:rPr>
        <w:t xml:space="preserve"> the Corporation shall send a written notice to each holder of Preferred Shares no later than the 90th day </w:t>
      </w:r>
      <w:r w:rsidRPr="00C37B77" w:rsidR="000D46A4">
        <w:rPr>
          <w:szCs w:val="24"/>
        </w:rPr>
        <w:lastRenderedPageBreak/>
        <w:t xml:space="preserve">after </w:t>
      </w:r>
      <w:r w:rsidRPr="00C37B77" w:rsidR="00E46AFB">
        <w:rPr>
          <w:szCs w:val="24"/>
        </w:rPr>
        <w:t xml:space="preserve">such </w:t>
      </w:r>
      <w:r w:rsidRPr="00C37B77" w:rsidR="000D46A4">
        <w:rPr>
          <w:szCs w:val="24"/>
        </w:rPr>
        <w:t xml:space="preserve">Deemed Liquidation Event advising such holders of their right (and the requirements to be met to secure such right) </w:t>
      </w:r>
      <w:r w:rsidRPr="00C37B77" w:rsidR="00B00B6D">
        <w:rPr>
          <w:szCs w:val="24"/>
        </w:rPr>
        <w:t>under</w:t>
      </w:r>
      <w:r w:rsidRPr="00C37B77" w:rsidR="00BA7EA1">
        <w:rPr>
          <w:szCs w:val="24"/>
        </w:rPr>
        <w:t xml:space="preserve"> the terms of</w:t>
      </w:r>
      <w:r w:rsidRPr="00C37B77" w:rsidR="000D46A4">
        <w:rPr>
          <w:szCs w:val="24"/>
        </w:rPr>
        <w:t xml:space="preserve"> the following clause</w:t>
      </w:r>
      <w:r w:rsidRPr="00C37B77" w:rsidR="00F61427">
        <w:rPr>
          <w:szCs w:val="24"/>
        </w:rPr>
        <w:t xml:space="preserve"> (ii)</w:t>
      </w:r>
      <w:r w:rsidRPr="00C37B77" w:rsidR="000D46A4">
        <w:rPr>
          <w:szCs w:val="24"/>
        </w:rPr>
        <w:t xml:space="preserve"> to require the redemption of Preferred Shares, and </w:t>
      </w:r>
      <w:bookmarkStart w:name="DocXTextRef46" w:id="67"/>
      <w:r w:rsidRPr="00C37B77" w:rsidR="000D46A4">
        <w:rPr>
          <w:szCs w:val="24"/>
        </w:rPr>
        <w:t>(i</w:t>
      </w:r>
      <w:r w:rsidRPr="00C37B77" w:rsidR="00F72BC2">
        <w:rPr>
          <w:szCs w:val="24"/>
        </w:rPr>
        <w:t>i</w:t>
      </w:r>
      <w:r w:rsidRPr="00C37B77" w:rsidR="000D46A4">
        <w:rPr>
          <w:szCs w:val="24"/>
        </w:rPr>
        <w:t>)</w:t>
      </w:r>
      <w:bookmarkEnd w:id="67"/>
      <w:r w:rsidRPr="00C37B77" w:rsidR="000D46A4">
        <w:rPr>
          <w:szCs w:val="24"/>
        </w:rPr>
        <w:t xml:space="preserve"> if the </w:t>
      </w:r>
      <w:r w:rsidRPr="00C37B77">
        <w:rPr>
          <w:szCs w:val="24"/>
        </w:rPr>
        <w:t xml:space="preserve">Requisite Holders </w:t>
      </w:r>
      <w:r w:rsidRPr="00C37B77" w:rsidR="000D46A4">
        <w:rPr>
          <w:szCs w:val="24"/>
        </w:rPr>
        <w:t xml:space="preserve">so request in a written instrument delivered to the Corporation not later than 120 days after </w:t>
      </w:r>
      <w:r w:rsidRPr="00C37B77" w:rsidR="00BA7EA1">
        <w:rPr>
          <w:szCs w:val="24"/>
        </w:rPr>
        <w:t>such</w:t>
      </w:r>
      <w:r w:rsidRPr="00C37B77" w:rsidR="000D46A4">
        <w:rPr>
          <w:szCs w:val="24"/>
        </w:rPr>
        <w:t xml:space="preserve"> Deemed Liquidation Event, the Corporation shall use the consideration received by the Corporation for </w:t>
      </w:r>
      <w:r w:rsidRPr="00C37B77" w:rsidR="00BA7EA1">
        <w:rPr>
          <w:szCs w:val="24"/>
        </w:rPr>
        <w:t>such</w:t>
      </w:r>
      <w:r w:rsidRPr="00C37B77" w:rsidR="000D46A4">
        <w:rPr>
          <w:szCs w:val="24"/>
        </w:rPr>
        <w:t xml:space="preserve"> Deemed Liquidation Event (net of any retained liabilities associated with the assets sold or technology licensed, as determined in good faith by</w:t>
      </w:r>
      <w:r w:rsidRPr="00C37B77" w:rsidR="00F61427">
        <w:rPr>
          <w:szCs w:val="24"/>
        </w:rPr>
        <w:t xml:space="preserve"> the Board of Directors of</w:t>
      </w:r>
      <w:r w:rsidRPr="00C37B77" w:rsidR="000D46A4">
        <w:rPr>
          <w:szCs w:val="24"/>
        </w:rPr>
        <w:t xml:space="preserve"> the Corporation), together with any other assets of the Corporation available for distribution to its shareholders, all to the extent permitted by law (the "</w:t>
      </w:r>
      <w:r w:rsidRPr="00C37B77" w:rsidR="000D46A4">
        <w:rPr>
          <w:b/>
          <w:szCs w:val="24"/>
        </w:rPr>
        <w:t>Available Proceeds</w:t>
      </w:r>
      <w:r w:rsidRPr="00C37B77" w:rsidR="000D46A4">
        <w:rPr>
          <w:szCs w:val="24"/>
        </w:rPr>
        <w:t xml:space="preserve">"), on the 150th day after </w:t>
      </w:r>
      <w:r w:rsidRPr="00C37B77" w:rsidR="00BA7EA1">
        <w:rPr>
          <w:szCs w:val="24"/>
        </w:rPr>
        <w:t>such</w:t>
      </w:r>
      <w:r w:rsidRPr="00C37B77" w:rsidR="000D46A4">
        <w:rPr>
          <w:szCs w:val="24"/>
        </w:rPr>
        <w:t xml:space="preserve"> Deemed Liquidation Event, to redeem all outstanding Preferred Shares at a price per share equal to the </w:t>
      </w:r>
      <w:r w:rsidRPr="00C37B77">
        <w:rPr>
          <w:szCs w:val="24"/>
        </w:rPr>
        <w:t xml:space="preserve">applicable </w:t>
      </w:r>
      <w:r w:rsidRPr="00C37B77" w:rsidR="000D46A4">
        <w:rPr>
          <w:szCs w:val="24"/>
        </w:rPr>
        <w:t>Liquidation Amount. Notwithstanding</w:t>
      </w:r>
      <w:r w:rsidRPr="00C37B77" w:rsidR="002A0E67">
        <w:rPr>
          <w:szCs w:val="24"/>
        </w:rPr>
        <w:t xml:space="preserve"> the foregoing, in the event of a</w:t>
      </w:r>
      <w:r w:rsidRPr="00C37B77" w:rsidR="000D46A4">
        <w:rPr>
          <w:szCs w:val="24"/>
        </w:rPr>
        <w:t xml:space="preserve"> redemption</w:t>
      </w:r>
      <w:r w:rsidRPr="00C37B77" w:rsidR="00BA7EA1">
        <w:rPr>
          <w:szCs w:val="24"/>
        </w:rPr>
        <w:t xml:space="preserve"> pursuant to the preceding sentence</w:t>
      </w:r>
      <w:r w:rsidRPr="00C37B77" w:rsidR="000D46A4">
        <w:rPr>
          <w:szCs w:val="24"/>
        </w:rPr>
        <w:t xml:space="preserve">, if the Available Proceeds are not sufficient to redeem all outstanding Preferred Shares, the Corporation shall redeem </w:t>
      </w:r>
      <w:r w:rsidRPr="00C37B77" w:rsidR="00E07435">
        <w:rPr>
          <w:szCs w:val="24"/>
        </w:rPr>
        <w:t xml:space="preserve">a pro rata portion of </w:t>
      </w:r>
      <w:r w:rsidRPr="00C37B77" w:rsidR="000D46A4">
        <w:rPr>
          <w:szCs w:val="24"/>
        </w:rPr>
        <w:t xml:space="preserve">each holder's Preferred Shares to the fullest extent of </w:t>
      </w:r>
      <w:r w:rsidRPr="00C37B77" w:rsidR="00BA7EA1">
        <w:rPr>
          <w:szCs w:val="24"/>
        </w:rPr>
        <w:t>such</w:t>
      </w:r>
      <w:r w:rsidRPr="00C37B77" w:rsidR="000D46A4">
        <w:rPr>
          <w:szCs w:val="24"/>
        </w:rPr>
        <w:t xml:space="preserve"> Available Proceeds, </w:t>
      </w:r>
      <w:r w:rsidRPr="00C37B77" w:rsidR="00026144">
        <w:rPr>
          <w:szCs w:val="24"/>
        </w:rPr>
        <w:t xml:space="preserve">based on the respective amounts which would otherwise be payable in respect of the shares to be redeemed if the Available Proceeds were sufficient to redeem all such shares, </w:t>
      </w:r>
      <w:r w:rsidRPr="00C37B77" w:rsidR="000D46A4">
        <w:rPr>
          <w:szCs w:val="24"/>
        </w:rPr>
        <w:t xml:space="preserve">and shall redeem the remaining shares as soon as it may lawfully do so. Section </w:t>
      </w:r>
      <w:r w:rsidRPr="00C37B77" w:rsidR="000D46A4">
        <w:rPr>
          <w:szCs w:val="24"/>
          <w:cs/>
        </w:rPr>
        <w:t>‎</w:t>
      </w:r>
      <w:r w:rsidRPr="00C37B77" w:rsidR="000D46A4">
        <w:rPr>
          <w:szCs w:val="24"/>
        </w:rPr>
      </w:r>
      <w:r w:rsidRPr="00C37B77" w:rsidR="003D29D2">
        <w:rPr>
          <w:color w:val="000000"/>
          <w:szCs w:val="24"/>
        </w:rPr>
        <w:t>6</w:t>
      </w:r>
      <w:r w:rsidRPr="00C37B77" w:rsidR="000D46A4">
        <w:rPr>
          <w:szCs w:val="24"/>
        </w:rPr>
        <w:t xml:space="preserve"> applies, with such necessary changes as are necessitated by the context, to the redemption of the Preferred Shares </w:t>
      </w:r>
      <w:r w:rsidRPr="00C37B77" w:rsidR="00BA7EA1">
        <w:rPr>
          <w:szCs w:val="24"/>
        </w:rPr>
        <w:t>pursuant to</w:t>
      </w:r>
      <w:r w:rsidRPr="00C37B77" w:rsidR="000D46A4">
        <w:rPr>
          <w:szCs w:val="24"/>
        </w:rPr>
        <w:t xml:space="preserve"> this Section </w:t>
      </w:r>
      <w:r w:rsidRPr="00C37B77" w:rsidR="000D46A4">
        <w:rPr>
          <w:szCs w:val="24"/>
        </w:rPr>
        <w:fldChar w:fldCharType="begin"/>
      </w:r>
      <w:r w:rsidRPr="00C37B77" w:rsidR="000D46A4">
        <w:rPr>
          <w:szCs w:val="24"/>
        </w:rPr>
        <w:instrText xml:space="preserve"> REF _Ref448387685 \n \h </w:instrText>
      </w:r>
      <w:r w:rsidRPr="00C37B77" w:rsidR="00BF2CAE">
        <w:rPr>
          <w:szCs w:val="24"/>
        </w:rPr>
        <w:instrText xml:space="preserve"> \* MERGEFORMAT </w:instrText>
      </w:r>
      <w:r w:rsidRPr="00C37B77" w:rsidR="000D46A4">
        <w:rPr>
          <w:szCs w:val="24"/>
        </w:rPr>
      </w:r>
      <w:r w:rsidRPr="00C37B77" w:rsidR="000D46A4">
        <w:rPr>
          <w:szCs w:val="24"/>
        </w:rPr>
        <w:fldChar w:fldCharType="separate"/>
      </w:r>
      <w:r w:rsidRPr="00C37B77" w:rsidR="003D29D2">
        <w:rPr>
          <w:szCs w:val="24"/>
        </w:rPr>
        <w:t>2.3.2</w:t>
      </w:r>
      <w:r w:rsidRPr="00C37B77" w:rsidR="000D46A4">
        <w:rPr>
          <w:szCs w:val="24"/>
        </w:rPr>
        <w:fldChar w:fldCharType="end"/>
      </w:r>
      <w:r w:rsidRPr="00C37B77" w:rsidR="000D46A4">
        <w:rPr>
          <w:szCs w:val="24"/>
        </w:rPr>
        <w:fldChar w:fldCharType="begin"/>
      </w:r>
      <w:r w:rsidRPr="00C37B77" w:rsidR="000D46A4">
        <w:rPr>
          <w:szCs w:val="24"/>
        </w:rPr>
        <w:instrText xml:space="preserve"> REF _Ref448387687 \n \h </w:instrText>
      </w:r>
      <w:r w:rsidRPr="00C37B77" w:rsidR="00BF2CAE">
        <w:rPr>
          <w:szCs w:val="24"/>
        </w:rPr>
        <w:instrText xml:space="preserve"> \* MERGEFORMAT </w:instrText>
      </w:r>
      <w:r w:rsidRPr="00C37B77" w:rsidR="000D46A4">
        <w:rPr>
          <w:szCs w:val="24"/>
        </w:rPr>
      </w:r>
      <w:r w:rsidRPr="00C37B77" w:rsidR="000D46A4">
        <w:rPr>
          <w:szCs w:val="24"/>
        </w:rPr>
        <w:fldChar w:fldCharType="separate"/>
      </w:r>
      <w:r w:rsidRPr="00C37B77" w:rsidR="003D29D2">
        <w:rPr>
          <w:szCs w:val="24"/>
        </w:rPr>
        <w:t>(b)</w:t>
      </w:r>
      <w:r w:rsidRPr="00C37B77" w:rsidR="000D46A4">
        <w:rPr>
          <w:szCs w:val="24"/>
        </w:rPr>
        <w:fldChar w:fldCharType="end"/>
      </w:r>
      <w:r w:rsidRPr="00C37B77" w:rsidR="000D46A4">
        <w:rPr>
          <w:szCs w:val="24"/>
        </w:rPr>
        <w:t>.</w:t>
      </w:r>
      <w:bookmarkStart w:name="_Ref448387802" w:id="68"/>
      <w:r w:rsidRPr="00C37B77">
        <w:rPr>
          <w:rStyle w:val="FootnoteReference"/>
          <w:szCs w:val="24"/>
        </w:rPr>
        <w:footnoteReference w:id="22"/>
      </w:r>
      <w:bookmarkEnd w:id="68"/>
      <w:r w:rsidRPr="00C37B77" w:rsidR="000D46A4">
        <w:rPr>
          <w:szCs w:val="24"/>
        </w:rPr>
        <w:t xml:space="preserve"> </w:t>
      </w:r>
      <w:r w:rsidRPr="00C37B77" w:rsidR="00F61427">
        <w:rPr>
          <w:szCs w:val="24"/>
        </w:rPr>
        <w:t xml:space="preserve">Prior to the </w:t>
      </w:r>
      <w:r w:rsidRPr="00C37B77" w:rsidR="000D46A4">
        <w:rPr>
          <w:szCs w:val="24"/>
        </w:rPr>
        <w:t>distribution or redemption</w:t>
      </w:r>
      <w:r w:rsidRPr="00C37B77" w:rsidR="00F61427">
        <w:rPr>
          <w:szCs w:val="24"/>
        </w:rPr>
        <w:t xml:space="preserve"> provided for in this Section </w:t>
      </w:r>
      <w:r w:rsidRPr="00C37B77" w:rsidR="00F61427">
        <w:rPr>
          <w:szCs w:val="24"/>
        </w:rPr>
        <w:fldChar w:fldCharType="begin"/>
      </w:r>
      <w:r w:rsidRPr="00C37B77" w:rsidR="00F61427">
        <w:rPr>
          <w:szCs w:val="24"/>
        </w:rPr>
        <w:instrText xml:space="preserve"> REF _Ref448387685 \n \h </w:instrText>
      </w:r>
      <w:r w:rsidRPr="00C37B77" w:rsidR="00BF2CAE">
        <w:rPr>
          <w:szCs w:val="24"/>
        </w:rPr>
        <w:instrText xml:space="preserve"> \* MERGEFORMAT </w:instrText>
      </w:r>
      <w:r w:rsidRPr="00C37B77" w:rsidR="00F61427">
        <w:rPr>
          <w:szCs w:val="24"/>
        </w:rPr>
      </w:r>
      <w:r w:rsidRPr="00C37B77" w:rsidR="00F61427">
        <w:rPr>
          <w:szCs w:val="24"/>
        </w:rPr>
        <w:fldChar w:fldCharType="separate"/>
      </w:r>
      <w:r w:rsidRPr="00C37B77" w:rsidR="003D29D2">
        <w:rPr>
          <w:szCs w:val="24"/>
        </w:rPr>
        <w:t>2.3.2</w:t>
      </w:r>
      <w:r w:rsidRPr="00C37B77" w:rsidR="00F61427">
        <w:rPr>
          <w:szCs w:val="24"/>
        </w:rPr>
        <w:fldChar w:fldCharType="end"/>
      </w:r>
      <w:r w:rsidRPr="00C37B77" w:rsidR="00F61427">
        <w:rPr>
          <w:szCs w:val="24"/>
        </w:rPr>
        <w:fldChar w:fldCharType="begin"/>
      </w:r>
      <w:r w:rsidRPr="00C37B77" w:rsidR="00F61427">
        <w:rPr>
          <w:szCs w:val="24"/>
        </w:rPr>
        <w:instrText xml:space="preserve"> REF _Ref448387687 \n \h </w:instrText>
      </w:r>
      <w:r w:rsidRPr="00C37B77" w:rsidR="00BF2CAE">
        <w:rPr>
          <w:szCs w:val="24"/>
        </w:rPr>
        <w:instrText xml:space="preserve"> \* MERGEFORMAT </w:instrText>
      </w:r>
      <w:r w:rsidRPr="00C37B77" w:rsidR="00F61427">
        <w:rPr>
          <w:szCs w:val="24"/>
        </w:rPr>
      </w:r>
      <w:r w:rsidRPr="00C37B77" w:rsidR="00F61427">
        <w:rPr>
          <w:szCs w:val="24"/>
        </w:rPr>
        <w:fldChar w:fldCharType="separate"/>
      </w:r>
      <w:r w:rsidRPr="00C37B77" w:rsidR="003D29D2">
        <w:rPr>
          <w:szCs w:val="24"/>
        </w:rPr>
        <w:t>(b)</w:t>
      </w:r>
      <w:r w:rsidRPr="00C37B77" w:rsidR="00F61427">
        <w:rPr>
          <w:szCs w:val="24"/>
        </w:rPr>
        <w:fldChar w:fldCharType="end"/>
      </w:r>
      <w:r w:rsidRPr="00C37B77" w:rsidR="000D46A4">
        <w:rPr>
          <w:szCs w:val="24"/>
        </w:rPr>
        <w:t xml:space="preserve">, the Corporation shall not expend or dissipate the consideration received for </w:t>
      </w:r>
      <w:r w:rsidRPr="00C37B77" w:rsidR="00BA7EA1">
        <w:rPr>
          <w:szCs w:val="24"/>
        </w:rPr>
        <w:t>such</w:t>
      </w:r>
      <w:r w:rsidRPr="00C37B77" w:rsidR="000D46A4">
        <w:rPr>
          <w:szCs w:val="24"/>
        </w:rPr>
        <w:t xml:space="preserve"> Deemed Liquidation Event, except to discharge expenses incurred in connection with </w:t>
      </w:r>
      <w:r w:rsidRPr="00C37B77" w:rsidR="00B00B6D">
        <w:rPr>
          <w:szCs w:val="24"/>
        </w:rPr>
        <w:t>the</w:t>
      </w:r>
      <w:r w:rsidRPr="00C37B77" w:rsidR="000D46A4">
        <w:rPr>
          <w:szCs w:val="24"/>
        </w:rPr>
        <w:t xml:space="preserve"> Deemed Liquidation Event [or in the ordinary course of business]</w:t>
      </w:r>
      <w:bookmarkEnd w:id="65"/>
      <w:r w:rsidRPr="00C37B77" w:rsidR="005B46B1">
        <w:rPr>
          <w:szCs w:val="24"/>
        </w:rPr>
        <w:t>.</w:t>
      </w:r>
      <w:r w:rsidRPr="00C37B77">
        <w:rPr>
          <w:rStyle w:val="FootnoteReference"/>
          <w:szCs w:val="24"/>
        </w:rPr>
        <w:footnoteReference w:id="23"/>
      </w:r>
    </w:p>
    <w:p w:rsidRPr="00C37B77" w:rsidR="00DE7397" w:rsidRDefault="002C4057" w14:paraId="08AB9293" w14:textId="77777777">
      <w:pPr>
        <w:pStyle w:val="ScheduleL5"/>
        <w:keepNext/>
        <w:rPr>
          <w:szCs w:val="24"/>
        </w:rPr>
      </w:pPr>
      <w:bookmarkStart w:name="_Ref448387688" w:id="69"/>
      <w:r w:rsidRPr="00C37B77">
        <w:rPr>
          <w:szCs w:val="24"/>
          <w:u w:val="single"/>
        </w:rPr>
        <w:t>Amount Deemed Paid or Distributed</w:t>
      </w:r>
      <w:r w:rsidRPr="00C37B77">
        <w:rPr>
          <w:szCs w:val="24"/>
        </w:rPr>
        <w:t>.</w:t>
      </w:r>
      <w:bookmarkEnd w:id="69"/>
    </w:p>
    <w:p w:rsidRPr="00C37B77" w:rsidR="00DE7397" w:rsidRDefault="002C4057" w14:paraId="3922B67E" w14:textId="77777777">
      <w:pPr>
        <w:pStyle w:val="ScheduleCont5"/>
        <w:rPr>
          <w:szCs w:val="24"/>
        </w:rPr>
      </w:pPr>
      <w:r w:rsidRPr="00C37B77">
        <w:rPr>
          <w:szCs w:val="24"/>
        </w:rPr>
        <w:t xml:space="preserve">The amount deemed paid or distributed to the shareholders of the Corporation upon any such amalgamation, consolidation, sale, transfer, exclusive license, other </w:t>
      </w:r>
      <w:proofErr w:type="gramStart"/>
      <w:r w:rsidRPr="00C37B77">
        <w:rPr>
          <w:szCs w:val="24"/>
        </w:rPr>
        <w:t>disposition</w:t>
      </w:r>
      <w:proofErr w:type="gramEnd"/>
      <w:r w:rsidRPr="00C37B77">
        <w:rPr>
          <w:szCs w:val="24"/>
        </w:rPr>
        <w:t xml:space="preserve"> or redemption </w:t>
      </w:r>
      <w:r w:rsidRPr="00C37B77" w:rsidR="000A1D74">
        <w:rPr>
          <w:szCs w:val="24"/>
        </w:rPr>
        <w:t>shall be</w:t>
      </w:r>
      <w:r w:rsidRPr="00C37B77">
        <w:rPr>
          <w:szCs w:val="24"/>
        </w:rPr>
        <w:t xml:space="preserve"> the cash or the value of the property, rights or securities </w:t>
      </w:r>
      <w:r w:rsidRPr="00C37B77" w:rsidR="00327EE5">
        <w:rPr>
          <w:szCs w:val="24"/>
        </w:rPr>
        <w:t xml:space="preserve">to be </w:t>
      </w:r>
      <w:r w:rsidRPr="00C37B77">
        <w:rPr>
          <w:szCs w:val="24"/>
        </w:rPr>
        <w:t xml:space="preserve">paid or distributed to such holders </w:t>
      </w:r>
      <w:r w:rsidRPr="00C37B77" w:rsidR="00327EE5">
        <w:rPr>
          <w:szCs w:val="24"/>
        </w:rPr>
        <w:t>pursuant to such Deemed Liquidation Event</w:t>
      </w:r>
      <w:r w:rsidRPr="00C37B77">
        <w:rPr>
          <w:szCs w:val="24"/>
        </w:rPr>
        <w:t xml:space="preserve">. [The value of </w:t>
      </w:r>
      <w:r w:rsidRPr="00C37B77" w:rsidR="005A7498">
        <w:rPr>
          <w:szCs w:val="24"/>
        </w:rPr>
        <w:t>such</w:t>
      </w:r>
      <w:r w:rsidRPr="00C37B77">
        <w:rPr>
          <w:szCs w:val="24"/>
        </w:rPr>
        <w:t xml:space="preserve"> property, rights or securities </w:t>
      </w:r>
      <w:r w:rsidRPr="00C37B77" w:rsidR="000A1D74">
        <w:rPr>
          <w:szCs w:val="24"/>
        </w:rPr>
        <w:t>shall be</w:t>
      </w:r>
      <w:r w:rsidRPr="00C37B77">
        <w:rPr>
          <w:szCs w:val="24"/>
        </w:rPr>
        <w:t xml:space="preserve"> determined in good faith by the</w:t>
      </w:r>
      <w:r w:rsidRPr="00C37B77" w:rsidR="00F61427">
        <w:rPr>
          <w:szCs w:val="24"/>
        </w:rPr>
        <w:t xml:space="preserve"> Board </w:t>
      </w:r>
      <w:r w:rsidRPr="00C37B77" w:rsidR="00F61427">
        <w:rPr>
          <w:szCs w:val="24"/>
        </w:rPr>
        <w:lastRenderedPageBreak/>
        <w:t xml:space="preserve">of Directors of the Corporation, [including the approval of [at least one] </w:t>
      </w:r>
      <w:r w:rsidRPr="00C37B77" w:rsidR="005B46B1">
        <w:rPr>
          <w:szCs w:val="24"/>
        </w:rPr>
        <w:t>Preferred</w:t>
      </w:r>
      <w:r w:rsidRPr="00C37B77" w:rsidR="00F61427">
        <w:rPr>
          <w:szCs w:val="24"/>
        </w:rPr>
        <w:t xml:space="preserve"> Director (as defined </w:t>
      </w:r>
      <w:r w:rsidRPr="00C37B77" w:rsidR="009B5114">
        <w:rPr>
          <w:szCs w:val="24"/>
        </w:rPr>
        <w:t>in the Articles</w:t>
      </w:r>
      <w:r w:rsidRPr="00C37B77" w:rsidR="00F61427">
        <w:rPr>
          <w:szCs w:val="24"/>
        </w:rPr>
        <w:t>.]</w:t>
      </w:r>
      <w:r w:rsidRPr="00C37B77">
        <w:rPr>
          <w:szCs w:val="24"/>
        </w:rPr>
        <w:t>]</w:t>
      </w:r>
      <w:bookmarkStart w:name="_Ref448387804" w:id="70"/>
      <w:r w:rsidRPr="00C37B77">
        <w:rPr>
          <w:rStyle w:val="FootnoteReference"/>
          <w:szCs w:val="24"/>
        </w:rPr>
        <w:footnoteReference w:id="24"/>
      </w:r>
      <w:bookmarkEnd w:id="70"/>
    </w:p>
    <w:p w:rsidRPr="00C37B77" w:rsidR="00327EE5" w:rsidRDefault="002C4057" w14:paraId="03BFD63F" w14:textId="77777777">
      <w:pPr>
        <w:pStyle w:val="ScheduleL5"/>
        <w:rPr>
          <w:szCs w:val="24"/>
        </w:rPr>
      </w:pPr>
      <w:bookmarkStart w:name="_Ref448387689" w:id="71"/>
      <w:r w:rsidRPr="00C37B77">
        <w:rPr>
          <w:szCs w:val="24"/>
          <w:u w:val="single"/>
        </w:rPr>
        <w:t>Allocation of Escrow and Contingent Consideration</w:t>
      </w:r>
      <w:r w:rsidRPr="00C37B77">
        <w:rPr>
          <w:szCs w:val="24"/>
        </w:rPr>
        <w:t>.</w:t>
      </w:r>
    </w:p>
    <w:p w:rsidRPr="00C37B77" w:rsidR="00DE7397" w:rsidP="00327EE5" w:rsidRDefault="002C4057" w14:paraId="718AD386" w14:textId="77777777">
      <w:pPr>
        <w:pStyle w:val="ScheduleL5"/>
        <w:numPr>
          <w:ilvl w:val="0"/>
          <w:numId w:val="0"/>
        </w:numPr>
        <w:ind w:left="2160"/>
        <w:rPr>
          <w:szCs w:val="24"/>
        </w:rPr>
      </w:pPr>
      <w:r w:rsidRPr="00C37B77">
        <w:rPr>
          <w:szCs w:val="24"/>
        </w:rPr>
        <w:t xml:space="preserve">In the event of a Deemed Liquidation Event </w:t>
      </w:r>
      <w:r w:rsidRPr="00C37B77" w:rsidR="00B00B6D">
        <w:rPr>
          <w:szCs w:val="24"/>
        </w:rPr>
        <w:t>under</w:t>
      </w:r>
      <w:r w:rsidRPr="00C37B77">
        <w:rPr>
          <w:szCs w:val="24"/>
        </w:rPr>
        <w:t xml:space="preserve"> </w:t>
      </w:r>
      <w:r w:rsidRPr="00C37B77" w:rsidR="00433395">
        <w:rPr>
          <w:szCs w:val="24"/>
        </w:rPr>
        <w:t>Section</w:t>
      </w:r>
      <w:r w:rsidRPr="00C37B77">
        <w:rPr>
          <w:szCs w:val="24"/>
        </w:rPr>
        <w:t xml:space="preserve"> </w:t>
      </w:r>
      <w:r w:rsidRPr="00C37B77">
        <w:rPr>
          <w:szCs w:val="24"/>
          <w:cs/>
        </w:rPr>
        <w:t>‎</w:t>
      </w:r>
      <w:bookmarkStart w:name="DocXTextRef53" w:id="72"/>
      <w:r w:rsidRPr="00C37B77">
        <w:rPr>
          <w:szCs w:val="24"/>
          <w:cs/>
        </w:rPr>
        <w:fldChar w:fldCharType="begin"/>
      </w:r>
      <w:r w:rsidRPr="00C37B77">
        <w:rPr>
          <w:szCs w:val="24"/>
        </w:rPr>
        <w:instrText xml:space="preserve"> REF _Ref448387680 \n \h </w:instrText>
      </w:r>
      <w:r w:rsidRPr="00C37B77" w:rsidR="00BF2CAE">
        <w:rPr>
          <w:szCs w:val="24"/>
        </w:rPr>
        <w:instrText xml:space="preserve"> \* MERGEFORMAT </w:instrText>
      </w:r>
      <w:r w:rsidRPr="00C37B77">
        <w:rPr>
          <w:szCs w:val="24"/>
          <w:cs/>
        </w:rPr>
      </w:r>
      <w:r w:rsidRPr="00C37B77">
        <w:rPr>
          <w:szCs w:val="24"/>
          <w:cs/>
        </w:rPr>
        <w:fldChar w:fldCharType="separate"/>
      </w:r>
      <w:r w:rsidRPr="00C37B77" w:rsidR="003D29D2">
        <w:rPr>
          <w:szCs w:val="24"/>
        </w:rPr>
        <w:t>2.3.1</w:t>
      </w:r>
      <w:r w:rsidRPr="00C37B77">
        <w:rPr>
          <w:szCs w:val="24"/>
          <w:cs/>
        </w:rPr>
        <w:fldChar w:fldCharType="end"/>
      </w:r>
      <w:r w:rsidRPr="00C37B77">
        <w:rPr>
          <w:szCs w:val="24"/>
          <w:cs/>
        </w:rPr>
        <w:fldChar w:fldCharType="begin"/>
      </w:r>
      <w:r w:rsidRPr="00C37B77">
        <w:rPr>
          <w:szCs w:val="24"/>
        </w:rPr>
        <w:instrText xml:space="preserve"> REF _Ref448387681 \n \h </w:instrText>
      </w:r>
      <w:r w:rsidRPr="00C37B77" w:rsidR="00BF2CAE">
        <w:rPr>
          <w:szCs w:val="24"/>
        </w:rPr>
        <w:instrText xml:space="preserve"> \* MERGEFORMAT </w:instrText>
      </w:r>
      <w:r w:rsidRPr="00C37B77">
        <w:rPr>
          <w:szCs w:val="24"/>
          <w:cs/>
        </w:rPr>
      </w:r>
      <w:r w:rsidRPr="00C37B77">
        <w:rPr>
          <w:szCs w:val="24"/>
          <w:cs/>
        </w:rPr>
        <w:fldChar w:fldCharType="separate"/>
      </w:r>
      <w:r w:rsidRPr="00C37B77" w:rsidR="003D29D2">
        <w:rPr>
          <w:szCs w:val="24"/>
        </w:rPr>
        <w:t>(a)</w:t>
      </w:r>
      <w:r w:rsidRPr="00C37B77">
        <w:rPr>
          <w:szCs w:val="24"/>
          <w:cs/>
        </w:rPr>
        <w:fldChar w:fldCharType="end"/>
      </w:r>
      <w:r w:rsidRPr="00C37B77">
        <w:rPr>
          <w:szCs w:val="24"/>
          <w:cs/>
        </w:rPr>
        <w:fldChar w:fldCharType="begin"/>
      </w:r>
      <w:r w:rsidRPr="00C37B77">
        <w:rPr>
          <w:szCs w:val="24"/>
        </w:rPr>
        <w:instrText xml:space="preserve"> REF _Ref448387682 \n \h </w:instrText>
      </w:r>
      <w:r w:rsidRPr="00C37B77" w:rsidR="00BF2CAE">
        <w:rPr>
          <w:szCs w:val="24"/>
        </w:rPr>
        <w:instrText xml:space="preserve"> \* MERGEFORMAT </w:instrText>
      </w:r>
      <w:r w:rsidRPr="00C37B77">
        <w:rPr>
          <w:szCs w:val="24"/>
          <w:cs/>
        </w:rPr>
      </w:r>
      <w:r w:rsidRPr="00C37B77">
        <w:rPr>
          <w:szCs w:val="24"/>
          <w:cs/>
        </w:rPr>
        <w:fldChar w:fldCharType="separate"/>
      </w:r>
      <w:r w:rsidRPr="00C37B77" w:rsidR="003D29D2">
        <w:rPr>
          <w:szCs w:val="24"/>
        </w:rPr>
        <w:t>(i)</w:t>
      </w:r>
      <w:r w:rsidRPr="00C37B77">
        <w:rPr>
          <w:szCs w:val="24"/>
          <w:cs/>
        </w:rPr>
        <w:fldChar w:fldCharType="end"/>
      </w:r>
      <w:bookmarkEnd w:id="72"/>
      <w:r w:rsidRPr="00C37B77">
        <w:rPr>
          <w:szCs w:val="24"/>
        </w:rPr>
        <w:t>, if any portion of the consideration payable to the shareholders of the Corporation is payable only upon satisfaction of contingencies (the "</w:t>
      </w:r>
      <w:r w:rsidRPr="00C37B77">
        <w:rPr>
          <w:b/>
          <w:szCs w:val="24"/>
        </w:rPr>
        <w:t>Additional Consideration</w:t>
      </w:r>
      <w:r w:rsidRPr="00C37B77">
        <w:rPr>
          <w:szCs w:val="24"/>
        </w:rPr>
        <w:t xml:space="preserve">"), the Amalgamation Agreement shall provide that </w:t>
      </w:r>
      <w:bookmarkStart w:name="DocXTextRef54" w:id="73"/>
      <w:r w:rsidRPr="00C37B77">
        <w:rPr>
          <w:szCs w:val="24"/>
        </w:rPr>
        <w:t>(a)</w:t>
      </w:r>
      <w:bookmarkEnd w:id="73"/>
      <w:r w:rsidRPr="00C37B77">
        <w:rPr>
          <w:szCs w:val="24"/>
        </w:rPr>
        <w:t xml:space="preserve"> the portion of such consideration that is not Additional Consideration (such portion, the "</w:t>
      </w:r>
      <w:r w:rsidRPr="00C37B77">
        <w:rPr>
          <w:b/>
          <w:szCs w:val="24"/>
        </w:rPr>
        <w:t>Initial Consideration</w:t>
      </w:r>
      <w:r w:rsidRPr="00C37B77">
        <w:rPr>
          <w:szCs w:val="24"/>
        </w:rPr>
        <w:t xml:space="preserve">") </w:t>
      </w:r>
      <w:r w:rsidRPr="00C37B77" w:rsidR="000A1D74">
        <w:rPr>
          <w:szCs w:val="24"/>
        </w:rPr>
        <w:t>shall be</w:t>
      </w:r>
      <w:r w:rsidRPr="00C37B77">
        <w:rPr>
          <w:szCs w:val="24"/>
        </w:rPr>
        <w:t xml:space="preserve"> allocated among the shareholders of the Corporation in accordance with </w:t>
      </w:r>
      <w:r w:rsidRPr="00C37B77" w:rsidR="00433395">
        <w:rPr>
          <w:szCs w:val="24"/>
        </w:rPr>
        <w:t>Sections</w:t>
      </w:r>
      <w:r w:rsidRPr="00C37B77">
        <w:rPr>
          <w:szCs w:val="24"/>
        </w:rPr>
        <w:t xml:space="preserve"> </w:t>
      </w:r>
      <w:r w:rsidRPr="00C37B77">
        <w:rPr>
          <w:szCs w:val="24"/>
          <w:cs/>
        </w:rPr>
        <w:t>‎</w:t>
      </w:r>
      <w:r w:rsidRPr="00C37B77">
        <w:rPr>
          <w:szCs w:val="24"/>
        </w:rPr>
        <w:fldChar w:fldCharType="begin"/>
      </w:r>
      <w:r w:rsidRPr="00C37B77">
        <w:rPr>
          <w:szCs w:val="24"/>
        </w:rPr>
        <w:instrText xml:space="preserve"> REF _Ref448387675 \n \h </w:instrText>
      </w:r>
      <w:r w:rsidRPr="00C37B77" w:rsidR="008202A4">
        <w:rPr>
          <w:szCs w:val="24"/>
        </w:rPr>
        <w:instrText xml:space="preserve"> \* MERGEFORMAT </w:instrText>
      </w:r>
      <w:r w:rsidRPr="00C37B77">
        <w:rPr>
          <w:szCs w:val="24"/>
        </w:rPr>
      </w:r>
      <w:r w:rsidRPr="00C37B77">
        <w:rPr>
          <w:szCs w:val="24"/>
        </w:rPr>
        <w:fldChar w:fldCharType="separate"/>
      </w:r>
      <w:r w:rsidRPr="00C37B77" w:rsidR="003D29D2">
        <w:rPr>
          <w:szCs w:val="24"/>
        </w:rPr>
        <w:t>2.1</w:t>
      </w:r>
      <w:r w:rsidRPr="00C37B77">
        <w:rPr>
          <w:szCs w:val="24"/>
        </w:rPr>
        <w:fldChar w:fldCharType="end"/>
      </w:r>
      <w:r w:rsidRPr="00C37B77">
        <w:rPr>
          <w:szCs w:val="24"/>
        </w:rPr>
        <w:t xml:space="preserve"> and </w:t>
      </w:r>
      <w:r w:rsidRPr="00C37B77">
        <w:rPr>
          <w:szCs w:val="24"/>
          <w:cs/>
        </w:rPr>
        <w:t>‎</w:t>
      </w:r>
      <w:r w:rsidRPr="00C37B77">
        <w:rPr>
          <w:szCs w:val="24"/>
        </w:rPr>
        <w:fldChar w:fldCharType="begin"/>
      </w:r>
      <w:r w:rsidRPr="00C37B77">
        <w:rPr>
          <w:szCs w:val="24"/>
        </w:rPr>
        <w:instrText xml:space="preserve"> REF _Ref448387676 \n \h </w:instrText>
      </w:r>
      <w:r w:rsidRPr="00C37B77" w:rsidR="008202A4">
        <w:rPr>
          <w:szCs w:val="24"/>
        </w:rPr>
        <w:instrText xml:space="preserve"> \* MERGEFORMAT </w:instrText>
      </w:r>
      <w:r w:rsidRPr="00C37B77">
        <w:rPr>
          <w:szCs w:val="24"/>
        </w:rPr>
      </w:r>
      <w:r w:rsidRPr="00C37B77">
        <w:rPr>
          <w:szCs w:val="24"/>
        </w:rPr>
        <w:fldChar w:fldCharType="separate"/>
      </w:r>
      <w:r w:rsidRPr="00C37B77" w:rsidR="003D29D2">
        <w:rPr>
          <w:szCs w:val="24"/>
        </w:rPr>
        <w:t>2.2</w:t>
      </w:r>
      <w:r w:rsidRPr="00C37B77">
        <w:rPr>
          <w:szCs w:val="24"/>
        </w:rPr>
        <w:fldChar w:fldCharType="end"/>
      </w:r>
      <w:r w:rsidRPr="00C37B77">
        <w:rPr>
          <w:szCs w:val="24"/>
        </w:rPr>
        <w:t xml:space="preserve"> as if the Initial Consideration were the only consideration payable in connection with </w:t>
      </w:r>
      <w:r w:rsidRPr="00C37B77" w:rsidR="00D95944">
        <w:rPr>
          <w:szCs w:val="24"/>
        </w:rPr>
        <w:t>such</w:t>
      </w:r>
      <w:r w:rsidRPr="00C37B77">
        <w:rPr>
          <w:szCs w:val="24"/>
        </w:rPr>
        <w:t xml:space="preserve"> Deemed Liquidation Event; and </w:t>
      </w:r>
      <w:bookmarkStart w:name="DocXTextRef57" w:id="74"/>
      <w:r w:rsidRPr="00C37B77">
        <w:rPr>
          <w:szCs w:val="24"/>
        </w:rPr>
        <w:t>(b)</w:t>
      </w:r>
      <w:bookmarkEnd w:id="74"/>
      <w:r w:rsidRPr="00C37B77">
        <w:rPr>
          <w:szCs w:val="24"/>
        </w:rPr>
        <w:t xml:space="preserve"> any Additional Consideration </w:t>
      </w:r>
      <w:r w:rsidRPr="00C37B77" w:rsidR="00065EB6">
        <w:rPr>
          <w:szCs w:val="24"/>
        </w:rPr>
        <w:t xml:space="preserve">which </w:t>
      </w:r>
      <w:r w:rsidRPr="00C37B77">
        <w:rPr>
          <w:szCs w:val="24"/>
        </w:rPr>
        <w:t xml:space="preserve">becomes payable to the shareholders of the Corporation upon satisfaction of such contingencies </w:t>
      </w:r>
      <w:r w:rsidRPr="00C37B77" w:rsidR="000A1D74">
        <w:rPr>
          <w:szCs w:val="24"/>
        </w:rPr>
        <w:t>shall be</w:t>
      </w:r>
      <w:r w:rsidRPr="00C37B77">
        <w:rPr>
          <w:szCs w:val="24"/>
        </w:rPr>
        <w:t xml:space="preserve"> allocated among the shareholders of the Corporation in accordance with </w:t>
      </w:r>
      <w:r w:rsidRPr="00C37B77" w:rsidR="00433395">
        <w:rPr>
          <w:szCs w:val="24"/>
        </w:rPr>
        <w:t>Sections</w:t>
      </w:r>
      <w:r w:rsidRPr="00C37B77">
        <w:rPr>
          <w:szCs w:val="24"/>
        </w:rPr>
        <w:t xml:space="preserve"> </w:t>
      </w:r>
      <w:r w:rsidRPr="00C37B77">
        <w:rPr>
          <w:szCs w:val="24"/>
          <w:cs/>
        </w:rPr>
        <w:t>‎</w:t>
      </w:r>
      <w:r w:rsidRPr="00C37B77">
        <w:rPr>
          <w:szCs w:val="24"/>
        </w:rPr>
        <w:fldChar w:fldCharType="begin"/>
      </w:r>
      <w:r w:rsidRPr="00C37B77">
        <w:rPr>
          <w:szCs w:val="24"/>
        </w:rPr>
        <w:instrText xml:space="preserve"> REF _Ref448387675 \n \h </w:instrText>
      </w:r>
      <w:r w:rsidRPr="00C37B77" w:rsidR="00BF2CAE">
        <w:rPr>
          <w:szCs w:val="24"/>
        </w:rPr>
        <w:instrText xml:space="preserve"> \* MERGEFORMAT </w:instrText>
      </w:r>
      <w:r w:rsidRPr="00C37B77">
        <w:rPr>
          <w:szCs w:val="24"/>
        </w:rPr>
      </w:r>
      <w:r w:rsidRPr="00C37B77">
        <w:rPr>
          <w:szCs w:val="24"/>
        </w:rPr>
        <w:fldChar w:fldCharType="separate"/>
      </w:r>
      <w:r w:rsidR="00CA64A7">
        <w:rPr>
          <w:szCs w:val="24"/>
        </w:rPr>
        <w:t>2.1</w:t>
      </w:r>
      <w:r w:rsidRPr="00C37B77">
        <w:rPr>
          <w:szCs w:val="24"/>
        </w:rPr>
        <w:fldChar w:fldCharType="end"/>
      </w:r>
      <w:r w:rsidRPr="00C37B77">
        <w:rPr>
          <w:szCs w:val="24"/>
        </w:rPr>
        <w:t xml:space="preserve"> and </w:t>
      </w:r>
      <w:r w:rsidRPr="00C37B77">
        <w:rPr>
          <w:szCs w:val="24"/>
          <w:cs/>
        </w:rPr>
        <w:t>‎</w:t>
      </w:r>
      <w:r w:rsidRPr="00C37B77">
        <w:rPr>
          <w:szCs w:val="24"/>
        </w:rPr>
        <w:fldChar w:fldCharType="begin"/>
      </w:r>
      <w:r w:rsidRPr="00C37B77">
        <w:rPr>
          <w:szCs w:val="24"/>
        </w:rPr>
        <w:instrText xml:space="preserve"> REF _Ref448387676 \n \h </w:instrText>
      </w:r>
      <w:r w:rsidRPr="00C37B77" w:rsidR="00BF2CAE">
        <w:rPr>
          <w:szCs w:val="24"/>
        </w:rPr>
        <w:instrText xml:space="preserve"> \* MERGEFORMAT </w:instrText>
      </w:r>
      <w:r w:rsidRPr="00C37B77">
        <w:rPr>
          <w:szCs w:val="24"/>
        </w:rPr>
      </w:r>
      <w:r w:rsidRPr="00C37B77">
        <w:rPr>
          <w:szCs w:val="24"/>
        </w:rPr>
        <w:fldChar w:fldCharType="separate"/>
      </w:r>
      <w:r w:rsidRPr="00C37B77" w:rsidR="003D29D2">
        <w:rPr>
          <w:szCs w:val="24"/>
        </w:rPr>
        <w:t>2.2</w:t>
      </w:r>
      <w:r w:rsidRPr="00C37B77">
        <w:rPr>
          <w:szCs w:val="24"/>
        </w:rPr>
        <w:fldChar w:fldCharType="end"/>
      </w:r>
      <w:r w:rsidRPr="00C37B77">
        <w:rPr>
          <w:szCs w:val="24"/>
        </w:rPr>
        <w:t xml:space="preserve"> after taking into account the previous payment of the Initial Consideration as part of the same transaction. For the purposes of this </w:t>
      </w:r>
      <w:r w:rsidRPr="00C37B77" w:rsidR="00433395">
        <w:rPr>
          <w:szCs w:val="24"/>
        </w:rPr>
        <w:t>Section</w:t>
      </w:r>
      <w:r w:rsidRPr="00C37B77">
        <w:rPr>
          <w:szCs w:val="24"/>
        </w:rPr>
        <w:t xml:space="preserve"> </w:t>
      </w:r>
      <w:r w:rsidRPr="00C37B77">
        <w:rPr>
          <w:szCs w:val="24"/>
          <w:cs/>
        </w:rPr>
        <w:t>‎</w:t>
      </w:r>
      <w:r w:rsidRPr="00C37B77">
        <w:rPr>
          <w:szCs w:val="24"/>
        </w:rPr>
        <w:fldChar w:fldCharType="begin"/>
      </w:r>
      <w:r w:rsidRPr="00C37B77">
        <w:rPr>
          <w:szCs w:val="24"/>
        </w:rPr>
        <w:instrText xml:space="preserve"> REF _Ref448387689 \n \h </w:instrText>
      </w:r>
      <w:r w:rsidRPr="00C37B77" w:rsidR="00BF2CAE">
        <w:rPr>
          <w:szCs w:val="24"/>
        </w:rPr>
        <w:instrText xml:space="preserve"> \* MERGEFORMAT </w:instrText>
      </w:r>
      <w:r w:rsidRPr="00C37B77">
        <w:rPr>
          <w:szCs w:val="24"/>
        </w:rPr>
      </w:r>
      <w:r w:rsidRPr="00C37B77">
        <w:rPr>
          <w:szCs w:val="24"/>
        </w:rPr>
        <w:fldChar w:fldCharType="separate"/>
      </w:r>
      <w:r w:rsidRPr="00C37B77" w:rsidR="003D29D2">
        <w:rPr>
          <w:szCs w:val="24"/>
        </w:rPr>
        <w:t>2.3.4</w:t>
      </w:r>
      <w:r w:rsidRPr="00C37B77">
        <w:rPr>
          <w:szCs w:val="24"/>
        </w:rPr>
        <w:fldChar w:fldCharType="end"/>
      </w:r>
      <w:r w:rsidRPr="00C37B77">
        <w:rPr>
          <w:szCs w:val="24"/>
        </w:rPr>
        <w:t xml:space="preserve">, consideration placed into escrow or retained as </w:t>
      </w:r>
      <w:r w:rsidRPr="00C37B77" w:rsidR="00D95944">
        <w:rPr>
          <w:szCs w:val="24"/>
        </w:rPr>
        <w:t xml:space="preserve">a </w:t>
      </w:r>
      <w:r w:rsidRPr="00C37B77">
        <w:rPr>
          <w:szCs w:val="24"/>
        </w:rPr>
        <w:t xml:space="preserve">holdback to be available for satisfaction of indemnification or similar obligations in connection with </w:t>
      </w:r>
      <w:r w:rsidRPr="00C37B77" w:rsidR="00D95944">
        <w:rPr>
          <w:szCs w:val="24"/>
        </w:rPr>
        <w:t>such</w:t>
      </w:r>
      <w:r w:rsidRPr="00C37B77">
        <w:rPr>
          <w:szCs w:val="24"/>
        </w:rPr>
        <w:t xml:space="preserve"> Deemed Liquidation Event </w:t>
      </w:r>
      <w:r w:rsidRPr="00C37B77" w:rsidR="000A1D74">
        <w:rPr>
          <w:szCs w:val="24"/>
        </w:rPr>
        <w:t>shall be</w:t>
      </w:r>
      <w:r w:rsidRPr="00C37B77">
        <w:rPr>
          <w:szCs w:val="24"/>
        </w:rPr>
        <w:t xml:space="preserve"> deemed to be [Initial Consideration] [Additional Consideration].</w:t>
      </w:r>
      <w:bookmarkStart w:name="_Ref448387805" w:id="75"/>
      <w:r w:rsidRPr="00C37B77">
        <w:rPr>
          <w:rStyle w:val="FootnoteReference"/>
          <w:szCs w:val="24"/>
        </w:rPr>
        <w:footnoteReference w:id="25"/>
      </w:r>
      <w:bookmarkEnd w:id="71"/>
      <w:bookmarkEnd w:id="75"/>
    </w:p>
    <w:p w:rsidRPr="00C37B77" w:rsidR="00DE7397" w:rsidRDefault="002C4057" w14:paraId="75E1B510" w14:textId="77777777">
      <w:pPr>
        <w:pStyle w:val="ScheduleL3"/>
        <w:rPr>
          <w:szCs w:val="24"/>
        </w:rPr>
      </w:pPr>
      <w:bookmarkStart w:name="_Ref448387690" w:id="79"/>
      <w:r w:rsidRPr="00C37B77">
        <w:rPr>
          <w:szCs w:val="24"/>
        </w:rPr>
        <w:lastRenderedPageBreak/>
        <w:t>Voting.</w:t>
      </w:r>
      <w:bookmarkEnd w:id="79"/>
    </w:p>
    <w:p w:rsidRPr="00C37B77" w:rsidR="00DE7397" w:rsidRDefault="002C4057" w14:paraId="6EEC0A8A" w14:textId="77777777">
      <w:pPr>
        <w:pStyle w:val="ScheduleL4"/>
        <w:rPr>
          <w:szCs w:val="24"/>
        </w:rPr>
      </w:pPr>
      <w:bookmarkStart w:name="_Ref448387691" w:id="80"/>
      <w:r w:rsidRPr="00C37B77">
        <w:rPr>
          <w:szCs w:val="24"/>
          <w:u w:val="single"/>
        </w:rPr>
        <w:t>General</w:t>
      </w:r>
      <w:r w:rsidRPr="00C37B77">
        <w:rPr>
          <w:szCs w:val="24"/>
        </w:rPr>
        <w:t>.</w:t>
      </w:r>
      <w:bookmarkEnd w:id="80"/>
    </w:p>
    <w:p w:rsidRPr="00C37B77" w:rsidR="00DE7397" w:rsidRDefault="002C4057" w14:paraId="705D4757" w14:textId="77777777">
      <w:pPr>
        <w:pStyle w:val="ScheduleCont4"/>
        <w:rPr>
          <w:szCs w:val="24"/>
        </w:rPr>
      </w:pPr>
      <w:r w:rsidRPr="00C37B77">
        <w:rPr>
          <w:szCs w:val="24"/>
        </w:rPr>
        <w:t xml:space="preserve">On any matter presented to the shareholders of the Corporation for their action or consideration at any meeting of shareholders of the Corporation (or by written consent of shareholders in lieu of meeting), each holder of outstanding Preferred Shares is entitled to cast the number of votes equal to the number of whole Common Shares into which the Preferred Shares held by </w:t>
      </w:r>
      <w:r w:rsidRPr="00C37B77" w:rsidR="00580911">
        <w:rPr>
          <w:szCs w:val="24"/>
        </w:rPr>
        <w:t>such</w:t>
      </w:r>
      <w:r w:rsidRPr="00C37B77">
        <w:rPr>
          <w:szCs w:val="24"/>
        </w:rPr>
        <w:t xml:space="preserve"> holder are convertible as of the record date for determining shareholders entitled to vote on such matter. Except as provided by law or by the other provisions of the Articles, holders of Preferred Shares shall vote together with the holders of </w:t>
      </w:r>
      <w:r w:rsidRPr="00C37B77" w:rsidR="00065EB6">
        <w:rPr>
          <w:szCs w:val="24"/>
        </w:rPr>
        <w:t>Common Shares</w:t>
      </w:r>
      <w:r w:rsidRPr="00C37B77" w:rsidR="004F6C89">
        <w:rPr>
          <w:szCs w:val="24"/>
        </w:rPr>
        <w:t xml:space="preserve"> as a single class and on an </w:t>
      </w:r>
      <w:proofErr w:type="gramStart"/>
      <w:r w:rsidRPr="00C37B77" w:rsidR="004F6C89">
        <w:rPr>
          <w:szCs w:val="24"/>
        </w:rPr>
        <w:t>as-</w:t>
      </w:r>
      <w:r w:rsidRPr="00C37B77" w:rsidR="00065EB6">
        <w:rPr>
          <w:szCs w:val="24"/>
        </w:rPr>
        <w:t>converted</w:t>
      </w:r>
      <w:proofErr w:type="gramEnd"/>
      <w:r w:rsidRPr="00C37B77" w:rsidR="00065EB6">
        <w:rPr>
          <w:szCs w:val="24"/>
        </w:rPr>
        <w:t xml:space="preserve"> to Common Share basis.</w:t>
      </w:r>
    </w:p>
    <w:p w:rsidRPr="00C37B77" w:rsidR="00793D03" w:rsidRDefault="002C4057" w14:paraId="4586D482" w14:textId="77777777">
      <w:pPr>
        <w:pStyle w:val="ScheduleL4"/>
        <w:keepNext/>
        <w:rPr>
          <w:szCs w:val="24"/>
        </w:rPr>
      </w:pPr>
      <w:bookmarkStart w:name="_Ref516650565" w:id="81"/>
      <w:bookmarkStart w:name="_Ref448387692" w:id="82"/>
      <w:r w:rsidRPr="00C37B77">
        <w:rPr>
          <w:szCs w:val="24"/>
          <w:u w:val="single"/>
        </w:rPr>
        <w:t>Election of Directors</w:t>
      </w:r>
      <w:r w:rsidRPr="00C37B77">
        <w:rPr>
          <w:szCs w:val="24"/>
        </w:rPr>
        <w:t>.</w:t>
      </w:r>
      <w:bookmarkEnd w:id="81"/>
    </w:p>
    <w:p w:rsidRPr="00C37B77" w:rsidR="00793D03" w:rsidP="00793D03" w:rsidRDefault="002C4057" w14:paraId="60935B76" w14:textId="77777777">
      <w:pPr>
        <w:pStyle w:val="ScheduleL4"/>
        <w:keepNext/>
        <w:numPr>
          <w:ilvl w:val="0"/>
          <w:numId w:val="0"/>
        </w:numPr>
        <w:ind w:left="1440"/>
        <w:rPr>
          <w:b/>
          <w:szCs w:val="24"/>
          <w:u w:val="single"/>
        </w:rPr>
      </w:pPr>
      <w:r w:rsidRPr="00C37B77">
        <w:rPr>
          <w:szCs w:val="24"/>
        </w:rPr>
        <w:t xml:space="preserve">The holders of record of the Preferred Shares, exclusively and as a separate class, </w:t>
      </w:r>
      <w:r w:rsidRPr="00C37B77" w:rsidR="000A1D74">
        <w:rPr>
          <w:szCs w:val="24"/>
        </w:rPr>
        <w:t>shall be</w:t>
      </w:r>
      <w:r w:rsidRPr="00C37B77">
        <w:rPr>
          <w:szCs w:val="24"/>
        </w:rPr>
        <w:t xml:space="preserve"> entitled to </w:t>
      </w:r>
      <w:r w:rsidRPr="00C37B77" w:rsidR="004B088F">
        <w:rPr>
          <w:szCs w:val="24"/>
        </w:rPr>
        <w:t xml:space="preserve">elect </w:t>
      </w:r>
      <w:r w:rsidRPr="00C37B77">
        <w:rPr>
          <w:szCs w:val="24"/>
        </w:rPr>
        <w:t>[   ] director</w:t>
      </w:r>
      <w:r w:rsidRPr="00C37B77" w:rsidR="005C43E1">
        <w:rPr>
          <w:szCs w:val="24"/>
        </w:rPr>
        <w:t>[</w:t>
      </w:r>
      <w:r w:rsidRPr="00C37B77">
        <w:rPr>
          <w:szCs w:val="24"/>
        </w:rPr>
        <w:t>s</w:t>
      </w:r>
      <w:r w:rsidRPr="00C37B77" w:rsidR="005C43E1">
        <w:rPr>
          <w:szCs w:val="24"/>
        </w:rPr>
        <w:t>]</w:t>
      </w:r>
      <w:r w:rsidRPr="00C37B77">
        <w:rPr>
          <w:szCs w:val="24"/>
        </w:rPr>
        <w:t xml:space="preserve"> of the Corporation (</w:t>
      </w:r>
      <w:r w:rsidRPr="00C37B77" w:rsidR="005C43E1">
        <w:rPr>
          <w:szCs w:val="24"/>
        </w:rPr>
        <w:t>[each, a] [</w:t>
      </w:r>
      <w:r w:rsidRPr="00C37B77">
        <w:rPr>
          <w:szCs w:val="24"/>
        </w:rPr>
        <w:t>the</w:t>
      </w:r>
      <w:r w:rsidRPr="00C37B77" w:rsidR="005C43E1">
        <w:rPr>
          <w:szCs w:val="24"/>
        </w:rPr>
        <w:t>]</w:t>
      </w:r>
      <w:r w:rsidRPr="00C37B77">
        <w:rPr>
          <w:szCs w:val="24"/>
        </w:rPr>
        <w:t xml:space="preserve"> "</w:t>
      </w:r>
      <w:r w:rsidRPr="00C37B77" w:rsidR="005C43E1">
        <w:rPr>
          <w:b/>
          <w:szCs w:val="24"/>
        </w:rPr>
        <w:t>Preferred</w:t>
      </w:r>
      <w:r w:rsidRPr="00C37B77">
        <w:rPr>
          <w:b/>
          <w:szCs w:val="24"/>
        </w:rPr>
        <w:t xml:space="preserve"> Director</w:t>
      </w:r>
      <w:r w:rsidRPr="00C37B77" w:rsidR="005C43E1">
        <w:rPr>
          <w:b/>
          <w:szCs w:val="24"/>
        </w:rPr>
        <w:t>[</w:t>
      </w:r>
      <w:r w:rsidRPr="00C37B77">
        <w:rPr>
          <w:b/>
          <w:szCs w:val="24"/>
        </w:rPr>
        <w:t>s</w:t>
      </w:r>
      <w:r w:rsidRPr="00C37B77" w:rsidR="005C43E1">
        <w:rPr>
          <w:b/>
          <w:szCs w:val="24"/>
        </w:rPr>
        <w:t>]</w:t>
      </w:r>
      <w:r w:rsidRPr="00C37B77">
        <w:rPr>
          <w:szCs w:val="24"/>
        </w:rPr>
        <w:t xml:space="preserve">") and the holders of record of the Common Shares, exclusively and as a separate class, </w:t>
      </w:r>
      <w:r w:rsidRPr="00C37B77" w:rsidR="000A1D74">
        <w:rPr>
          <w:szCs w:val="24"/>
        </w:rPr>
        <w:t>shall be</w:t>
      </w:r>
      <w:r w:rsidRPr="00C37B77">
        <w:rPr>
          <w:szCs w:val="24"/>
        </w:rPr>
        <w:t xml:space="preserve"> entitled to elect [   ] directors of the Corporation</w:t>
      </w:r>
      <w:r w:rsidRPr="00C37B77" w:rsidR="005C43E1">
        <w:rPr>
          <w:szCs w:val="24"/>
        </w:rPr>
        <w:t xml:space="preserve">; provided, however, for administrative convenience, the initial Preferred Director[s] may also be appointed by the Board of Directors in connection with the approval of the initial issuance of Preferred Shares without a separate </w:t>
      </w:r>
      <w:r w:rsidRPr="00C37B77" w:rsidR="005C43E1">
        <w:rPr>
          <w:szCs w:val="24"/>
        </w:rPr>
        <w:lastRenderedPageBreak/>
        <w:t>action by the holders of Preferred Shares.</w:t>
      </w:r>
      <w:r w:rsidRPr="00C37B77">
        <w:rPr>
          <w:rStyle w:val="FootnoteReference"/>
          <w:szCs w:val="24"/>
        </w:rPr>
        <w:footnoteReference w:id="26"/>
      </w:r>
      <w:r w:rsidRPr="00C37B77" w:rsidR="00296405">
        <w:rPr>
          <w:szCs w:val="24"/>
        </w:rPr>
        <w:t xml:space="preserve"> </w:t>
      </w:r>
      <w:r w:rsidRPr="00C37B77">
        <w:rPr>
          <w:rStyle w:val="FootnoteReference"/>
          <w:szCs w:val="24"/>
        </w:rPr>
        <w:footnoteReference w:id="27"/>
      </w:r>
      <w:r w:rsidRPr="00C37B77" w:rsidR="00296405">
        <w:rPr>
          <w:szCs w:val="24"/>
        </w:rPr>
        <w:t xml:space="preserve"> </w:t>
      </w:r>
      <w:r w:rsidRPr="00C37B77">
        <w:rPr>
          <w:rStyle w:val="FootnoteReference"/>
          <w:szCs w:val="24"/>
        </w:rPr>
        <w:footnoteReference w:id="28"/>
      </w:r>
      <w:r w:rsidRPr="00C37B77" w:rsidR="003B581E">
        <w:rPr>
          <w:szCs w:val="24"/>
        </w:rPr>
        <w:t xml:space="preserve"> Any director elected as provided in the preceding sentence may be removed without cause by, and only by, the affirmative vote of the holders of the class</w:t>
      </w:r>
      <w:r w:rsidRPr="00C37B77" w:rsidR="009D4492">
        <w:rPr>
          <w:szCs w:val="24"/>
        </w:rPr>
        <w:t xml:space="preserve"> or series</w:t>
      </w:r>
      <w:r w:rsidRPr="00C37B77" w:rsidR="003B581E">
        <w:rPr>
          <w:szCs w:val="24"/>
        </w:rPr>
        <w:t xml:space="preserve"> entitled to elect such director or directors, given either at a special meeting of such shareholders duly called for that purpose or pursuant to a written consent of shareholders.</w:t>
      </w:r>
      <w:r w:rsidRPr="00C37B77">
        <w:rPr>
          <w:rStyle w:val="FootnoteReference"/>
          <w:szCs w:val="24"/>
        </w:rPr>
        <w:footnoteReference w:id="29"/>
      </w:r>
      <w:r w:rsidRPr="00C37B77" w:rsidR="00391187">
        <w:rPr>
          <w:szCs w:val="24"/>
        </w:rPr>
        <w:t xml:space="preserve"> </w:t>
      </w:r>
      <w:r w:rsidRPr="00C37B77" w:rsidR="003B581E">
        <w:rPr>
          <w:szCs w:val="24"/>
        </w:rPr>
        <w:t xml:space="preserve">If the holders of Preferred Shares or Common Shares, as the case may be, fail to elect a sufficient number of directors to fill all directorships for which they are entitled to elect directors, voting exclusively and as a separate class, pursuant to the first sentence of this </w:t>
      </w:r>
      <w:r w:rsidRPr="00C37B77" w:rsidR="00433395">
        <w:rPr>
          <w:szCs w:val="24"/>
        </w:rPr>
        <w:t>Section</w:t>
      </w:r>
      <w:r w:rsidRPr="00C37B77" w:rsidR="003B581E">
        <w:rPr>
          <w:szCs w:val="24"/>
        </w:rPr>
        <w:t xml:space="preserve"> </w:t>
      </w:r>
      <w:r w:rsidRPr="00C37B77" w:rsidR="003B581E">
        <w:rPr>
          <w:szCs w:val="24"/>
        </w:rPr>
        <w:fldChar w:fldCharType="begin"/>
      </w:r>
      <w:r w:rsidRPr="00C37B77" w:rsidR="003B581E">
        <w:rPr>
          <w:szCs w:val="24"/>
        </w:rPr>
        <w:instrText xml:space="preserve"> REF _Ref516650565 \r \h </w:instrText>
      </w:r>
      <w:r w:rsidRPr="00C37B77" w:rsidR="00BF2CAE">
        <w:rPr>
          <w:szCs w:val="24"/>
        </w:rPr>
        <w:instrText xml:space="preserve"> \* MERGEFORMAT </w:instrText>
      </w:r>
      <w:r w:rsidRPr="00C37B77" w:rsidR="003B581E">
        <w:rPr>
          <w:szCs w:val="24"/>
        </w:rPr>
      </w:r>
      <w:r w:rsidRPr="00C37B77" w:rsidR="003B581E">
        <w:rPr>
          <w:szCs w:val="24"/>
        </w:rPr>
        <w:fldChar w:fldCharType="separate"/>
      </w:r>
      <w:r w:rsidRPr="00C37B77" w:rsidR="003D29D2">
        <w:rPr>
          <w:szCs w:val="24"/>
        </w:rPr>
        <w:t>3.2</w:t>
      </w:r>
      <w:r w:rsidRPr="00C37B77" w:rsidR="003B581E">
        <w:rPr>
          <w:szCs w:val="24"/>
        </w:rPr>
        <w:fldChar w:fldCharType="end"/>
      </w:r>
      <w:r w:rsidRPr="00C37B77" w:rsidR="003B581E">
        <w:rPr>
          <w:szCs w:val="24"/>
        </w:rPr>
        <w:t>, then any directorship not so filled shall remain vacant until such time as the holders of the Preferred Shares or Common Shares, as the case may be, elect a person to fill such directorship by vote or written consent in lieu of a meeting; and such directorship may</w:t>
      </w:r>
      <w:r w:rsidRPr="00C37B77" w:rsidR="002E2E51">
        <w:rPr>
          <w:szCs w:val="24"/>
        </w:rPr>
        <w:t xml:space="preserve"> only</w:t>
      </w:r>
      <w:r w:rsidRPr="00C37B77" w:rsidR="003B581E">
        <w:rPr>
          <w:szCs w:val="24"/>
        </w:rPr>
        <w:t xml:space="preserve"> be filled by </w:t>
      </w:r>
      <w:r w:rsidRPr="00C37B77" w:rsidR="00B24C21">
        <w:rPr>
          <w:szCs w:val="24"/>
        </w:rPr>
        <w:t xml:space="preserve">the </w:t>
      </w:r>
      <w:r w:rsidRPr="00C37B77" w:rsidR="003B581E">
        <w:rPr>
          <w:szCs w:val="24"/>
        </w:rPr>
        <w:t>shareholders of the Corporation that are entitled to elect a person to fill such directorship, voting exclusively and as a separate class.</w:t>
      </w:r>
      <w:r w:rsidRPr="00C37B77" w:rsidR="00AD4EEE">
        <w:rPr>
          <w:szCs w:val="24"/>
        </w:rPr>
        <w:t xml:space="preserve"> The holders of record of the Common Shares and of any other class or series of voting shares (including the</w:t>
      </w:r>
      <w:r w:rsidRPr="00C37B77" w:rsidR="005C43E1">
        <w:rPr>
          <w:szCs w:val="24"/>
        </w:rPr>
        <w:t xml:space="preserve"> </w:t>
      </w:r>
      <w:r w:rsidRPr="00C37B77" w:rsidR="00AD4EEE">
        <w:rPr>
          <w:szCs w:val="24"/>
        </w:rPr>
        <w:t xml:space="preserve">Preferred Shares), exclusively and voting together as a single class, </w:t>
      </w:r>
      <w:r w:rsidRPr="00C37B77" w:rsidR="000A1D74">
        <w:rPr>
          <w:szCs w:val="24"/>
        </w:rPr>
        <w:t>shall be</w:t>
      </w:r>
      <w:r w:rsidRPr="00C37B77" w:rsidR="00AD4EEE">
        <w:rPr>
          <w:szCs w:val="24"/>
        </w:rPr>
        <w:t xml:space="preserve"> entitled to elect the balance of the total number of directors of the Corporation.</w:t>
      </w:r>
      <w:r w:rsidRPr="00C37B77" w:rsidR="00391187">
        <w:rPr>
          <w:szCs w:val="24"/>
        </w:rPr>
        <w:t xml:space="preserve"> </w:t>
      </w:r>
      <w:r w:rsidRPr="00C37B77" w:rsidR="00AD4EEE">
        <w:rPr>
          <w:szCs w:val="24"/>
        </w:rPr>
        <w:t xml:space="preserve">At any meeting held for the purpose of electing a director, the presence in person or by proxy of the holders of </w:t>
      </w:r>
      <w:proofErr w:type="gramStart"/>
      <w:r w:rsidRPr="00C37B77" w:rsidR="00AD4EEE">
        <w:rPr>
          <w:szCs w:val="24"/>
        </w:rPr>
        <w:t>a majority of</w:t>
      </w:r>
      <w:proofErr w:type="gramEnd"/>
      <w:r w:rsidRPr="00C37B77" w:rsidR="00AD4EEE">
        <w:rPr>
          <w:szCs w:val="24"/>
        </w:rPr>
        <w:t xml:space="preserve"> the outstanding shares of the class or series entitled to elect </w:t>
      </w:r>
      <w:r w:rsidRPr="00C37B77" w:rsidR="00B24C21">
        <w:rPr>
          <w:szCs w:val="24"/>
        </w:rPr>
        <w:t>the</w:t>
      </w:r>
      <w:r w:rsidRPr="00C37B77" w:rsidR="00AD4EEE">
        <w:rPr>
          <w:szCs w:val="24"/>
        </w:rPr>
        <w:t xml:space="preserve"> director shall constitute a quorum for the purpose of electing </w:t>
      </w:r>
      <w:r w:rsidRPr="00C37B77" w:rsidR="00B24C21">
        <w:rPr>
          <w:szCs w:val="24"/>
        </w:rPr>
        <w:t>such</w:t>
      </w:r>
      <w:r w:rsidRPr="00C37B77" w:rsidR="00AD4EEE">
        <w:rPr>
          <w:szCs w:val="24"/>
        </w:rPr>
        <w:t xml:space="preserve"> director.</w:t>
      </w:r>
      <w:r w:rsidRPr="00C37B77" w:rsidR="00391187">
        <w:rPr>
          <w:szCs w:val="24"/>
        </w:rPr>
        <w:t xml:space="preserve"> </w:t>
      </w:r>
      <w:r w:rsidRPr="00C37B77" w:rsidR="00AD4EEE">
        <w:rPr>
          <w:szCs w:val="24"/>
        </w:rPr>
        <w:t xml:space="preserve">Except as otherwise provided in this </w:t>
      </w:r>
      <w:r w:rsidRPr="00C37B77" w:rsidR="00433395">
        <w:rPr>
          <w:szCs w:val="24"/>
        </w:rPr>
        <w:t>Section</w:t>
      </w:r>
      <w:r w:rsidRPr="00C37B77" w:rsidR="00AD4EEE">
        <w:rPr>
          <w:szCs w:val="24"/>
        </w:rPr>
        <w:t xml:space="preserve"> </w:t>
      </w:r>
      <w:r w:rsidRPr="00C37B77" w:rsidR="00AD4EEE">
        <w:rPr>
          <w:szCs w:val="24"/>
        </w:rPr>
        <w:fldChar w:fldCharType="begin"/>
      </w:r>
      <w:r w:rsidRPr="00C37B77" w:rsidR="00AD4EEE">
        <w:rPr>
          <w:szCs w:val="24"/>
        </w:rPr>
        <w:instrText xml:space="preserve"> REF _Ref516650565 \r \h </w:instrText>
      </w:r>
      <w:r w:rsidRPr="00C37B77" w:rsidR="00BF2CAE">
        <w:rPr>
          <w:szCs w:val="24"/>
        </w:rPr>
        <w:instrText xml:space="preserve"> \* MERGEFORMAT </w:instrText>
      </w:r>
      <w:r w:rsidRPr="00C37B77" w:rsidR="00AD4EEE">
        <w:rPr>
          <w:szCs w:val="24"/>
        </w:rPr>
      </w:r>
      <w:r w:rsidRPr="00C37B77" w:rsidR="00AD4EEE">
        <w:rPr>
          <w:szCs w:val="24"/>
        </w:rPr>
        <w:fldChar w:fldCharType="separate"/>
      </w:r>
      <w:r w:rsidRPr="00C37B77" w:rsidR="003D29D2">
        <w:rPr>
          <w:szCs w:val="24"/>
        </w:rPr>
        <w:t>3.2</w:t>
      </w:r>
      <w:r w:rsidRPr="00C37B77" w:rsidR="00AD4EEE">
        <w:rPr>
          <w:szCs w:val="24"/>
        </w:rPr>
        <w:fldChar w:fldCharType="end"/>
      </w:r>
      <w:r w:rsidRPr="00C37B77" w:rsidR="00AD4EEE">
        <w:rPr>
          <w:szCs w:val="24"/>
        </w:rPr>
        <w:t>, a vacancy in any directorship filled by the holders of any class</w:t>
      </w:r>
      <w:r w:rsidRPr="00C37B77" w:rsidR="005C43E1">
        <w:rPr>
          <w:szCs w:val="24"/>
        </w:rPr>
        <w:t>, classes</w:t>
      </w:r>
      <w:r w:rsidRPr="00C37B77" w:rsidR="00AD4EEE">
        <w:rPr>
          <w:szCs w:val="24"/>
        </w:rPr>
        <w:t xml:space="preserve"> or series </w:t>
      </w:r>
      <w:r w:rsidRPr="00C37B77" w:rsidR="000A1D74">
        <w:rPr>
          <w:szCs w:val="24"/>
        </w:rPr>
        <w:t>shall be</w:t>
      </w:r>
      <w:r w:rsidRPr="00C37B77" w:rsidR="00AD4EEE">
        <w:rPr>
          <w:szCs w:val="24"/>
        </w:rPr>
        <w:t xml:space="preserve"> filled only by vote or written consent in lieu of a meeting of the holders of such class</w:t>
      </w:r>
      <w:r w:rsidRPr="00C37B77" w:rsidR="005C43E1">
        <w:rPr>
          <w:szCs w:val="24"/>
        </w:rPr>
        <w:t xml:space="preserve"> or classes</w:t>
      </w:r>
      <w:r w:rsidRPr="00C37B77" w:rsidR="00AD4EEE">
        <w:rPr>
          <w:szCs w:val="24"/>
        </w:rPr>
        <w:t xml:space="preserve"> or series or by any remaining director or directors elected by the holders of such class or</w:t>
      </w:r>
      <w:r w:rsidRPr="00C37B77" w:rsidR="005C43E1">
        <w:rPr>
          <w:szCs w:val="24"/>
        </w:rPr>
        <w:t xml:space="preserve"> classes or</w:t>
      </w:r>
      <w:r w:rsidRPr="00C37B77" w:rsidR="00AD4EEE">
        <w:rPr>
          <w:szCs w:val="24"/>
        </w:rPr>
        <w:t xml:space="preserve"> series pursuant to this </w:t>
      </w:r>
      <w:r w:rsidRPr="00C37B77" w:rsidR="00433395">
        <w:rPr>
          <w:szCs w:val="24"/>
        </w:rPr>
        <w:t>Section</w:t>
      </w:r>
      <w:r w:rsidRPr="00C37B77" w:rsidR="00AD4EEE">
        <w:rPr>
          <w:szCs w:val="24"/>
        </w:rPr>
        <w:t xml:space="preserve"> </w:t>
      </w:r>
      <w:r w:rsidRPr="00C37B77" w:rsidR="00AD4EEE">
        <w:rPr>
          <w:szCs w:val="24"/>
        </w:rPr>
        <w:fldChar w:fldCharType="begin"/>
      </w:r>
      <w:r w:rsidRPr="00C37B77" w:rsidR="00AD4EEE">
        <w:rPr>
          <w:szCs w:val="24"/>
        </w:rPr>
        <w:instrText xml:space="preserve"> REF _Ref516650565 \r \h </w:instrText>
      </w:r>
      <w:r w:rsidRPr="00C37B77" w:rsidR="00BF2CAE">
        <w:rPr>
          <w:szCs w:val="24"/>
        </w:rPr>
        <w:instrText xml:space="preserve"> \* MERGEFORMAT </w:instrText>
      </w:r>
      <w:r w:rsidRPr="00C37B77" w:rsidR="00AD4EEE">
        <w:rPr>
          <w:szCs w:val="24"/>
        </w:rPr>
      </w:r>
      <w:r w:rsidRPr="00C37B77" w:rsidR="00AD4EEE">
        <w:rPr>
          <w:szCs w:val="24"/>
        </w:rPr>
        <w:fldChar w:fldCharType="separate"/>
      </w:r>
      <w:r w:rsidRPr="00C37B77" w:rsidR="003D29D2">
        <w:rPr>
          <w:szCs w:val="24"/>
        </w:rPr>
        <w:t>3.2</w:t>
      </w:r>
      <w:r w:rsidRPr="00C37B77" w:rsidR="00AD4EEE">
        <w:rPr>
          <w:szCs w:val="24"/>
        </w:rPr>
        <w:fldChar w:fldCharType="end"/>
      </w:r>
      <w:r w:rsidRPr="00C37B77" w:rsidR="00AD4EEE">
        <w:rPr>
          <w:szCs w:val="24"/>
        </w:rPr>
        <w:t>.</w:t>
      </w:r>
      <w:r w:rsidRPr="00C37B77" w:rsidR="00391187">
        <w:rPr>
          <w:szCs w:val="24"/>
        </w:rPr>
        <w:t xml:space="preserve"> </w:t>
      </w:r>
      <w:r w:rsidRPr="00C37B77" w:rsidR="00AD4EEE">
        <w:rPr>
          <w:szCs w:val="24"/>
        </w:rPr>
        <w:t xml:space="preserve">[The rights of the holders of the Preferred Shares and the rights of the holders of the Common Shares under the first sentence of this </w:t>
      </w:r>
      <w:r w:rsidRPr="00C37B77" w:rsidR="00433395">
        <w:rPr>
          <w:szCs w:val="24"/>
        </w:rPr>
        <w:t>Section</w:t>
      </w:r>
      <w:r w:rsidRPr="00C37B77" w:rsidR="00AD4EEE">
        <w:rPr>
          <w:szCs w:val="24"/>
        </w:rPr>
        <w:t xml:space="preserve"> </w:t>
      </w:r>
      <w:r w:rsidRPr="00C37B77" w:rsidR="00AD4EEE">
        <w:rPr>
          <w:szCs w:val="24"/>
        </w:rPr>
        <w:fldChar w:fldCharType="begin"/>
      </w:r>
      <w:r w:rsidRPr="00C37B77" w:rsidR="00AD4EEE">
        <w:rPr>
          <w:szCs w:val="24"/>
        </w:rPr>
        <w:instrText xml:space="preserve"> REF _Ref516650565 \r \h </w:instrText>
      </w:r>
      <w:r w:rsidRPr="00C37B77" w:rsidR="00BF2CAE">
        <w:rPr>
          <w:szCs w:val="24"/>
        </w:rPr>
        <w:instrText xml:space="preserve"> \* MERGEFORMAT </w:instrText>
      </w:r>
      <w:r w:rsidRPr="00C37B77" w:rsidR="00AD4EEE">
        <w:rPr>
          <w:szCs w:val="24"/>
        </w:rPr>
      </w:r>
      <w:r w:rsidRPr="00C37B77" w:rsidR="00AD4EEE">
        <w:rPr>
          <w:szCs w:val="24"/>
        </w:rPr>
        <w:fldChar w:fldCharType="separate"/>
      </w:r>
      <w:r w:rsidRPr="00C37B77" w:rsidR="003D29D2">
        <w:rPr>
          <w:szCs w:val="24"/>
        </w:rPr>
        <w:t>3.2</w:t>
      </w:r>
      <w:r w:rsidRPr="00C37B77" w:rsidR="00AD4EEE">
        <w:rPr>
          <w:szCs w:val="24"/>
        </w:rPr>
        <w:fldChar w:fldCharType="end"/>
      </w:r>
      <w:r w:rsidRPr="00C37B77" w:rsidR="00AD4EEE">
        <w:rPr>
          <w:szCs w:val="24"/>
        </w:rPr>
        <w:t xml:space="preserve"> shall terminate on the first date following the </w:t>
      </w:r>
      <w:r w:rsidRPr="00C37B77" w:rsidR="005C43E1">
        <w:rPr>
          <w:szCs w:val="24"/>
        </w:rPr>
        <w:t xml:space="preserve">date the first </w:t>
      </w:r>
      <w:r w:rsidRPr="00C37B77" w:rsidR="00AB04D5">
        <w:rPr>
          <w:szCs w:val="24"/>
        </w:rPr>
        <w:t>[</w:t>
      </w:r>
      <w:r w:rsidRPr="00C37B77" w:rsidR="005C43E1">
        <w:rPr>
          <w:szCs w:val="24"/>
        </w:rPr>
        <w:t>Class A</w:t>
      </w:r>
      <w:r w:rsidRPr="00C37B77" w:rsidR="00184E91">
        <w:rPr>
          <w:szCs w:val="24"/>
        </w:rPr>
        <w:t>]</w:t>
      </w:r>
      <w:r w:rsidRPr="00C37B77" w:rsidR="005C43E1">
        <w:rPr>
          <w:szCs w:val="24"/>
        </w:rPr>
        <w:t xml:space="preserve"> Preferred Share was issued (the “</w:t>
      </w:r>
      <w:r w:rsidRPr="00C37B77" w:rsidR="00AD4EEE">
        <w:rPr>
          <w:b/>
          <w:bCs/>
          <w:szCs w:val="24"/>
        </w:rPr>
        <w:t>Original Issue Date</w:t>
      </w:r>
      <w:r w:rsidRPr="00C37B77" w:rsidR="005C43E1">
        <w:rPr>
          <w:szCs w:val="24"/>
        </w:rPr>
        <w:t>”)</w:t>
      </w:r>
      <w:r w:rsidRPr="00C37B77">
        <w:rPr>
          <w:rStyle w:val="FootnoteReference"/>
          <w:szCs w:val="24"/>
        </w:rPr>
        <w:footnoteReference w:id="30"/>
      </w:r>
      <w:r w:rsidRPr="00C37B77" w:rsidR="00AD4EEE">
        <w:rPr>
          <w:szCs w:val="24"/>
        </w:rPr>
        <w:t xml:space="preserve"> on which there are issued and outstanding less than [      ] Preferred Shares (subject to appropriate </w:t>
      </w:r>
      <w:r w:rsidRPr="00C37B77" w:rsidR="00AD4EEE">
        <w:rPr>
          <w:szCs w:val="24"/>
        </w:rPr>
        <w:lastRenderedPageBreak/>
        <w:t>adjustment in the event of any s</w:t>
      </w:r>
      <w:r w:rsidRPr="00C37B77" w:rsidR="00E91267">
        <w:rPr>
          <w:szCs w:val="24"/>
        </w:rPr>
        <w:t xml:space="preserve">hare </w:t>
      </w:r>
      <w:r w:rsidRPr="00C37B77" w:rsidR="00AD4EEE">
        <w:rPr>
          <w:szCs w:val="24"/>
        </w:rPr>
        <w:t>dividend, s</w:t>
      </w:r>
      <w:r w:rsidRPr="00C37B77" w:rsidR="00E91267">
        <w:rPr>
          <w:szCs w:val="24"/>
        </w:rPr>
        <w:t>hare</w:t>
      </w:r>
      <w:r w:rsidRPr="00C37B77" w:rsidR="00AD4EEE">
        <w:rPr>
          <w:szCs w:val="24"/>
        </w:rPr>
        <w:t xml:space="preserve"> split, combination, or other similar recapitalization with respect to the Preferred Shares).]</w:t>
      </w:r>
    </w:p>
    <w:p w:rsidRPr="00C37B77" w:rsidR="00DE7397" w:rsidRDefault="002C4057" w14:paraId="1028AEB6" w14:textId="77777777">
      <w:pPr>
        <w:pStyle w:val="ScheduleL4"/>
        <w:keepNext/>
        <w:rPr>
          <w:szCs w:val="24"/>
        </w:rPr>
      </w:pPr>
      <w:r w:rsidRPr="00C37B77">
        <w:rPr>
          <w:szCs w:val="24"/>
          <w:u w:val="single"/>
        </w:rPr>
        <w:t>Limitation on Class Voting Rights</w:t>
      </w:r>
      <w:r w:rsidRPr="00C37B77">
        <w:rPr>
          <w:szCs w:val="24"/>
        </w:rPr>
        <w:t>.</w:t>
      </w:r>
      <w:bookmarkEnd w:id="82"/>
    </w:p>
    <w:p w:rsidRPr="00C37B77" w:rsidR="00DE7397" w:rsidRDefault="002C4057" w14:paraId="03C344BA" w14:textId="77777777">
      <w:pPr>
        <w:pStyle w:val="ScheduleCont4"/>
        <w:rPr>
          <w:szCs w:val="24"/>
        </w:rPr>
      </w:pPr>
      <w:r w:rsidRPr="00C37B77">
        <w:rPr>
          <w:szCs w:val="24"/>
        </w:rPr>
        <w:t>The holders of Preferred Shares are not entitled to vote separately as a class upon, and are not entitled to dissent in respect of, any proposal to amend the Articles to:</w:t>
      </w:r>
      <w:bookmarkStart w:name="_Ref448387807" w:id="83"/>
      <w:r w:rsidRPr="00C37B77">
        <w:rPr>
          <w:rStyle w:val="FootnoteReference"/>
          <w:szCs w:val="24"/>
        </w:rPr>
        <w:footnoteReference w:id="31"/>
      </w:r>
      <w:bookmarkEnd w:id="83"/>
    </w:p>
    <w:p w:rsidRPr="00C37B77" w:rsidR="00DE7397" w:rsidRDefault="002C4057" w14:paraId="7530476B" w14:textId="77777777">
      <w:pPr>
        <w:pStyle w:val="ScheduleL5"/>
        <w:rPr>
          <w:szCs w:val="24"/>
        </w:rPr>
      </w:pPr>
      <w:bookmarkStart w:name="_Ref448387693" w:id="86"/>
      <w:r w:rsidRPr="00C37B77">
        <w:rPr>
          <w:szCs w:val="24"/>
        </w:rPr>
        <w:t>increase or decrease any maximum number of authorized shares of such class, or increase any maximum number of authorized shares of a class or series having rights or privileges equal or superior to the shares of such class;</w:t>
      </w:r>
      <w:bookmarkEnd w:id="86"/>
      <w:r w:rsidRPr="00C37B77" w:rsidR="00C575B2">
        <w:rPr>
          <w:szCs w:val="24"/>
        </w:rPr>
        <w:t xml:space="preserve"> </w:t>
      </w:r>
    </w:p>
    <w:p w:rsidRPr="00C37B77" w:rsidR="00DE7397" w:rsidRDefault="002C4057" w14:paraId="5830C862" w14:textId="77777777">
      <w:pPr>
        <w:pStyle w:val="ScheduleL5"/>
        <w:rPr>
          <w:szCs w:val="24"/>
        </w:rPr>
      </w:pPr>
      <w:bookmarkStart w:name="_Ref448387694" w:id="87"/>
      <w:r w:rsidRPr="00C37B77">
        <w:rPr>
          <w:szCs w:val="24"/>
        </w:rPr>
        <w:t>effect an exchange, reclassification or cancellation of all or part of the shares of such class; or</w:t>
      </w:r>
      <w:bookmarkEnd w:id="87"/>
    </w:p>
    <w:p w:rsidRPr="00C37B77" w:rsidR="00DE7397" w:rsidRDefault="002C4057" w14:paraId="628442D2" w14:textId="77777777">
      <w:pPr>
        <w:pStyle w:val="ScheduleL5"/>
        <w:rPr>
          <w:szCs w:val="24"/>
        </w:rPr>
      </w:pPr>
      <w:bookmarkStart w:name="_Ref448387695" w:id="88"/>
      <w:r w:rsidRPr="00C37B77">
        <w:rPr>
          <w:szCs w:val="24"/>
        </w:rPr>
        <w:t>create a new class or series of shares equal or superior to the shares of such class.</w:t>
      </w:r>
      <w:bookmarkEnd w:id="88"/>
    </w:p>
    <w:p w:rsidRPr="00C37B77" w:rsidR="00DE7397" w:rsidRDefault="002C4057" w14:paraId="07046FB9" w14:textId="77777777">
      <w:pPr>
        <w:pStyle w:val="ScheduleL4"/>
        <w:keepNext/>
        <w:rPr>
          <w:szCs w:val="24"/>
        </w:rPr>
      </w:pPr>
      <w:bookmarkStart w:name="_Ref448387696" w:id="89"/>
      <w:r w:rsidRPr="00C37B77">
        <w:rPr>
          <w:szCs w:val="24"/>
          <w:u w:val="single"/>
        </w:rPr>
        <w:t>Preferred Share Protective Provisions</w:t>
      </w:r>
      <w:r w:rsidRPr="00C37B77">
        <w:rPr>
          <w:szCs w:val="24"/>
        </w:rPr>
        <w:t>.</w:t>
      </w:r>
      <w:bookmarkStart w:name="_Ref448387808" w:id="90"/>
      <w:r w:rsidRPr="00C37B77">
        <w:rPr>
          <w:rStyle w:val="FootnoteReference"/>
          <w:szCs w:val="24"/>
        </w:rPr>
        <w:footnoteReference w:id="32"/>
      </w:r>
      <w:bookmarkEnd w:id="89"/>
      <w:bookmarkEnd w:id="90"/>
    </w:p>
    <w:p w:rsidRPr="00C37B77" w:rsidR="00DE7397" w:rsidRDefault="002C4057" w14:paraId="503EC23B" w14:textId="77777777">
      <w:pPr>
        <w:pStyle w:val="ScheduleCont4"/>
        <w:rPr>
          <w:szCs w:val="24"/>
        </w:rPr>
      </w:pPr>
      <w:r w:rsidRPr="00C37B77">
        <w:rPr>
          <w:szCs w:val="24"/>
        </w:rPr>
        <w:t>At any time when</w:t>
      </w:r>
      <w:r w:rsidRPr="00C37B77" w:rsidR="00CC6FAF">
        <w:rPr>
          <w:szCs w:val="24"/>
        </w:rPr>
        <w:t xml:space="preserve"> </w:t>
      </w:r>
      <w:r w:rsidRPr="00C37B77">
        <w:rPr>
          <w:szCs w:val="24"/>
        </w:rPr>
        <w:t xml:space="preserve">[at least [____] Preferred Shares (subject to appropriate adjustment in the event of any </w:t>
      </w:r>
      <w:r w:rsidRPr="00C37B77" w:rsidR="009D4492">
        <w:rPr>
          <w:szCs w:val="24"/>
        </w:rPr>
        <w:t xml:space="preserve">share </w:t>
      </w:r>
      <w:r w:rsidRPr="00C37B77">
        <w:rPr>
          <w:szCs w:val="24"/>
        </w:rPr>
        <w:t>dividend, share split, combination or other similar recapitalization with respect to the</w:t>
      </w:r>
      <w:r w:rsidRPr="00C37B77" w:rsidR="00CC6FAF">
        <w:rPr>
          <w:szCs w:val="24"/>
        </w:rPr>
        <w:t xml:space="preserve"> </w:t>
      </w:r>
      <w:r w:rsidRPr="00C37B77">
        <w:rPr>
          <w:szCs w:val="24"/>
        </w:rPr>
        <w:t>Preferred Shares)] are outstanding, the Corporation shall not, either directly or indirectly by amendment, amalgamation, consolidation</w:t>
      </w:r>
      <w:r w:rsidRPr="00C37B77" w:rsidR="00CC6FAF">
        <w:rPr>
          <w:szCs w:val="24"/>
        </w:rPr>
        <w:t>, recapitalization, reclassification,</w:t>
      </w:r>
      <w:r w:rsidRPr="00C37B77">
        <w:rPr>
          <w:szCs w:val="24"/>
        </w:rPr>
        <w:t xml:space="preserve"> or otherwise, do any of the following without (in addition to any other vote required by law or the Articles) the written consent or affirmative vote of the </w:t>
      </w:r>
      <w:r w:rsidRPr="00C37B77" w:rsidR="007F5EC5">
        <w:rPr>
          <w:szCs w:val="24"/>
        </w:rPr>
        <w:t>Requisite H</w:t>
      </w:r>
      <w:r w:rsidRPr="00C37B77">
        <w:rPr>
          <w:szCs w:val="24"/>
        </w:rPr>
        <w:t xml:space="preserve">olders, given in writing or by vote at a meeting, consenting or voting (as the case may be) separately as a class, and any such act or transaction entered into without such consent or vote is null and of no force or effect.  </w:t>
      </w:r>
    </w:p>
    <w:p w:rsidRPr="00C37B77" w:rsidR="00DE7397" w:rsidRDefault="002C4057" w14:paraId="12AE29DA" w14:textId="77777777">
      <w:pPr>
        <w:pStyle w:val="ScheduleL5"/>
        <w:rPr>
          <w:szCs w:val="24"/>
        </w:rPr>
      </w:pPr>
      <w:bookmarkStart w:name="_Ref448387697" w:id="91"/>
      <w:r w:rsidRPr="00C37B77">
        <w:rPr>
          <w:szCs w:val="24"/>
        </w:rPr>
        <w:t>liquidate, dissolve or wind-up the business and affairs of the Corporation, effect any amalgamation or consolidation or any other Deemed Liquidation Event, or consent to any of the foregoing;</w:t>
      </w:r>
      <w:bookmarkEnd w:id="91"/>
    </w:p>
    <w:p w:rsidRPr="00C37B77" w:rsidR="00DE7397" w:rsidRDefault="002C4057" w14:paraId="3E88508F" w14:textId="77777777">
      <w:pPr>
        <w:pStyle w:val="ScheduleL5"/>
        <w:rPr>
          <w:szCs w:val="24"/>
        </w:rPr>
      </w:pPr>
      <w:bookmarkStart w:name="_Ref448387698" w:id="92"/>
      <w:r w:rsidRPr="00C37B77">
        <w:rPr>
          <w:szCs w:val="24"/>
        </w:rPr>
        <w:t>amend, alter or repeal any provision of the Articles or the By-laws of the Corporation [in a manner that adversely affects the powers, preferences or rights of the</w:t>
      </w:r>
      <w:r w:rsidRPr="00C37B77" w:rsidR="00CC6FAF">
        <w:rPr>
          <w:szCs w:val="24"/>
        </w:rPr>
        <w:t xml:space="preserve"> </w:t>
      </w:r>
      <w:r w:rsidRPr="00C37B77">
        <w:rPr>
          <w:szCs w:val="24"/>
        </w:rPr>
        <w:t>Preferred Shares</w:t>
      </w:r>
      <w:r w:rsidRPr="00C37B77" w:rsidR="00CC6FAF">
        <w:rPr>
          <w:szCs w:val="24"/>
        </w:rPr>
        <w:t xml:space="preserve"> [(or any series thereof])</w:t>
      </w:r>
      <w:proofErr w:type="gramStart"/>
      <w:r w:rsidRPr="00C37B77">
        <w:rPr>
          <w:szCs w:val="24"/>
        </w:rPr>
        <w:t>];</w:t>
      </w:r>
      <w:bookmarkEnd w:id="92"/>
      <w:proofErr w:type="gramEnd"/>
      <w:r w:rsidRPr="00C37B77">
        <w:rPr>
          <w:szCs w:val="24"/>
        </w:rPr>
        <w:t xml:space="preserve"> </w:t>
      </w:r>
    </w:p>
    <w:p w:rsidRPr="00C37B77" w:rsidR="00CC6FAF" w:rsidP="00CC6FAF" w:rsidRDefault="002C4057" w14:paraId="0E8758EA" w14:textId="77777777">
      <w:pPr>
        <w:pStyle w:val="ScheduleL5"/>
        <w:rPr>
          <w:szCs w:val="24"/>
        </w:rPr>
      </w:pPr>
      <w:bookmarkStart w:name="_Ref448387700" w:id="93"/>
      <w:r w:rsidRPr="00C37B77">
        <w:rPr>
          <w:szCs w:val="24"/>
        </w:rPr>
        <w:t>(i) create, or authorize the creation of, [or issue or obligate itself to issue shares of,] or reclassify, any share</w:t>
      </w:r>
      <w:r w:rsidRPr="00C37B77" w:rsidR="00F240DB">
        <w:rPr>
          <w:szCs w:val="24"/>
        </w:rPr>
        <w:t xml:space="preserve">s </w:t>
      </w:r>
      <w:r w:rsidRPr="00C37B77">
        <w:rPr>
          <w:szCs w:val="24"/>
        </w:rPr>
        <w:t xml:space="preserve">unless the same ranks junior to the Preferred Shares with respect to its rights, preferences and privileges, or (ii) </w:t>
      </w:r>
      <w:r w:rsidRPr="00C37B77">
        <w:rPr>
          <w:szCs w:val="24"/>
        </w:rPr>
        <w:lastRenderedPageBreak/>
        <w:t>increase the authorized number of Preferred Shares or any additional class or series of share</w:t>
      </w:r>
      <w:r w:rsidRPr="00C37B77" w:rsidR="00F240DB">
        <w:rPr>
          <w:szCs w:val="24"/>
        </w:rPr>
        <w:t>s</w:t>
      </w:r>
      <w:r w:rsidRPr="00C37B77">
        <w:rPr>
          <w:szCs w:val="24"/>
        </w:rPr>
        <w:t xml:space="preserve"> of the Corporation unless the same ranks junior to the Preferred Shares with respect to its rights, preferences and privileges; </w:t>
      </w:r>
    </w:p>
    <w:bookmarkEnd w:id="93"/>
    <w:p w:rsidRPr="00C37B77" w:rsidR="00354005" w:rsidP="00354005" w:rsidRDefault="002C4057" w14:paraId="796AD01D" w14:textId="77777777">
      <w:pPr>
        <w:pStyle w:val="ScheduleL5"/>
        <w:rPr>
          <w:szCs w:val="24"/>
        </w:rPr>
      </w:pPr>
      <w:r w:rsidRPr="00C37B77">
        <w:rPr>
          <w:szCs w:val="24"/>
        </w:rPr>
        <w:t xml:space="preserve">cause or permit any of its subsidiaries to, without approval of the [Board of Directors, including the </w:t>
      </w:r>
      <w:r w:rsidRPr="00C37B77" w:rsidR="00CC6FAF">
        <w:rPr>
          <w:szCs w:val="24"/>
        </w:rPr>
        <w:t>Preferred</w:t>
      </w:r>
      <w:r w:rsidRPr="00C37B77">
        <w:rPr>
          <w:szCs w:val="24"/>
        </w:rPr>
        <w:t xml:space="preserve"> Director], sell, issue, sponsor, create or distribute any digital tokens, </w:t>
      </w:r>
      <w:proofErr w:type="gramStart"/>
      <w:r w:rsidRPr="00C37B77">
        <w:rPr>
          <w:szCs w:val="24"/>
        </w:rPr>
        <w:t>cryptocurrency</w:t>
      </w:r>
      <w:proofErr w:type="gramEnd"/>
      <w:r w:rsidRPr="00C37B77">
        <w:rPr>
          <w:szCs w:val="24"/>
        </w:rPr>
        <w:t xml:space="preserve"> or other blockchain-based assets (collectively, “Tokens”), including through a pre-sale, initial coin offering, token distribution event or crowdfunding, or through the issuance of any instrument convertible into or exchangeable for Tokens;</w:t>
      </w:r>
      <w:r w:rsidRPr="00C37B77">
        <w:rPr>
          <w:rStyle w:val="FootnoteReference"/>
          <w:szCs w:val="24"/>
        </w:rPr>
        <w:footnoteReference w:id="33"/>
      </w:r>
    </w:p>
    <w:p w:rsidRPr="00C37B77" w:rsidR="006A0627" w:rsidRDefault="002C4057" w14:paraId="11BED0D7" w14:textId="77777777">
      <w:pPr>
        <w:pStyle w:val="ScheduleL5"/>
        <w:rPr>
          <w:szCs w:val="24"/>
        </w:rPr>
      </w:pPr>
      <w:bookmarkStart w:name="_Ref448387701" w:id="94"/>
      <w:r w:rsidRPr="00C37B77">
        <w:rPr>
          <w:szCs w:val="24"/>
        </w:rPr>
        <w:t xml:space="preserve">purchase or redeem (or permit any subsidiary to purchase or redeem) or pay or declare any dividend or make any distribution on, any shares of the Corporation other than </w:t>
      </w:r>
      <w:bookmarkStart w:name="DocXTextRef71" w:id="95"/>
      <w:r w:rsidRPr="00C37B77">
        <w:rPr>
          <w:szCs w:val="24"/>
        </w:rPr>
        <w:t>(i)</w:t>
      </w:r>
      <w:bookmarkEnd w:id="95"/>
      <w:r w:rsidRPr="00C37B77">
        <w:rPr>
          <w:szCs w:val="24"/>
        </w:rPr>
        <w:t xml:space="preserve"> redemptions of or dividends or distributions on the Preferred Shares as expressly authorized in the Articles, </w:t>
      </w:r>
      <w:bookmarkStart w:name="DocXTextRef72" w:id="96"/>
      <w:r w:rsidRPr="00C37B77">
        <w:rPr>
          <w:szCs w:val="24"/>
        </w:rPr>
        <w:t>(ii)</w:t>
      </w:r>
      <w:bookmarkEnd w:id="96"/>
      <w:r w:rsidRPr="00C37B77">
        <w:rPr>
          <w:szCs w:val="24"/>
        </w:rPr>
        <w:t xml:space="preserve"> dividends or other distributions payable on the Common Shares solely in the form of additional Common Shares and </w:t>
      </w:r>
      <w:bookmarkStart w:name="DocXTextRef73" w:id="97"/>
      <w:r w:rsidRPr="00C37B77">
        <w:rPr>
          <w:szCs w:val="24"/>
        </w:rPr>
        <w:t>(iii)</w:t>
      </w:r>
      <w:bookmarkEnd w:id="97"/>
      <w:r w:rsidRPr="00C37B77">
        <w:rPr>
          <w:szCs w:val="24"/>
        </w:rPr>
        <w:t xml:space="preserve"> repurchases of shares from former employees, officers, directors, consultants or other persons who performed services for the Corporation or any subsidiary in connection with the cessation of such employment or service at</w:t>
      </w:r>
      <w:r w:rsidRPr="00C37B77" w:rsidR="009D4492">
        <w:rPr>
          <w:szCs w:val="24"/>
        </w:rPr>
        <w:t xml:space="preserve"> [no greater than the original purchase price]</w:t>
      </w:r>
      <w:r w:rsidRPr="00C37B77">
        <w:rPr>
          <w:szCs w:val="24"/>
        </w:rPr>
        <w:t xml:space="preserve"> </w:t>
      </w:r>
      <w:r w:rsidRPr="00C37B77" w:rsidR="009D4492">
        <w:rPr>
          <w:szCs w:val="24"/>
        </w:rPr>
        <w:t>thereof</w:t>
      </w:r>
      <w:r w:rsidRPr="00C37B77">
        <w:rPr>
          <w:szCs w:val="24"/>
        </w:rPr>
        <w:t xml:space="preserve"> [or </w:t>
      </w:r>
      <w:bookmarkStart w:name="DocXTextRef74" w:id="98"/>
      <w:r w:rsidRPr="00C37B77">
        <w:rPr>
          <w:szCs w:val="24"/>
        </w:rPr>
        <w:t>(iv)</w:t>
      </w:r>
      <w:bookmarkEnd w:id="98"/>
      <w:r w:rsidRPr="00C37B77">
        <w:rPr>
          <w:szCs w:val="24"/>
        </w:rPr>
        <w:t xml:space="preserve"> as approved by the</w:t>
      </w:r>
      <w:r w:rsidRPr="00C37B77" w:rsidR="009D4492">
        <w:rPr>
          <w:szCs w:val="24"/>
        </w:rPr>
        <w:t xml:space="preserve"> Board of Directors</w:t>
      </w:r>
      <w:r w:rsidRPr="00C37B77">
        <w:rPr>
          <w:szCs w:val="24"/>
        </w:rPr>
        <w:t xml:space="preserve">, including the approval of </w:t>
      </w:r>
      <w:r w:rsidRPr="00C37B77" w:rsidR="009D4492">
        <w:rPr>
          <w:szCs w:val="24"/>
        </w:rPr>
        <w:t>[</w:t>
      </w:r>
      <w:r w:rsidRPr="00C37B77">
        <w:rPr>
          <w:szCs w:val="24"/>
        </w:rPr>
        <w:t>at least one</w:t>
      </w:r>
      <w:r w:rsidRPr="00C37B77" w:rsidR="009D4492">
        <w:rPr>
          <w:szCs w:val="24"/>
        </w:rPr>
        <w:t>]</w:t>
      </w:r>
      <w:r w:rsidRPr="00C37B77">
        <w:rPr>
          <w:szCs w:val="24"/>
        </w:rPr>
        <w:t xml:space="preserve"> Preferred Director];</w:t>
      </w:r>
      <w:bookmarkEnd w:id="94"/>
    </w:p>
    <w:p w:rsidRPr="00C37B77" w:rsidR="00DE7397" w:rsidRDefault="002C4057" w14:paraId="605E7596" w14:textId="77777777">
      <w:pPr>
        <w:pStyle w:val="ScheduleL5"/>
        <w:rPr>
          <w:szCs w:val="24"/>
        </w:rPr>
      </w:pPr>
      <w:r w:rsidRPr="00C37B77">
        <w:rPr>
          <w:szCs w:val="24"/>
        </w:rPr>
        <w:t xml:space="preserve">[create, adopt, amend, </w:t>
      </w:r>
      <w:proofErr w:type="gramStart"/>
      <w:r w:rsidRPr="00C37B77">
        <w:rPr>
          <w:szCs w:val="24"/>
        </w:rPr>
        <w:t>terminate</w:t>
      </w:r>
      <w:proofErr w:type="gramEnd"/>
      <w:r w:rsidRPr="00C37B77">
        <w:rPr>
          <w:szCs w:val="24"/>
        </w:rPr>
        <w:t xml:space="preserve"> or repeal any equity (or equity-linked) compensation plan or amend or waive any of the terms of any option or other grant </w:t>
      </w:r>
      <w:r w:rsidRPr="00C37B77" w:rsidR="005A7498">
        <w:rPr>
          <w:szCs w:val="24"/>
        </w:rPr>
        <w:t>under</w:t>
      </w:r>
      <w:r w:rsidRPr="00C37B77">
        <w:rPr>
          <w:szCs w:val="24"/>
        </w:rPr>
        <w:t xml:space="preserve"> any such plan];</w:t>
      </w:r>
      <w:r w:rsidRPr="00C37B77">
        <w:rPr>
          <w:rStyle w:val="FootnoteReference"/>
          <w:szCs w:val="24"/>
        </w:rPr>
        <w:footnoteReference w:id="34"/>
      </w:r>
    </w:p>
    <w:p w:rsidRPr="00C37B77" w:rsidR="00DE7397" w:rsidRDefault="002C4057" w14:paraId="22D1DF26" w14:textId="77777777">
      <w:pPr>
        <w:pStyle w:val="ScheduleL5"/>
        <w:rPr>
          <w:szCs w:val="24"/>
        </w:rPr>
      </w:pPr>
      <w:bookmarkStart w:name="_Ref448387702" w:id="99"/>
      <w:r w:rsidRPr="00C37B77">
        <w:rPr>
          <w:szCs w:val="24"/>
        </w:rPr>
        <w:t xml:space="preserve">create, or authorize the creation of, or issue, or authorize the issuance of any debt security, or </w:t>
      </w:r>
      <w:r w:rsidRPr="00C37B77" w:rsidR="007F5EC5">
        <w:rPr>
          <w:szCs w:val="24"/>
        </w:rPr>
        <w:t>create any lien or security interest (except for purchase money liens or statutory liens of landlords, mechanics, materialmen, workmen, warehousemen and other similar persons arising or incurred in the ordinary course of business) or incur other indebtedness for borrowed money, including but not limited to obligations and contin</w:t>
      </w:r>
      <w:r w:rsidRPr="00C37B77" w:rsidR="00FE6389">
        <w:rPr>
          <w:szCs w:val="24"/>
        </w:rPr>
        <w:t>g</w:t>
      </w:r>
      <w:r w:rsidRPr="00C37B77" w:rsidR="007F5EC5">
        <w:rPr>
          <w:szCs w:val="24"/>
        </w:rPr>
        <w:t>ent obligations under guarantees, or permit any sub</w:t>
      </w:r>
      <w:r w:rsidRPr="00C37B77">
        <w:rPr>
          <w:szCs w:val="24"/>
        </w:rPr>
        <w:t>sidiary to take any such action with respect to any debt security,</w:t>
      </w:r>
      <w:r w:rsidRPr="00C37B77" w:rsidR="00E62A1A">
        <w:rPr>
          <w:szCs w:val="24"/>
        </w:rPr>
        <w:t xml:space="preserve"> lien,</w:t>
      </w:r>
      <w:r w:rsidRPr="00C37B77" w:rsidR="007F5EC5">
        <w:rPr>
          <w:szCs w:val="24"/>
        </w:rPr>
        <w:t xml:space="preserve"> security interest or other indebtedness </w:t>
      </w:r>
      <w:r w:rsidRPr="00C37B77" w:rsidR="00FE6389">
        <w:rPr>
          <w:szCs w:val="24"/>
        </w:rPr>
        <w:t xml:space="preserve">for borrowed money[, if the aggregate indebtedness </w:t>
      </w:r>
      <w:r w:rsidRPr="00C37B77">
        <w:rPr>
          <w:szCs w:val="24"/>
        </w:rPr>
        <w:t>of the Corporation and its subsidiaries for borrowed money following such action would exceed $____</w:t>
      </w:r>
      <w:r w:rsidRPr="00C37B77" w:rsidR="00E62A1A">
        <w:rPr>
          <w:szCs w:val="24"/>
        </w:rPr>
        <w:t xml:space="preserve">_] [other than equipment leases, </w:t>
      </w:r>
      <w:r w:rsidRPr="00C37B77">
        <w:rPr>
          <w:szCs w:val="24"/>
        </w:rPr>
        <w:t>bank lines of credit</w:t>
      </w:r>
      <w:r w:rsidRPr="00C37B77" w:rsidR="007F5EC5">
        <w:rPr>
          <w:szCs w:val="24"/>
        </w:rPr>
        <w:t xml:space="preserve"> or trade payables incurred in the ordinary course] </w:t>
      </w:r>
      <w:r w:rsidRPr="00C37B77" w:rsidR="00137E55">
        <w:rPr>
          <w:szCs w:val="24"/>
        </w:rPr>
        <w:t>[</w:t>
      </w:r>
      <w:r w:rsidRPr="00C37B77" w:rsidR="007F5EC5">
        <w:rPr>
          <w:szCs w:val="24"/>
        </w:rPr>
        <w:t>un</w:t>
      </w:r>
      <w:r w:rsidRPr="00C37B77">
        <w:rPr>
          <w:szCs w:val="24"/>
        </w:rPr>
        <w:t>less such debt security has received the prior approval of the</w:t>
      </w:r>
      <w:r w:rsidRPr="00C37B77" w:rsidR="00E62A1A">
        <w:rPr>
          <w:szCs w:val="24"/>
        </w:rPr>
        <w:t xml:space="preserve"> Board of Directors</w:t>
      </w:r>
      <w:r w:rsidRPr="00C37B77">
        <w:rPr>
          <w:szCs w:val="24"/>
        </w:rPr>
        <w:t xml:space="preserve">, including the approval of [at least one] </w:t>
      </w:r>
      <w:r w:rsidRPr="00C37B77" w:rsidR="00137E55">
        <w:rPr>
          <w:szCs w:val="24"/>
        </w:rPr>
        <w:t>Preferred</w:t>
      </w:r>
      <w:r w:rsidRPr="00C37B77">
        <w:rPr>
          <w:szCs w:val="24"/>
        </w:rPr>
        <w:t xml:space="preserve"> Director]; [or]</w:t>
      </w:r>
      <w:bookmarkEnd w:id="99"/>
    </w:p>
    <w:p w:rsidRPr="00C37B77" w:rsidR="00DE7397" w:rsidRDefault="002C4057" w14:paraId="686A7E9B" w14:textId="77777777">
      <w:pPr>
        <w:pStyle w:val="ScheduleL5"/>
        <w:rPr>
          <w:szCs w:val="24"/>
        </w:rPr>
      </w:pPr>
      <w:bookmarkStart w:name="_Ref448387703" w:id="100"/>
      <w:r w:rsidRPr="00C37B77">
        <w:rPr>
          <w:szCs w:val="24"/>
        </w:rPr>
        <w:lastRenderedPageBreak/>
        <w:t>create, or hold share</w:t>
      </w:r>
      <w:r w:rsidRPr="00C37B77" w:rsidR="00F240DB">
        <w:rPr>
          <w:szCs w:val="24"/>
        </w:rPr>
        <w:t>s</w:t>
      </w:r>
      <w:r w:rsidRPr="00C37B77">
        <w:rPr>
          <w:szCs w:val="24"/>
        </w:rPr>
        <w:t xml:space="preserve"> in, any subsidiary that is not wholly owned (either directly or through one or more other subsidiaries) by the Corporation, o</w:t>
      </w:r>
      <w:r w:rsidRPr="00C37B77" w:rsidR="007F5EC5">
        <w:rPr>
          <w:szCs w:val="24"/>
        </w:rPr>
        <w:t>r permit any subsidiary to create, o</w:t>
      </w:r>
      <w:r w:rsidRPr="00C37B77">
        <w:rPr>
          <w:szCs w:val="24"/>
        </w:rPr>
        <w:t>r</w:t>
      </w:r>
      <w:r w:rsidRPr="00C37B77" w:rsidR="007F5EC5">
        <w:rPr>
          <w:szCs w:val="24"/>
        </w:rPr>
        <w:t xml:space="preserve"> authorize the creation of, or issue or obligate itself to issue, any shares of any class or series, or </w:t>
      </w:r>
      <w:r w:rsidRPr="00C37B77">
        <w:rPr>
          <w:szCs w:val="24"/>
        </w:rPr>
        <w:t>sell, transfer or otherwise dispose of any share</w:t>
      </w:r>
      <w:r w:rsidRPr="00C37B77" w:rsidR="00F240DB">
        <w:rPr>
          <w:szCs w:val="24"/>
        </w:rPr>
        <w:t>s</w:t>
      </w:r>
      <w:r w:rsidRPr="00C37B77">
        <w:rPr>
          <w:szCs w:val="24"/>
        </w:rPr>
        <w:t xml:space="preserve"> of any direct or indirect subsidiary of the Corporation, or permit any direct or indirect subsidiary to sell, lease, transfer, exclusively license or otherwise dispose (in a single transaction or series of related transactions) of all or substantially all of the assets of such subsidiary[.][; or]</w:t>
      </w:r>
      <w:bookmarkEnd w:id="100"/>
    </w:p>
    <w:p w:rsidRPr="00C37B77" w:rsidR="00DE7397" w:rsidRDefault="002C4057" w14:paraId="5887FD4A" w14:textId="77777777">
      <w:pPr>
        <w:pStyle w:val="ScheduleL5"/>
        <w:rPr>
          <w:szCs w:val="24"/>
        </w:rPr>
      </w:pPr>
      <w:bookmarkStart w:name="_Ref448387704" w:id="101"/>
      <w:r w:rsidRPr="00C37B77">
        <w:rPr>
          <w:szCs w:val="24"/>
        </w:rPr>
        <w:t>[increase or decrease the authorized number of directors constituting the</w:t>
      </w:r>
      <w:r w:rsidRPr="00C37B77" w:rsidR="00E62A1A">
        <w:rPr>
          <w:szCs w:val="24"/>
        </w:rPr>
        <w:t xml:space="preserve"> Board of Directors</w:t>
      </w:r>
      <w:r w:rsidRPr="00C37B77" w:rsidR="00AF35B2">
        <w:rPr>
          <w:szCs w:val="24"/>
        </w:rPr>
        <w:t xml:space="preserve"> or</w:t>
      </w:r>
      <w:r w:rsidRPr="00C37B77" w:rsidR="00137E55">
        <w:rPr>
          <w:szCs w:val="24"/>
        </w:rPr>
        <w:t xml:space="preserve"> change the number of votes entitled to be cast by any director or directors on any matter</w:t>
      </w:r>
      <w:r w:rsidRPr="00C37B77">
        <w:rPr>
          <w:szCs w:val="24"/>
        </w:rPr>
        <w:t>].</w:t>
      </w:r>
      <w:bookmarkStart w:name="_Ref448387809" w:id="102"/>
      <w:r w:rsidRPr="00C37B77">
        <w:rPr>
          <w:rStyle w:val="FootnoteReference"/>
          <w:szCs w:val="24"/>
        </w:rPr>
        <w:footnoteReference w:id="35"/>
      </w:r>
      <w:bookmarkEnd w:id="101"/>
      <w:bookmarkEnd w:id="102"/>
    </w:p>
    <w:p w:rsidRPr="00C37B77" w:rsidR="00DE7397" w:rsidRDefault="002C4057" w14:paraId="740CD8D2" w14:textId="77777777">
      <w:pPr>
        <w:pStyle w:val="ScheduleL3"/>
        <w:rPr>
          <w:szCs w:val="24"/>
        </w:rPr>
      </w:pPr>
      <w:bookmarkStart w:name="_Ref448387705" w:id="103"/>
      <w:r w:rsidRPr="00C37B77">
        <w:rPr>
          <w:szCs w:val="24"/>
        </w:rPr>
        <w:t>Optional Conversion.</w:t>
      </w:r>
      <w:bookmarkEnd w:id="103"/>
    </w:p>
    <w:p w:rsidRPr="00C37B77" w:rsidR="00DE7397" w:rsidRDefault="002C4057" w14:paraId="2BE6E16F" w14:textId="77777777">
      <w:pPr>
        <w:pStyle w:val="ScheduleCont3"/>
        <w:rPr>
          <w:szCs w:val="24"/>
        </w:rPr>
      </w:pPr>
      <w:r w:rsidRPr="00C37B77">
        <w:rPr>
          <w:szCs w:val="24"/>
        </w:rPr>
        <w:t>The holders of</w:t>
      </w:r>
      <w:r w:rsidRPr="00C37B77" w:rsidR="00137E55">
        <w:rPr>
          <w:szCs w:val="24"/>
        </w:rPr>
        <w:t xml:space="preserve"> </w:t>
      </w:r>
      <w:r w:rsidRPr="00C37B77">
        <w:rPr>
          <w:szCs w:val="24"/>
        </w:rPr>
        <w:t>Preferred Shares have conversion rights as follows (the "</w:t>
      </w:r>
      <w:r w:rsidRPr="00C37B77">
        <w:rPr>
          <w:b/>
          <w:bCs/>
          <w:szCs w:val="24"/>
        </w:rPr>
        <w:t>Conversion Rights</w:t>
      </w:r>
      <w:r w:rsidRPr="00C37B77">
        <w:rPr>
          <w:szCs w:val="24"/>
        </w:rPr>
        <w:t>"):</w:t>
      </w:r>
    </w:p>
    <w:p w:rsidRPr="00C37B77" w:rsidR="00DE7397" w:rsidRDefault="002C4057" w14:paraId="53631D97" w14:textId="77777777">
      <w:pPr>
        <w:pStyle w:val="ScheduleL4"/>
        <w:keepNext/>
        <w:rPr>
          <w:szCs w:val="24"/>
        </w:rPr>
      </w:pPr>
      <w:bookmarkStart w:name="_Ref448387706" w:id="104"/>
      <w:r w:rsidRPr="00C37B77">
        <w:rPr>
          <w:szCs w:val="24"/>
          <w:u w:val="single"/>
        </w:rPr>
        <w:t>Right to Convert</w:t>
      </w:r>
      <w:r w:rsidRPr="00C37B77">
        <w:rPr>
          <w:szCs w:val="24"/>
        </w:rPr>
        <w:t>.</w:t>
      </w:r>
      <w:bookmarkEnd w:id="104"/>
    </w:p>
    <w:p w:rsidRPr="00C37B77" w:rsidR="00DE7397" w:rsidRDefault="002C4057" w14:paraId="1C730186" w14:textId="77777777">
      <w:pPr>
        <w:pStyle w:val="ScheduleL5"/>
        <w:keepNext/>
        <w:rPr>
          <w:szCs w:val="24"/>
        </w:rPr>
      </w:pPr>
      <w:bookmarkStart w:name="_Ref448387707" w:id="105"/>
      <w:r w:rsidRPr="00C37B77">
        <w:rPr>
          <w:szCs w:val="24"/>
          <w:u w:val="single"/>
        </w:rPr>
        <w:t>Conversion Ratio</w:t>
      </w:r>
      <w:r w:rsidRPr="00C37B77">
        <w:rPr>
          <w:szCs w:val="24"/>
        </w:rPr>
        <w:t>.</w:t>
      </w:r>
      <w:bookmarkEnd w:id="105"/>
    </w:p>
    <w:p w:rsidRPr="00C37B77" w:rsidR="00DE7397" w:rsidRDefault="002C4057" w14:paraId="030E3917" w14:textId="77777777">
      <w:pPr>
        <w:pStyle w:val="ScheduleCont5"/>
        <w:rPr>
          <w:szCs w:val="24"/>
        </w:rPr>
      </w:pPr>
      <w:r w:rsidRPr="00C37B77">
        <w:rPr>
          <w:szCs w:val="24"/>
        </w:rPr>
        <w:t>Each</w:t>
      </w:r>
      <w:r w:rsidRPr="00C37B77" w:rsidR="008610A2">
        <w:rPr>
          <w:szCs w:val="24"/>
        </w:rPr>
        <w:t xml:space="preserve"> </w:t>
      </w:r>
      <w:r w:rsidRPr="00C37B77">
        <w:rPr>
          <w:szCs w:val="24"/>
        </w:rPr>
        <w:t xml:space="preserve">Preferred Share </w:t>
      </w:r>
      <w:r w:rsidRPr="00C37B77" w:rsidR="00E62A1A">
        <w:rPr>
          <w:szCs w:val="24"/>
        </w:rPr>
        <w:t>shall be convertible</w:t>
      </w:r>
      <w:r w:rsidRPr="00C37B77">
        <w:rPr>
          <w:szCs w:val="24"/>
        </w:rPr>
        <w:t>, at the option of its holder, at any time and from time to time, and without the payment of additional consideration by its holder, into such number of fully paid and non-assessable Common Shares as is determined by dividing the Original Issue Price by the</w:t>
      </w:r>
      <w:r w:rsidRPr="00C37B77" w:rsidR="008610A2">
        <w:rPr>
          <w:szCs w:val="24"/>
        </w:rPr>
        <w:t xml:space="preserve"> </w:t>
      </w:r>
      <w:r w:rsidRPr="00C37B77">
        <w:rPr>
          <w:szCs w:val="24"/>
        </w:rPr>
        <w:t>Conversion Price (as defined below) in effect at the time of conversion. The "</w:t>
      </w:r>
      <w:r w:rsidRPr="00C37B77">
        <w:rPr>
          <w:b/>
          <w:bCs/>
          <w:szCs w:val="24"/>
        </w:rPr>
        <w:t>Conversion Price</w:t>
      </w:r>
      <w:r w:rsidRPr="00C37B77">
        <w:rPr>
          <w:szCs w:val="24"/>
        </w:rPr>
        <w:t>"</w:t>
      </w:r>
      <w:r w:rsidRPr="00C37B77" w:rsidR="008610A2">
        <w:rPr>
          <w:szCs w:val="24"/>
        </w:rPr>
        <w:t xml:space="preserve"> applicable to the </w:t>
      </w:r>
      <w:r w:rsidRPr="00C37B77" w:rsidR="00AB04D5">
        <w:rPr>
          <w:szCs w:val="24"/>
        </w:rPr>
        <w:t>[</w:t>
      </w:r>
      <w:r w:rsidRPr="00C37B77" w:rsidR="008610A2">
        <w:rPr>
          <w:szCs w:val="24"/>
        </w:rPr>
        <w:t>Class A</w:t>
      </w:r>
      <w:r w:rsidRPr="00C37B77" w:rsidR="00184E91">
        <w:rPr>
          <w:szCs w:val="24"/>
        </w:rPr>
        <w:t>]</w:t>
      </w:r>
      <w:r w:rsidRPr="00C37B77" w:rsidR="008610A2">
        <w:rPr>
          <w:szCs w:val="24"/>
        </w:rPr>
        <w:t xml:space="preserve"> Preferred Share</w:t>
      </w:r>
      <w:r w:rsidRPr="00C37B77">
        <w:rPr>
          <w:szCs w:val="24"/>
        </w:rPr>
        <w:t xml:space="preserve"> shall initially be equal to $_______ [</w:t>
      </w:r>
      <w:r w:rsidRPr="00C37B77">
        <w:rPr>
          <w:i/>
          <w:iCs/>
          <w:szCs w:val="24"/>
        </w:rPr>
        <w:t>insert original purchase price of Class A Preferred Shares</w:t>
      </w:r>
      <w:r w:rsidRPr="00C37B77">
        <w:rPr>
          <w:szCs w:val="24"/>
        </w:rPr>
        <w:t>].</w:t>
      </w:r>
      <w:bookmarkStart w:name="_Ref448387810" w:id="106"/>
      <w:r w:rsidRPr="00C37B77">
        <w:rPr>
          <w:rStyle w:val="FootnoteReference"/>
          <w:szCs w:val="24"/>
        </w:rPr>
        <w:footnoteReference w:id="36"/>
      </w:r>
      <w:bookmarkEnd w:id="106"/>
      <w:r w:rsidRPr="00C37B77">
        <w:rPr>
          <w:szCs w:val="24"/>
        </w:rPr>
        <w:t xml:space="preserve"> Such initia</w:t>
      </w:r>
      <w:r w:rsidRPr="00C37B77" w:rsidR="008610A2">
        <w:rPr>
          <w:szCs w:val="24"/>
        </w:rPr>
        <w:t xml:space="preserve">l </w:t>
      </w:r>
      <w:r w:rsidRPr="00C37B77">
        <w:rPr>
          <w:szCs w:val="24"/>
        </w:rPr>
        <w:t>Conversion Price, and the rate at which</w:t>
      </w:r>
      <w:r w:rsidRPr="00C37B77" w:rsidR="008610A2">
        <w:rPr>
          <w:szCs w:val="24"/>
        </w:rPr>
        <w:t xml:space="preserve"> </w:t>
      </w:r>
      <w:r w:rsidRPr="00C37B77">
        <w:rPr>
          <w:szCs w:val="24"/>
        </w:rPr>
        <w:t>Preferred Shares may be converted into Common Shares, are subject to adjustment as provided below.</w:t>
      </w:r>
    </w:p>
    <w:p w:rsidRPr="00C37B77" w:rsidR="00DE7397" w:rsidRDefault="002C4057" w14:paraId="53B0DECD" w14:textId="77777777">
      <w:pPr>
        <w:pStyle w:val="ScheduleL5"/>
        <w:keepNext/>
        <w:rPr>
          <w:szCs w:val="24"/>
        </w:rPr>
      </w:pPr>
      <w:bookmarkStart w:name="_Ref448387708" w:id="107"/>
      <w:r w:rsidRPr="00C37B77">
        <w:rPr>
          <w:szCs w:val="24"/>
          <w:u w:val="single"/>
        </w:rPr>
        <w:t>Termination of Conversion Rights</w:t>
      </w:r>
      <w:r w:rsidRPr="00C37B77">
        <w:rPr>
          <w:szCs w:val="24"/>
        </w:rPr>
        <w:t>.</w:t>
      </w:r>
      <w:bookmarkEnd w:id="107"/>
    </w:p>
    <w:p w:rsidRPr="00C37B77" w:rsidR="00DE7397" w:rsidRDefault="002C4057" w14:paraId="43604833" w14:textId="77777777">
      <w:pPr>
        <w:pStyle w:val="ScheduleCont5"/>
        <w:rPr>
          <w:szCs w:val="24"/>
        </w:rPr>
      </w:pPr>
      <w:r w:rsidRPr="00C37B77">
        <w:rPr>
          <w:szCs w:val="24"/>
        </w:rPr>
        <w:t>[</w:t>
      </w:r>
      <w:r w:rsidRPr="00C37B77" w:rsidR="000D46A4">
        <w:rPr>
          <w:szCs w:val="24"/>
        </w:rPr>
        <w:t xml:space="preserve">In the event of a notice of redemption of any Preferred Shares under Section </w:t>
      </w:r>
      <w:r w:rsidRPr="00C37B77" w:rsidR="000D46A4">
        <w:rPr>
          <w:szCs w:val="24"/>
          <w:cs/>
        </w:rPr>
        <w:t>‎</w:t>
      </w:r>
      <w:r w:rsidRPr="00C37B77" w:rsidR="000D46A4">
        <w:rPr>
          <w:szCs w:val="24"/>
        </w:rPr>
      </w:r>
      <w:r w:rsidRPr="00C37B77" w:rsidR="003D29D2">
        <w:rPr>
          <w:color w:val="000000"/>
          <w:szCs w:val="24"/>
        </w:rPr>
        <w:t>6</w:t>
      </w:r>
      <w:r w:rsidRPr="00C37B77" w:rsidR="000D46A4">
        <w:rPr>
          <w:szCs w:val="24"/>
        </w:rPr>
        <w:t>, the Conversion Rights of the shares designated for redemption</w:t>
      </w:r>
      <w:r w:rsidRPr="00C37B77" w:rsidR="00E62A1A">
        <w:rPr>
          <w:szCs w:val="24"/>
        </w:rPr>
        <w:t xml:space="preserve"> shall</w:t>
      </w:r>
      <w:r w:rsidRPr="00C37B77" w:rsidR="000D46A4">
        <w:rPr>
          <w:szCs w:val="24"/>
        </w:rPr>
        <w:t xml:space="preserve"> terminate at the close of business on the last full day preceding the date fixed for redemption, unless the redemption price is not fully paid on such redemption date, in which case the Conversion Rights for such shares continues until such price is paid in full.</w:t>
      </w:r>
      <w:bookmarkStart w:name="_Ref448387811" w:id="108"/>
      <w:r w:rsidRPr="00C37B77">
        <w:rPr>
          <w:szCs w:val="24"/>
        </w:rPr>
        <w:t>]</w:t>
      </w:r>
      <w:r w:rsidRPr="00C37B77">
        <w:rPr>
          <w:rStyle w:val="FootnoteReference"/>
          <w:szCs w:val="24"/>
        </w:rPr>
        <w:footnoteReference w:id="37"/>
      </w:r>
      <w:bookmarkEnd w:id="108"/>
      <w:r w:rsidRPr="00C37B77" w:rsidR="000D46A4">
        <w:rPr>
          <w:szCs w:val="24"/>
        </w:rPr>
        <w:t xml:space="preserve"> In the event of a liquidation, dissolution or winding up of the Corporation or a Deemed Liquidation Event, the Conversion Rights</w:t>
      </w:r>
      <w:r w:rsidRPr="00C37B77" w:rsidR="00E62A1A">
        <w:rPr>
          <w:szCs w:val="24"/>
        </w:rPr>
        <w:t xml:space="preserve"> shall</w:t>
      </w:r>
      <w:r w:rsidRPr="00C37B77" w:rsidR="000D46A4">
        <w:rPr>
          <w:szCs w:val="24"/>
        </w:rPr>
        <w:t xml:space="preserve"> terminate at the close of business on the last full day preceding the date fixed for the payment of any such amounts </w:t>
      </w:r>
      <w:r w:rsidRPr="00C37B77" w:rsidR="000D46A4">
        <w:rPr>
          <w:szCs w:val="24"/>
        </w:rPr>
        <w:lastRenderedPageBreak/>
        <w:t>distributable on such event to the holders of Preferred Shares</w:t>
      </w:r>
      <w:r w:rsidRPr="00C37B77">
        <w:rPr>
          <w:szCs w:val="24"/>
        </w:rPr>
        <w:t xml:space="preserve">; provided that the foregoing termination of Conversion Rights shall not affect the amount(s) otherwise paid or payable in accordance with Section </w:t>
      </w:r>
      <w:r w:rsidRPr="00C37B77" w:rsidR="00CA64A7">
        <w:rPr>
          <w:szCs w:val="24"/>
        </w:rPr>
        <w:fldChar w:fldCharType="begin"/>
      </w:r>
      <w:r w:rsidRPr="00C37B77" w:rsidR="00CA64A7">
        <w:rPr>
          <w:szCs w:val="24"/>
        </w:rPr>
        <w:instrText xml:space="preserve"> REF _Ref448387675 \n \h  \* MERGEFORMAT </w:instrText>
      </w:r>
      <w:r w:rsidRPr="00C37B77" w:rsidR="00CA64A7">
        <w:rPr>
          <w:szCs w:val="24"/>
        </w:rPr>
      </w:r>
      <w:r w:rsidRPr="00C37B77" w:rsidR="00CA64A7">
        <w:rPr>
          <w:szCs w:val="24"/>
        </w:rPr>
        <w:fldChar w:fldCharType="separate"/>
      </w:r>
      <w:r w:rsidRPr="00C37B77" w:rsidR="00CA64A7">
        <w:rPr>
          <w:szCs w:val="24"/>
        </w:rPr>
        <w:t>2.1</w:t>
      </w:r>
      <w:r w:rsidRPr="00C37B77" w:rsidR="00CA64A7">
        <w:rPr>
          <w:szCs w:val="24"/>
        </w:rPr>
        <w:fldChar w:fldCharType="end"/>
      </w:r>
      <w:r w:rsidR="00CA64A7">
        <w:rPr>
          <w:szCs w:val="24"/>
        </w:rPr>
        <w:t xml:space="preserve"> </w:t>
      </w:r>
      <w:r w:rsidRPr="00C37B77">
        <w:rPr>
          <w:szCs w:val="24"/>
        </w:rPr>
        <w:t xml:space="preserve">to holders of Preferred Shares </w:t>
      </w:r>
      <w:r w:rsidRPr="00C37B77" w:rsidR="005A7498">
        <w:rPr>
          <w:szCs w:val="24"/>
        </w:rPr>
        <w:t>as a result</w:t>
      </w:r>
      <w:r w:rsidRPr="00C37B77">
        <w:rPr>
          <w:szCs w:val="24"/>
        </w:rPr>
        <w:t xml:space="preserve"> </w:t>
      </w:r>
      <w:r w:rsidRPr="00C37B77" w:rsidR="005A7498">
        <w:rPr>
          <w:szCs w:val="24"/>
        </w:rPr>
        <w:t>of</w:t>
      </w:r>
      <w:r w:rsidRPr="00C37B77">
        <w:rPr>
          <w:szCs w:val="24"/>
        </w:rPr>
        <w:t xml:space="preserve"> </w:t>
      </w:r>
      <w:r w:rsidRPr="00C37B77" w:rsidR="001203CB">
        <w:rPr>
          <w:szCs w:val="24"/>
        </w:rPr>
        <w:t>the</w:t>
      </w:r>
      <w:r w:rsidRPr="00C37B77">
        <w:rPr>
          <w:szCs w:val="24"/>
        </w:rPr>
        <w:t xml:space="preserve"> liquidation, dissolution or winding up of the Corporation or a Deemed Liquidation Event.</w:t>
      </w:r>
    </w:p>
    <w:p w:rsidRPr="00C37B77" w:rsidR="00DE7397" w:rsidRDefault="002C4057" w14:paraId="5FBEA252" w14:textId="77777777">
      <w:pPr>
        <w:pStyle w:val="ScheduleL4"/>
        <w:keepNext/>
        <w:rPr>
          <w:szCs w:val="24"/>
        </w:rPr>
      </w:pPr>
      <w:bookmarkStart w:name="_Ref448387709" w:id="109"/>
      <w:r w:rsidRPr="00C37B77">
        <w:rPr>
          <w:szCs w:val="24"/>
          <w:u w:val="single"/>
        </w:rPr>
        <w:t>Fractional Shares</w:t>
      </w:r>
      <w:r w:rsidRPr="00C37B77">
        <w:rPr>
          <w:szCs w:val="24"/>
        </w:rPr>
        <w:t>.</w:t>
      </w:r>
      <w:bookmarkEnd w:id="109"/>
    </w:p>
    <w:p w:rsidRPr="00C37B77" w:rsidR="00DE7397" w:rsidP="00E62A1A" w:rsidRDefault="002C4057" w14:paraId="2F65FCCE" w14:textId="77777777">
      <w:pPr>
        <w:pStyle w:val="ScheduleCont4"/>
        <w:rPr>
          <w:szCs w:val="24"/>
        </w:rPr>
      </w:pPr>
      <w:r w:rsidRPr="00C37B77">
        <w:rPr>
          <w:szCs w:val="24"/>
        </w:rPr>
        <w:t>No fractional Common Shares shall be issued upon conversion of the Preferred Shares.</w:t>
      </w:r>
      <w:r w:rsidRPr="00C37B77" w:rsidR="00391187">
        <w:rPr>
          <w:szCs w:val="24"/>
        </w:rPr>
        <w:t xml:space="preserve"> </w:t>
      </w:r>
      <w:r w:rsidRPr="00C37B77">
        <w:rPr>
          <w:szCs w:val="24"/>
        </w:rPr>
        <w:t>In</w:t>
      </w:r>
      <w:r w:rsidRPr="00C37B77" w:rsidR="004C0599">
        <w:rPr>
          <w:szCs w:val="24"/>
        </w:rPr>
        <w:t xml:space="preserve"> lieu</w:t>
      </w:r>
      <w:r w:rsidRPr="00C37B77">
        <w:rPr>
          <w:szCs w:val="24"/>
        </w:rPr>
        <w:t xml:space="preserve"> of any fractional shares to which the holder would otherwise be entitled, the number of Common Shares to be issued upon conversion of the Preferred Shares shall be rounded to the nearest whole share.</w:t>
      </w:r>
    </w:p>
    <w:p w:rsidRPr="00C37B77" w:rsidR="00DE7397" w:rsidRDefault="002C4057" w14:paraId="76A03C94" w14:textId="77777777">
      <w:pPr>
        <w:pStyle w:val="ScheduleL4"/>
        <w:keepNext/>
        <w:rPr>
          <w:szCs w:val="24"/>
        </w:rPr>
      </w:pPr>
      <w:bookmarkStart w:name="_Ref448387710" w:id="110"/>
      <w:r w:rsidRPr="00C37B77">
        <w:rPr>
          <w:szCs w:val="24"/>
          <w:u w:val="single"/>
        </w:rPr>
        <w:t>Mechanics of Conversion</w:t>
      </w:r>
      <w:r w:rsidRPr="00C37B77">
        <w:rPr>
          <w:szCs w:val="24"/>
        </w:rPr>
        <w:t>.</w:t>
      </w:r>
      <w:bookmarkEnd w:id="110"/>
    </w:p>
    <w:p w:rsidRPr="00C37B77" w:rsidR="00DE7397" w:rsidRDefault="002C4057" w14:paraId="7C41007C" w14:textId="77777777">
      <w:pPr>
        <w:pStyle w:val="ScheduleL5"/>
        <w:keepNext/>
        <w:rPr>
          <w:szCs w:val="24"/>
        </w:rPr>
      </w:pPr>
      <w:bookmarkStart w:name="_Ref448387711" w:id="111"/>
      <w:r w:rsidRPr="00C37B77">
        <w:rPr>
          <w:szCs w:val="24"/>
          <w:u w:val="single"/>
        </w:rPr>
        <w:t>Notice of Conversion</w:t>
      </w:r>
      <w:r w:rsidRPr="00C37B77">
        <w:rPr>
          <w:szCs w:val="24"/>
        </w:rPr>
        <w:t>.</w:t>
      </w:r>
      <w:bookmarkEnd w:id="111"/>
    </w:p>
    <w:p w:rsidRPr="00C37B77" w:rsidR="00DE7397" w:rsidRDefault="002C4057" w14:paraId="64BC85AA" w14:textId="77777777">
      <w:pPr>
        <w:pStyle w:val="ScheduleCont5"/>
        <w:rPr>
          <w:szCs w:val="24"/>
        </w:rPr>
      </w:pPr>
      <w:r w:rsidRPr="00C37B77">
        <w:rPr>
          <w:szCs w:val="24"/>
        </w:rPr>
        <w:t>In order for a holder of</w:t>
      </w:r>
      <w:r w:rsidRPr="00C37B77" w:rsidR="00391187">
        <w:rPr>
          <w:szCs w:val="24"/>
        </w:rPr>
        <w:t xml:space="preserve"> </w:t>
      </w:r>
      <w:r w:rsidRPr="00C37B77">
        <w:rPr>
          <w:szCs w:val="24"/>
        </w:rPr>
        <w:t>Preferred Shares to voluntarily convert</w:t>
      </w:r>
      <w:r w:rsidRPr="00C37B77" w:rsidR="00391187">
        <w:rPr>
          <w:szCs w:val="24"/>
        </w:rPr>
        <w:t xml:space="preserve"> </w:t>
      </w:r>
      <w:r w:rsidRPr="00C37B77">
        <w:rPr>
          <w:szCs w:val="24"/>
        </w:rPr>
        <w:t xml:space="preserve">Preferred Shares into Common Shares, such holder shall </w:t>
      </w:r>
      <w:bookmarkStart w:name="DocXTextRef76" w:id="112"/>
      <w:r w:rsidRPr="00C37B77">
        <w:rPr>
          <w:szCs w:val="24"/>
        </w:rPr>
        <w:t>(a)</w:t>
      </w:r>
      <w:bookmarkEnd w:id="112"/>
      <w:r w:rsidRPr="00C37B77">
        <w:rPr>
          <w:szCs w:val="24"/>
        </w:rPr>
        <w:t xml:space="preserve"> provide written notice to the Corporation's transfer agent at the office of the transfer agent for the</w:t>
      </w:r>
      <w:r w:rsidRPr="00C37B77" w:rsidR="00391187">
        <w:rPr>
          <w:szCs w:val="24"/>
        </w:rPr>
        <w:t xml:space="preserve"> </w:t>
      </w:r>
      <w:r w:rsidRPr="00C37B77">
        <w:rPr>
          <w:szCs w:val="24"/>
        </w:rPr>
        <w:t>Preferred Shares (or at the principal office of the Corporation if the Corporation serves as its own transfer agent) that the holder elects to convert all or any number of the holder's</w:t>
      </w:r>
      <w:r w:rsidRPr="00C37B77" w:rsidR="00391187">
        <w:rPr>
          <w:szCs w:val="24"/>
        </w:rPr>
        <w:t xml:space="preserve"> </w:t>
      </w:r>
      <w:r w:rsidRPr="00C37B77">
        <w:rPr>
          <w:szCs w:val="24"/>
        </w:rPr>
        <w:t xml:space="preserve">Preferred Shares and, if applicable, any event on which the conversion is contingent and </w:t>
      </w:r>
      <w:bookmarkStart w:name="DocXTextRef77" w:id="113"/>
      <w:r w:rsidRPr="00C37B77">
        <w:rPr>
          <w:szCs w:val="24"/>
        </w:rPr>
        <w:t>(b)</w:t>
      </w:r>
      <w:bookmarkEnd w:id="113"/>
      <w:r w:rsidRPr="00C37B77">
        <w:rPr>
          <w:szCs w:val="24"/>
        </w:rPr>
        <w:t>, if the holder's shares are certificated, surrender the certificate or certificates for the</w:t>
      </w:r>
      <w:r w:rsidRPr="00C37B77" w:rsidR="00391187">
        <w:rPr>
          <w:szCs w:val="24"/>
        </w:rPr>
        <w:t xml:space="preserve"> </w:t>
      </w:r>
      <w:r w:rsidRPr="00C37B77">
        <w:rPr>
          <w:szCs w:val="24"/>
        </w:rPr>
        <w:t>Preferred Shares (or, if the registered holder alleges that the certificate has been lost, stolen or destroyed, a lost certificate affidavit and agreement reasonably acceptable to the Corporation to indemnify the Corporation against any claim that may be made against the Corporation on account of the alleged loss, theft or destruction of the certificate), at the office of the transfer agent for the</w:t>
      </w:r>
      <w:r w:rsidRPr="00C37B77" w:rsidR="00391187">
        <w:rPr>
          <w:szCs w:val="24"/>
        </w:rPr>
        <w:t xml:space="preserve"> </w:t>
      </w:r>
      <w:r w:rsidRPr="00C37B77">
        <w:rPr>
          <w:szCs w:val="24"/>
        </w:rPr>
        <w:t xml:space="preserve">Preferred Shares (or at the principal office of the Corporation if the Corporation serves as its own transfer agent). Such notice shall state the holder's name or the names of the nominees in which the holder wishes the Common Shares to be issued. If required by the Corporation, any certificates surrendered for conversion </w:t>
      </w:r>
      <w:r w:rsidRPr="00C37B77" w:rsidR="000A1D74">
        <w:rPr>
          <w:szCs w:val="24"/>
        </w:rPr>
        <w:t>shall be</w:t>
      </w:r>
      <w:r w:rsidRPr="00C37B77">
        <w:rPr>
          <w:szCs w:val="24"/>
        </w:rPr>
        <w:t xml:space="preserve"> endorsed or accompanied by a written instrument or instruments of transfer, in form satisfactory to the Corporation, duly signed by the registered holder or his, her or its attorney duly authorized in writing. The close of business on the date of receipt by the transfer agent (or by the Corporation if the Corporation serves as its own transfer agent) of such notice and, if applicable, certificates (or lost certificate affidavit and agreement) </w:t>
      </w:r>
      <w:r w:rsidRPr="00C37B77" w:rsidR="000A1D74">
        <w:rPr>
          <w:szCs w:val="24"/>
        </w:rPr>
        <w:t>shall be</w:t>
      </w:r>
      <w:r w:rsidRPr="00C37B77">
        <w:rPr>
          <w:szCs w:val="24"/>
        </w:rPr>
        <w:t xml:space="preserve"> the time of conversion (the "</w:t>
      </w:r>
      <w:r w:rsidRPr="00C37B77">
        <w:rPr>
          <w:b/>
          <w:szCs w:val="24"/>
        </w:rPr>
        <w:t>Conversion Time</w:t>
      </w:r>
      <w:r w:rsidRPr="00C37B77">
        <w:rPr>
          <w:szCs w:val="24"/>
        </w:rPr>
        <w:t xml:space="preserve">"), and the Common Shares issuable upon conversion of the specified shares </w:t>
      </w:r>
      <w:r w:rsidRPr="00C37B77" w:rsidR="00EC539D">
        <w:rPr>
          <w:szCs w:val="24"/>
        </w:rPr>
        <w:t xml:space="preserve">shall </w:t>
      </w:r>
      <w:r w:rsidRPr="00C37B77">
        <w:rPr>
          <w:szCs w:val="24"/>
        </w:rPr>
        <w:t xml:space="preserve">be deemed to be outstanding of record as of that date. The Corporation shall, as soon as practicable after the Conversion Time </w:t>
      </w:r>
      <w:bookmarkStart w:name="DocXTextRef78" w:id="114"/>
      <w:r w:rsidRPr="00C37B77">
        <w:rPr>
          <w:szCs w:val="24"/>
        </w:rPr>
        <w:t>(i)</w:t>
      </w:r>
      <w:bookmarkEnd w:id="114"/>
      <w:r w:rsidRPr="00C37B77">
        <w:rPr>
          <w:szCs w:val="24"/>
        </w:rPr>
        <w:t xml:space="preserve"> [issue and deliver to the holder of</w:t>
      </w:r>
      <w:r w:rsidRPr="00C37B77" w:rsidR="00391187">
        <w:rPr>
          <w:szCs w:val="24"/>
        </w:rPr>
        <w:t xml:space="preserve"> </w:t>
      </w:r>
      <w:r w:rsidRPr="00C37B77">
        <w:rPr>
          <w:szCs w:val="24"/>
        </w:rPr>
        <w:t xml:space="preserve">Preferred Shares, or to his, her or its nominees, a certificate or certificates for the number of full Common Shares issuable upon such conversion in accordance with these provisions </w:t>
      </w:r>
      <w:r w:rsidRPr="00C37B77">
        <w:rPr>
          <w:szCs w:val="24"/>
        </w:rPr>
        <w:lastRenderedPageBreak/>
        <w:t>and a certificate for the number (if any) of</w:t>
      </w:r>
      <w:r w:rsidRPr="00C37B77" w:rsidR="00391187">
        <w:rPr>
          <w:szCs w:val="24"/>
        </w:rPr>
        <w:t xml:space="preserve"> </w:t>
      </w:r>
      <w:r w:rsidRPr="00C37B77">
        <w:rPr>
          <w:szCs w:val="24"/>
        </w:rPr>
        <w:t>Preferred Shares represented by the surrendered certificate that were not converted into Common Shares]</w:t>
      </w:r>
      <w:bookmarkStart w:name="_Ref448387812" w:id="115"/>
      <w:r w:rsidRPr="00C37B77">
        <w:rPr>
          <w:rStyle w:val="FootnoteReference"/>
          <w:szCs w:val="24"/>
        </w:rPr>
        <w:footnoteReference w:id="38"/>
      </w:r>
      <w:bookmarkEnd w:id="115"/>
      <w:r w:rsidRPr="00C37B77" w:rsidR="008E562A">
        <w:rPr>
          <w:szCs w:val="24"/>
        </w:rPr>
        <w:t>, and</w:t>
      </w:r>
      <w:r w:rsidRPr="00C37B77">
        <w:rPr>
          <w:szCs w:val="24"/>
        </w:rPr>
        <w:t xml:space="preserve"> </w:t>
      </w:r>
      <w:bookmarkStart w:name="DocXTextRef79" w:id="116"/>
      <w:r w:rsidRPr="00C37B77">
        <w:rPr>
          <w:szCs w:val="24"/>
        </w:rPr>
        <w:t>(ii)</w:t>
      </w:r>
      <w:bookmarkEnd w:id="116"/>
      <w:r w:rsidRPr="00C37B77">
        <w:rPr>
          <w:szCs w:val="24"/>
        </w:rPr>
        <w:t xml:space="preserve"> pay all declared but unpaid dividends on the</w:t>
      </w:r>
      <w:r w:rsidRPr="00C37B77" w:rsidR="00391187">
        <w:rPr>
          <w:szCs w:val="24"/>
        </w:rPr>
        <w:t xml:space="preserve"> </w:t>
      </w:r>
      <w:r w:rsidRPr="00C37B77">
        <w:rPr>
          <w:szCs w:val="24"/>
        </w:rPr>
        <w:t>Preferred Shares converted.</w:t>
      </w:r>
    </w:p>
    <w:p w:rsidRPr="00C37B77" w:rsidR="00DE7397" w:rsidRDefault="002C4057" w14:paraId="2F60A4E6" w14:textId="77777777">
      <w:pPr>
        <w:pStyle w:val="ScheduleL5"/>
        <w:rPr>
          <w:szCs w:val="24"/>
        </w:rPr>
      </w:pPr>
      <w:bookmarkStart w:name="_Ref448387712" w:id="117"/>
      <w:r w:rsidRPr="00C37B77">
        <w:rPr>
          <w:szCs w:val="24"/>
          <w:u w:val="single"/>
        </w:rPr>
        <w:t>Reservation of Shares</w:t>
      </w:r>
      <w:r w:rsidRPr="00C37B77">
        <w:rPr>
          <w:szCs w:val="24"/>
        </w:rPr>
        <w:t>.</w:t>
      </w:r>
      <w:bookmarkEnd w:id="117"/>
    </w:p>
    <w:p w:rsidRPr="00C37B77" w:rsidR="00DE7397" w:rsidRDefault="002C4057" w14:paraId="29A2D2BD" w14:textId="77777777">
      <w:pPr>
        <w:pStyle w:val="ScheduleCont5"/>
        <w:rPr>
          <w:szCs w:val="24"/>
        </w:rPr>
      </w:pPr>
      <w:r w:rsidRPr="00C37B77">
        <w:rPr>
          <w:szCs w:val="24"/>
        </w:rPr>
        <w:t>The Corporation shall at all times when</w:t>
      </w:r>
      <w:r w:rsidRPr="00C37B77" w:rsidR="00391187">
        <w:rPr>
          <w:szCs w:val="24"/>
        </w:rPr>
        <w:t xml:space="preserve"> </w:t>
      </w:r>
      <w:r w:rsidRPr="00C37B77">
        <w:rPr>
          <w:szCs w:val="24"/>
        </w:rPr>
        <w:t>Preferred Shares are outstanding, but only if the authorized number of Common Shares that the Corporation may issue is not unlimited, reserve and keep available out of its authorized but unissued shares, for the purpose of effecting the conversion of the</w:t>
      </w:r>
      <w:r w:rsidRPr="00C37B77" w:rsidR="00391187">
        <w:rPr>
          <w:szCs w:val="24"/>
        </w:rPr>
        <w:t xml:space="preserve"> </w:t>
      </w:r>
      <w:r w:rsidRPr="00C37B77">
        <w:rPr>
          <w:szCs w:val="24"/>
        </w:rPr>
        <w:t>Preferred Shares, such number of its duly authorized Common Shares as are from time to time sufficient to effect the conversion of all outstanding</w:t>
      </w:r>
      <w:r w:rsidRPr="00C37B77" w:rsidR="008E562A">
        <w:rPr>
          <w:szCs w:val="24"/>
        </w:rPr>
        <w:t xml:space="preserve"> </w:t>
      </w:r>
      <w:r w:rsidRPr="00C37B77">
        <w:rPr>
          <w:szCs w:val="24"/>
        </w:rPr>
        <w:t>Preferred Shares; and if at any time the number of authorized but unissued Common Shares is not sufficient to effect the conversion of all then outstanding</w:t>
      </w:r>
      <w:r w:rsidRPr="00C37B77" w:rsidR="008E562A">
        <w:rPr>
          <w:szCs w:val="24"/>
        </w:rPr>
        <w:t xml:space="preserve"> </w:t>
      </w:r>
      <w:r w:rsidRPr="00C37B77">
        <w:rPr>
          <w:szCs w:val="24"/>
        </w:rPr>
        <w:t xml:space="preserve">Preferred Shares, the Corporation shall take </w:t>
      </w:r>
      <w:r w:rsidRPr="00C37B77" w:rsidR="00310D3C">
        <w:rPr>
          <w:szCs w:val="24"/>
        </w:rPr>
        <w:t>the necessary</w:t>
      </w:r>
      <w:r w:rsidRPr="00C37B77">
        <w:rPr>
          <w:szCs w:val="24"/>
        </w:rPr>
        <w:t xml:space="preserve"> corporate action to increase its authorized but unissued Common Shares to </w:t>
      </w:r>
      <w:r w:rsidRPr="00C37B77" w:rsidR="00310D3C">
        <w:rPr>
          <w:szCs w:val="24"/>
        </w:rPr>
        <w:t>the sufficient</w:t>
      </w:r>
      <w:r w:rsidRPr="00C37B77">
        <w:rPr>
          <w:szCs w:val="24"/>
        </w:rPr>
        <w:t xml:space="preserve"> number of share</w:t>
      </w:r>
      <w:r w:rsidRPr="00C37B77" w:rsidR="00310D3C">
        <w:rPr>
          <w:szCs w:val="24"/>
        </w:rPr>
        <w:t>s</w:t>
      </w:r>
      <w:r w:rsidRPr="00C37B77">
        <w:rPr>
          <w:szCs w:val="24"/>
        </w:rPr>
        <w:t xml:space="preserve"> for such purposes, including, without limitation, engaging in best efforts to obtain the requisite shareholder approval of any necessary amendment to the Articles.</w:t>
      </w:r>
      <w:bookmarkStart w:name="_Ref448387813" w:id="118"/>
      <w:r w:rsidRPr="00C37B77">
        <w:rPr>
          <w:rStyle w:val="FootnoteReference"/>
          <w:szCs w:val="24"/>
        </w:rPr>
        <w:footnoteReference w:id="39"/>
      </w:r>
      <w:bookmarkEnd w:id="118"/>
      <w:r w:rsidRPr="00C37B77" w:rsidR="00796C2B">
        <w:rPr>
          <w:szCs w:val="24"/>
        </w:rPr>
        <w:t xml:space="preserve"> </w:t>
      </w:r>
    </w:p>
    <w:p w:rsidRPr="00C37B77" w:rsidR="00DE7397" w:rsidRDefault="002C4057" w14:paraId="667B6590" w14:textId="77777777">
      <w:pPr>
        <w:pStyle w:val="ScheduleL5"/>
        <w:keepNext/>
        <w:rPr>
          <w:szCs w:val="24"/>
        </w:rPr>
      </w:pPr>
      <w:bookmarkStart w:name="_Ref448387713" w:id="119"/>
      <w:r w:rsidRPr="00C37B77">
        <w:rPr>
          <w:szCs w:val="24"/>
          <w:u w:val="single"/>
        </w:rPr>
        <w:t>Effect of Conversion</w:t>
      </w:r>
      <w:r w:rsidRPr="00C37B77">
        <w:rPr>
          <w:szCs w:val="24"/>
        </w:rPr>
        <w:t>.</w:t>
      </w:r>
      <w:bookmarkEnd w:id="119"/>
    </w:p>
    <w:p w:rsidRPr="00C37B77" w:rsidR="00DE7397" w:rsidRDefault="002C4057" w14:paraId="26F43B67" w14:textId="77777777">
      <w:pPr>
        <w:pStyle w:val="ScheduleCont5"/>
        <w:rPr>
          <w:szCs w:val="24"/>
        </w:rPr>
      </w:pPr>
      <w:r w:rsidRPr="00C37B77">
        <w:rPr>
          <w:szCs w:val="24"/>
        </w:rPr>
        <w:t xml:space="preserve">All Preferred Shares duly surrendered for conversion will no longer be deemed to be outstanding and all rights with respect to such shares will immediately cease and terminate at the Conversion Time, except only the right of their holders to receive Common Shares in exchange therefor, and to receive payment of any dividends declared but unpaid </w:t>
      </w:r>
      <w:r w:rsidRPr="00C37B77" w:rsidR="00395056">
        <w:rPr>
          <w:szCs w:val="24"/>
        </w:rPr>
        <w:t>on the Preferred Shares</w:t>
      </w:r>
      <w:r w:rsidRPr="00C37B77">
        <w:rPr>
          <w:szCs w:val="24"/>
        </w:rPr>
        <w:t>.</w:t>
      </w:r>
    </w:p>
    <w:p w:rsidRPr="00C37B77" w:rsidR="00DE7397" w:rsidRDefault="002C4057" w14:paraId="02979C17" w14:textId="77777777">
      <w:pPr>
        <w:pStyle w:val="ScheduleL5"/>
        <w:keepNext/>
        <w:rPr>
          <w:szCs w:val="24"/>
        </w:rPr>
      </w:pPr>
      <w:bookmarkStart w:name="_Ref448387714" w:id="120"/>
      <w:r w:rsidRPr="00C37B77">
        <w:rPr>
          <w:szCs w:val="24"/>
          <w:u w:val="single"/>
        </w:rPr>
        <w:t>No Further Adjustment</w:t>
      </w:r>
      <w:r w:rsidRPr="00C37B77">
        <w:rPr>
          <w:szCs w:val="24"/>
        </w:rPr>
        <w:t>.</w:t>
      </w:r>
      <w:bookmarkEnd w:id="120"/>
    </w:p>
    <w:p w:rsidRPr="00C37B77" w:rsidR="00DE7397" w:rsidRDefault="002C4057" w14:paraId="0D4BBE47" w14:textId="77777777">
      <w:pPr>
        <w:pStyle w:val="ScheduleCont5"/>
        <w:rPr>
          <w:szCs w:val="24"/>
        </w:rPr>
      </w:pPr>
      <w:r w:rsidRPr="00C37B77">
        <w:rPr>
          <w:szCs w:val="24"/>
        </w:rPr>
        <w:t>Upon any such conversion, no adjustment to the</w:t>
      </w:r>
      <w:r w:rsidRPr="00C37B77" w:rsidR="006A2621">
        <w:rPr>
          <w:szCs w:val="24"/>
        </w:rPr>
        <w:t xml:space="preserve"> </w:t>
      </w:r>
      <w:r w:rsidRPr="00C37B77">
        <w:rPr>
          <w:szCs w:val="24"/>
        </w:rPr>
        <w:t xml:space="preserve">Conversion Price </w:t>
      </w:r>
      <w:r w:rsidRPr="00C37B77" w:rsidR="000A1D74">
        <w:rPr>
          <w:szCs w:val="24"/>
        </w:rPr>
        <w:t>shall be</w:t>
      </w:r>
      <w:r w:rsidRPr="00C37B77">
        <w:rPr>
          <w:szCs w:val="24"/>
        </w:rPr>
        <w:t xml:space="preserve"> made for any declared but unpaid dividends on the</w:t>
      </w:r>
      <w:r w:rsidRPr="00C37B77" w:rsidR="006A2621">
        <w:rPr>
          <w:szCs w:val="24"/>
        </w:rPr>
        <w:t xml:space="preserve"> </w:t>
      </w:r>
      <w:r w:rsidRPr="00C37B77">
        <w:rPr>
          <w:szCs w:val="24"/>
        </w:rPr>
        <w:t>Preferred Shares surrendered for conversion or on the Common Shares delivered upon conversion.</w:t>
      </w:r>
    </w:p>
    <w:p w:rsidRPr="00C37B77" w:rsidR="00DE7397" w:rsidRDefault="002C4057" w14:paraId="2DCF6BCF" w14:textId="77777777">
      <w:pPr>
        <w:pStyle w:val="ScheduleL4"/>
        <w:keepNext/>
        <w:rPr>
          <w:szCs w:val="24"/>
        </w:rPr>
      </w:pPr>
      <w:bookmarkStart w:name="_Ref448387715" w:id="121"/>
      <w:r w:rsidRPr="00C37B77">
        <w:rPr>
          <w:szCs w:val="24"/>
          <w:u w:val="single"/>
        </w:rPr>
        <w:lastRenderedPageBreak/>
        <w:t>Adjustments to</w:t>
      </w:r>
      <w:r w:rsidRPr="00C37B77" w:rsidR="006A2621">
        <w:rPr>
          <w:szCs w:val="24"/>
          <w:u w:val="single"/>
        </w:rPr>
        <w:t xml:space="preserve"> </w:t>
      </w:r>
      <w:r w:rsidRPr="00C37B77">
        <w:rPr>
          <w:szCs w:val="24"/>
          <w:u w:val="single"/>
        </w:rPr>
        <w:t>Conversion Price for Diluting Issues</w:t>
      </w:r>
      <w:r w:rsidRPr="00C37B77">
        <w:rPr>
          <w:szCs w:val="24"/>
        </w:rPr>
        <w:t>.</w:t>
      </w:r>
      <w:bookmarkEnd w:id="121"/>
    </w:p>
    <w:p w:rsidRPr="00C37B77" w:rsidR="00DE7397" w:rsidRDefault="002C4057" w14:paraId="0967AFA5" w14:textId="77777777">
      <w:pPr>
        <w:pStyle w:val="ScheduleL5"/>
        <w:keepNext/>
        <w:rPr>
          <w:szCs w:val="24"/>
        </w:rPr>
      </w:pPr>
      <w:bookmarkStart w:name="_Ref448387716" w:id="122"/>
      <w:r w:rsidRPr="00C37B77">
        <w:rPr>
          <w:szCs w:val="24"/>
          <w:u w:val="single"/>
        </w:rPr>
        <w:t>Special Definitions</w:t>
      </w:r>
      <w:r w:rsidRPr="00C37B77">
        <w:rPr>
          <w:szCs w:val="24"/>
        </w:rPr>
        <w:t>.</w:t>
      </w:r>
      <w:bookmarkEnd w:id="122"/>
    </w:p>
    <w:p w:rsidRPr="00C37B77" w:rsidR="00DE7397" w:rsidP="00575981" w:rsidRDefault="002C4057" w14:paraId="69CA1429" w14:textId="77777777">
      <w:pPr>
        <w:pStyle w:val="ScheduleCont5"/>
        <w:keepNext/>
        <w:rPr>
          <w:szCs w:val="24"/>
        </w:rPr>
      </w:pPr>
      <w:r w:rsidRPr="00C37B77">
        <w:rPr>
          <w:szCs w:val="24"/>
        </w:rPr>
        <w:t>The following definitions shall apply:</w:t>
      </w:r>
    </w:p>
    <w:p w:rsidR="006E552D" w:rsidRDefault="006E552D" w14:paraId="08744878" w14:textId="77777777">
      <w:pPr>
        <w:pStyle w:val="ScheduleL6"/>
        <w:rPr>
          <w:szCs w:val="24"/>
        </w:rPr>
      </w:pPr>
      <w:bookmarkStart w:name="_Ref448387720" w:id="123"/>
      <w:r w:rsidRPr="00C37B77">
        <w:rPr>
          <w:szCs w:val="24"/>
        </w:rPr>
        <w:t>“</w:t>
      </w:r>
      <w:r w:rsidRPr="00C37B77">
        <w:rPr>
          <w:b/>
          <w:bCs/>
          <w:szCs w:val="24"/>
        </w:rPr>
        <w:t>Option</w:t>
      </w:r>
      <w:r w:rsidRPr="00C37B77">
        <w:rPr>
          <w:szCs w:val="24"/>
        </w:rPr>
        <w:t xml:space="preserve">” means rights, </w:t>
      </w:r>
      <w:proofErr w:type="gramStart"/>
      <w:r w:rsidRPr="00C37B77">
        <w:rPr>
          <w:szCs w:val="24"/>
        </w:rPr>
        <w:t>options</w:t>
      </w:r>
      <w:proofErr w:type="gramEnd"/>
      <w:r w:rsidRPr="00C37B77">
        <w:rPr>
          <w:szCs w:val="24"/>
        </w:rPr>
        <w:t xml:space="preserve"> or warrants to subscribe for, purchase or otherwise acquire Common Shares or Convertible Securities</w:t>
      </w:r>
      <w:r>
        <w:rPr>
          <w:szCs w:val="24"/>
        </w:rPr>
        <w:t>.</w:t>
      </w:r>
    </w:p>
    <w:p w:rsidR="006E552D" w:rsidRDefault="006E552D" w14:paraId="700CDE09" w14:textId="77777777">
      <w:pPr>
        <w:pStyle w:val="ScheduleL6"/>
        <w:rPr>
          <w:szCs w:val="24"/>
        </w:rPr>
      </w:pPr>
      <w:r w:rsidRPr="00C37B77">
        <w:rPr>
          <w:szCs w:val="24"/>
        </w:rPr>
        <w:t>“</w:t>
      </w:r>
      <w:r w:rsidRPr="00C37B77">
        <w:rPr>
          <w:b/>
          <w:bCs/>
          <w:szCs w:val="24"/>
        </w:rPr>
        <w:t>Convertible Securities</w:t>
      </w:r>
      <w:r w:rsidRPr="00C37B77">
        <w:rPr>
          <w:szCs w:val="24"/>
        </w:rPr>
        <w:t xml:space="preserve">” means any </w:t>
      </w:r>
      <w:proofErr w:type="gramStart"/>
      <w:r w:rsidRPr="00C37B77">
        <w:rPr>
          <w:szCs w:val="24"/>
        </w:rPr>
        <w:t>evidences</w:t>
      </w:r>
      <w:proofErr w:type="gramEnd"/>
      <w:r w:rsidRPr="00C37B77">
        <w:rPr>
          <w:szCs w:val="24"/>
        </w:rPr>
        <w:t xml:space="preserve"> of indebtedness, shares or other securities directly or indirectly convertible into or exchangeable for Common Shares, but excluding Options</w:t>
      </w:r>
      <w:r>
        <w:rPr>
          <w:szCs w:val="24"/>
        </w:rPr>
        <w:t>.</w:t>
      </w:r>
    </w:p>
    <w:p w:rsidRPr="00C37B77" w:rsidR="00DE7397" w:rsidRDefault="002C4057" w14:paraId="38AEF32F" w14:textId="77777777">
      <w:pPr>
        <w:pStyle w:val="ScheduleL6"/>
        <w:rPr>
          <w:szCs w:val="24"/>
        </w:rPr>
      </w:pPr>
      <w:r w:rsidRPr="00C37B77">
        <w:rPr>
          <w:szCs w:val="24"/>
        </w:rPr>
        <w:t>"</w:t>
      </w:r>
      <w:r w:rsidRPr="00C37B77">
        <w:rPr>
          <w:b/>
          <w:bCs/>
          <w:szCs w:val="24"/>
        </w:rPr>
        <w:t>Additional Shares</w:t>
      </w:r>
      <w:r w:rsidRPr="00C37B77">
        <w:rPr>
          <w:szCs w:val="24"/>
        </w:rPr>
        <w:t xml:space="preserve">" means all Common Shares issued (or, </w:t>
      </w:r>
      <w:r w:rsidRPr="00C37B77" w:rsidR="00CE5935">
        <w:rPr>
          <w:szCs w:val="24"/>
        </w:rPr>
        <w:t>pursuant to</w:t>
      </w:r>
      <w:r w:rsidRPr="00C37B77">
        <w:rPr>
          <w:szCs w:val="24"/>
        </w:rPr>
        <w:t xml:space="preserve"> </w:t>
      </w:r>
      <w:r w:rsidRPr="00C37B77" w:rsidR="00433395">
        <w:rPr>
          <w:szCs w:val="24"/>
        </w:rPr>
        <w:t>Section</w:t>
      </w:r>
      <w:r w:rsidRPr="00C37B77">
        <w:rPr>
          <w:szCs w:val="24"/>
        </w:rPr>
        <w:t xml:space="preserve"> </w:t>
      </w:r>
      <w:r w:rsidRPr="00C37B77">
        <w:rPr>
          <w:szCs w:val="24"/>
          <w:cs/>
        </w:rPr>
        <w:t>‎</w:t>
      </w:r>
      <w:r w:rsidRPr="00C37B77">
        <w:rPr>
          <w:szCs w:val="24"/>
        </w:rPr>
        <w:fldChar w:fldCharType="begin"/>
      </w:r>
      <w:r w:rsidRPr="00C37B77">
        <w:rPr>
          <w:szCs w:val="24"/>
        </w:rPr>
        <w:instrText xml:space="preserve"> REF _Ref448387730 \n \h </w:instrText>
      </w:r>
      <w:r w:rsidRPr="00C37B77" w:rsidR="00BF2CAE">
        <w:rPr>
          <w:szCs w:val="24"/>
        </w:rPr>
        <w:instrText xml:space="preserve"> \* MERGEFORMAT </w:instrText>
      </w:r>
      <w:r w:rsidRPr="00C37B77">
        <w:rPr>
          <w:szCs w:val="24"/>
        </w:rPr>
      </w:r>
      <w:r w:rsidRPr="00C37B77">
        <w:rPr>
          <w:szCs w:val="24"/>
        </w:rPr>
        <w:fldChar w:fldCharType="separate"/>
      </w:r>
      <w:r w:rsidRPr="00C37B77" w:rsidR="003D29D2">
        <w:rPr>
          <w:szCs w:val="24"/>
        </w:rPr>
        <w:t>4.4.3</w:t>
      </w:r>
      <w:r w:rsidRPr="00C37B77">
        <w:rPr>
          <w:szCs w:val="24"/>
        </w:rPr>
        <w:fldChar w:fldCharType="end"/>
      </w:r>
      <w:r w:rsidRPr="00C37B77">
        <w:rPr>
          <w:szCs w:val="24"/>
        </w:rPr>
        <w:t xml:space="preserve"> below, deemed to be issued) by the Corporation after the</w:t>
      </w:r>
      <w:r w:rsidRPr="00C37B77" w:rsidR="00575981">
        <w:rPr>
          <w:szCs w:val="24"/>
        </w:rPr>
        <w:t xml:space="preserve"> </w:t>
      </w:r>
      <w:r w:rsidRPr="00C37B77">
        <w:rPr>
          <w:szCs w:val="24"/>
        </w:rPr>
        <w:t xml:space="preserve">Original Issue Date, other than </w:t>
      </w:r>
      <w:bookmarkStart w:name="DocXTextRef85" w:id="124"/>
      <w:r w:rsidRPr="00C37B77">
        <w:rPr>
          <w:szCs w:val="24"/>
        </w:rPr>
        <w:t>(1)</w:t>
      </w:r>
      <w:bookmarkEnd w:id="124"/>
      <w:r w:rsidRPr="00C37B77">
        <w:rPr>
          <w:szCs w:val="24"/>
        </w:rPr>
        <w:t xml:space="preserve"> the following Common Shares and </w:t>
      </w:r>
      <w:bookmarkStart w:name="DocXTextRef86" w:id="125"/>
      <w:r w:rsidRPr="00C37B77">
        <w:rPr>
          <w:szCs w:val="24"/>
        </w:rPr>
        <w:t>(2)</w:t>
      </w:r>
      <w:bookmarkEnd w:id="125"/>
      <w:r w:rsidRPr="00C37B77">
        <w:rPr>
          <w:szCs w:val="24"/>
        </w:rPr>
        <w:t xml:space="preserve"> Common Shares deemed issued </w:t>
      </w:r>
      <w:r w:rsidRPr="00C37B77" w:rsidR="00580911">
        <w:rPr>
          <w:szCs w:val="24"/>
        </w:rPr>
        <w:t>pursuant to</w:t>
      </w:r>
      <w:r w:rsidRPr="00C37B77">
        <w:rPr>
          <w:szCs w:val="24"/>
        </w:rPr>
        <w:t xml:space="preserve"> the following Options and Convertible Securities (clauses </w:t>
      </w:r>
      <w:bookmarkStart w:name="DocXTextRef83" w:id="126"/>
      <w:r w:rsidRPr="00C37B77">
        <w:rPr>
          <w:szCs w:val="24"/>
        </w:rPr>
        <w:t>(1)</w:t>
      </w:r>
      <w:bookmarkEnd w:id="126"/>
      <w:r w:rsidRPr="00C37B77">
        <w:rPr>
          <w:szCs w:val="24"/>
        </w:rPr>
        <w:t xml:space="preserve"> and </w:t>
      </w:r>
      <w:bookmarkStart w:name="DocXTextRef87" w:id="127"/>
      <w:r w:rsidRPr="00C37B77">
        <w:rPr>
          <w:szCs w:val="24"/>
        </w:rPr>
        <w:t>(2)</w:t>
      </w:r>
      <w:bookmarkEnd w:id="127"/>
      <w:r w:rsidRPr="00C37B77">
        <w:rPr>
          <w:szCs w:val="24"/>
        </w:rPr>
        <w:t>, collectively, "</w:t>
      </w:r>
      <w:r w:rsidRPr="00C37B77">
        <w:rPr>
          <w:b/>
          <w:bCs/>
          <w:szCs w:val="24"/>
        </w:rPr>
        <w:t>Exempted Securities</w:t>
      </w:r>
      <w:r w:rsidRPr="00C37B77">
        <w:rPr>
          <w:szCs w:val="24"/>
        </w:rPr>
        <w:t>"):</w:t>
      </w:r>
      <w:bookmarkEnd w:id="123"/>
    </w:p>
    <w:p w:rsidRPr="00C37B77" w:rsidR="00DE7397" w:rsidRDefault="002C4057" w14:paraId="2AB42BEA" w14:textId="77777777">
      <w:pPr>
        <w:pStyle w:val="ScheduleL7"/>
        <w:rPr>
          <w:szCs w:val="24"/>
        </w:rPr>
      </w:pPr>
      <w:bookmarkStart w:name="_Ref448387721" w:id="128"/>
      <w:r w:rsidRPr="00C37B77">
        <w:rPr>
          <w:szCs w:val="24"/>
        </w:rPr>
        <w:t>Common Shares, Options or Convertible Securities issued as a dividend or distribution on</w:t>
      </w:r>
      <w:r w:rsidRPr="00C37B77" w:rsidR="00B24C21">
        <w:rPr>
          <w:szCs w:val="24"/>
        </w:rPr>
        <w:t xml:space="preserve"> </w:t>
      </w:r>
      <w:r w:rsidRPr="00C37B77">
        <w:rPr>
          <w:szCs w:val="24"/>
        </w:rPr>
        <w:t>Preferred Shares;</w:t>
      </w:r>
      <w:bookmarkEnd w:id="128"/>
    </w:p>
    <w:p w:rsidRPr="00C37B77" w:rsidR="00DE7397" w:rsidRDefault="002C4057" w14:paraId="5D0581AE" w14:textId="77777777">
      <w:pPr>
        <w:pStyle w:val="ScheduleL7"/>
        <w:rPr>
          <w:szCs w:val="24"/>
        </w:rPr>
      </w:pPr>
      <w:bookmarkStart w:name="_Ref448387722" w:id="129"/>
      <w:r w:rsidRPr="00C37B77">
        <w:rPr>
          <w:szCs w:val="24"/>
        </w:rPr>
        <w:t xml:space="preserve">Common Shares, Options or Convertible Securities issued by reason of a dividend, share split, split-up or other distribution on Common Shares that is covered by </w:t>
      </w:r>
      <w:r w:rsidRPr="00C37B77" w:rsidR="00433395">
        <w:rPr>
          <w:szCs w:val="24"/>
        </w:rPr>
        <w:t>Sections</w:t>
      </w:r>
      <w:r w:rsidRPr="00C37B77">
        <w:rPr>
          <w:szCs w:val="24"/>
        </w:rPr>
        <w:t xml:space="preserve"> </w:t>
      </w:r>
      <w:r w:rsidRPr="00C37B77">
        <w:rPr>
          <w:szCs w:val="24"/>
          <w:cs/>
        </w:rPr>
        <w:t>‎</w:t>
      </w:r>
      <w:r w:rsidRPr="00C37B77">
        <w:rPr>
          <w:szCs w:val="24"/>
        </w:rPr>
        <w:fldChar w:fldCharType="begin"/>
      </w:r>
      <w:r w:rsidRPr="00C37B77">
        <w:rPr>
          <w:szCs w:val="24"/>
        </w:rPr>
        <w:instrText xml:space="preserve"> REF _Ref448387752 \n \h </w:instrText>
      </w:r>
      <w:r w:rsidRPr="00C37B77" w:rsidR="00BF2CAE">
        <w:rPr>
          <w:szCs w:val="24"/>
        </w:rPr>
        <w:instrText xml:space="preserve"> \* MERGEFORMAT </w:instrText>
      </w:r>
      <w:r w:rsidRPr="00C37B77">
        <w:rPr>
          <w:szCs w:val="24"/>
        </w:rPr>
      </w:r>
      <w:r w:rsidRPr="00C37B77">
        <w:rPr>
          <w:szCs w:val="24"/>
        </w:rPr>
        <w:fldChar w:fldCharType="separate"/>
      </w:r>
      <w:r w:rsidRPr="00C37B77" w:rsidR="003D29D2">
        <w:rPr>
          <w:szCs w:val="24"/>
        </w:rPr>
        <w:t>4.5</w:t>
      </w:r>
      <w:r w:rsidRPr="00C37B77">
        <w:rPr>
          <w:szCs w:val="24"/>
        </w:rPr>
        <w:fldChar w:fldCharType="end"/>
      </w:r>
      <w:r w:rsidRPr="00C37B77">
        <w:rPr>
          <w:szCs w:val="24"/>
        </w:rPr>
        <w:t xml:space="preserve">, </w:t>
      </w:r>
      <w:r w:rsidRPr="00C37B77">
        <w:rPr>
          <w:szCs w:val="24"/>
          <w:cs/>
        </w:rPr>
        <w:t>‎</w:t>
      </w:r>
      <w:r w:rsidRPr="00C37B77">
        <w:rPr>
          <w:szCs w:val="24"/>
        </w:rPr>
        <w:fldChar w:fldCharType="begin"/>
      </w:r>
      <w:r w:rsidRPr="00C37B77">
        <w:rPr>
          <w:szCs w:val="24"/>
        </w:rPr>
        <w:instrText xml:space="preserve"> REF _Ref448387753 \n \h </w:instrText>
      </w:r>
      <w:r w:rsidRPr="00C37B77" w:rsidR="00BF2CAE">
        <w:rPr>
          <w:szCs w:val="24"/>
        </w:rPr>
        <w:instrText xml:space="preserve"> \* MERGEFORMAT </w:instrText>
      </w:r>
      <w:r w:rsidRPr="00C37B77">
        <w:rPr>
          <w:szCs w:val="24"/>
        </w:rPr>
      </w:r>
      <w:r w:rsidRPr="00C37B77">
        <w:rPr>
          <w:szCs w:val="24"/>
        </w:rPr>
        <w:fldChar w:fldCharType="separate"/>
      </w:r>
      <w:r w:rsidRPr="00C37B77" w:rsidR="003D29D2">
        <w:rPr>
          <w:szCs w:val="24"/>
        </w:rPr>
        <w:t>4.6</w:t>
      </w:r>
      <w:r w:rsidRPr="00C37B77">
        <w:rPr>
          <w:szCs w:val="24"/>
        </w:rPr>
        <w:fldChar w:fldCharType="end"/>
      </w:r>
      <w:r w:rsidRPr="00C37B77">
        <w:rPr>
          <w:szCs w:val="24"/>
        </w:rPr>
        <w:t xml:space="preserve">, </w:t>
      </w:r>
      <w:r w:rsidRPr="00C37B77">
        <w:rPr>
          <w:szCs w:val="24"/>
          <w:cs/>
        </w:rPr>
        <w:t>‎</w:t>
      </w:r>
      <w:r w:rsidRPr="00C37B77">
        <w:rPr>
          <w:szCs w:val="24"/>
        </w:rPr>
        <w:fldChar w:fldCharType="begin"/>
      </w:r>
      <w:r w:rsidRPr="00C37B77">
        <w:rPr>
          <w:szCs w:val="24"/>
        </w:rPr>
        <w:instrText xml:space="preserve"> REF _Ref448387756 \n \h </w:instrText>
      </w:r>
      <w:r w:rsidRPr="00C37B77" w:rsidR="00BF2CAE">
        <w:rPr>
          <w:szCs w:val="24"/>
        </w:rPr>
        <w:instrText xml:space="preserve"> \* MERGEFORMAT </w:instrText>
      </w:r>
      <w:r w:rsidRPr="00C37B77">
        <w:rPr>
          <w:szCs w:val="24"/>
        </w:rPr>
      </w:r>
      <w:r w:rsidRPr="00C37B77">
        <w:rPr>
          <w:szCs w:val="24"/>
        </w:rPr>
        <w:fldChar w:fldCharType="separate"/>
      </w:r>
      <w:r w:rsidRPr="00C37B77" w:rsidR="003D29D2">
        <w:rPr>
          <w:szCs w:val="24"/>
        </w:rPr>
        <w:t>4.7</w:t>
      </w:r>
      <w:r w:rsidRPr="00C37B77">
        <w:rPr>
          <w:szCs w:val="24"/>
        </w:rPr>
        <w:fldChar w:fldCharType="end"/>
      </w:r>
      <w:r w:rsidRPr="00C37B77">
        <w:rPr>
          <w:szCs w:val="24"/>
        </w:rPr>
        <w:t xml:space="preserve"> or </w:t>
      </w:r>
      <w:r w:rsidRPr="00C37B77">
        <w:rPr>
          <w:szCs w:val="24"/>
          <w:cs/>
        </w:rPr>
        <w:t>‎</w:t>
      </w:r>
      <w:r w:rsidRPr="00C37B77">
        <w:rPr>
          <w:szCs w:val="24"/>
        </w:rPr>
        <w:fldChar w:fldCharType="begin"/>
      </w:r>
      <w:r w:rsidRPr="00C37B77">
        <w:rPr>
          <w:szCs w:val="24"/>
        </w:rPr>
        <w:instrText xml:space="preserve"> REF _Ref448387757 \n \h </w:instrText>
      </w:r>
      <w:r w:rsidRPr="00C37B77" w:rsidR="00BF2CAE">
        <w:rPr>
          <w:szCs w:val="24"/>
        </w:rPr>
        <w:instrText xml:space="preserve"> \* MERGEFORMAT </w:instrText>
      </w:r>
      <w:r w:rsidRPr="00C37B77">
        <w:rPr>
          <w:szCs w:val="24"/>
        </w:rPr>
      </w:r>
      <w:r w:rsidRPr="00C37B77">
        <w:rPr>
          <w:szCs w:val="24"/>
        </w:rPr>
        <w:fldChar w:fldCharType="separate"/>
      </w:r>
      <w:r w:rsidRPr="00C37B77" w:rsidR="003D29D2">
        <w:rPr>
          <w:szCs w:val="24"/>
        </w:rPr>
        <w:t>4.8</w:t>
      </w:r>
      <w:r w:rsidRPr="00C37B77">
        <w:rPr>
          <w:szCs w:val="24"/>
        </w:rPr>
        <w:fldChar w:fldCharType="end"/>
      </w:r>
      <w:r w:rsidRPr="00C37B77">
        <w:rPr>
          <w:szCs w:val="24"/>
        </w:rPr>
        <w:t>;</w:t>
      </w:r>
      <w:bookmarkEnd w:id="129"/>
    </w:p>
    <w:p w:rsidRPr="00C37B77" w:rsidR="00DE7397" w:rsidRDefault="002C4057" w14:paraId="374CC99A" w14:textId="77777777">
      <w:pPr>
        <w:pStyle w:val="ScheduleL7"/>
        <w:rPr>
          <w:szCs w:val="24"/>
        </w:rPr>
      </w:pPr>
      <w:bookmarkStart w:name="_Ref448387723" w:id="130"/>
      <w:r w:rsidRPr="00C37B77">
        <w:rPr>
          <w:szCs w:val="24"/>
        </w:rPr>
        <w:t>Common Shares or Options issued to employees or directors of, or consultants or advisors to, the Corporat</w:t>
      </w:r>
      <w:r w:rsidRPr="00C37B77" w:rsidR="00580911">
        <w:rPr>
          <w:szCs w:val="24"/>
        </w:rPr>
        <w:t>ion or any of its subsidiaries pursuant to</w:t>
      </w:r>
      <w:r w:rsidRPr="00C37B77">
        <w:rPr>
          <w:szCs w:val="24"/>
        </w:rPr>
        <w:t xml:space="preserve"> a plan, agreement or arrangement approved by</w:t>
      </w:r>
      <w:r w:rsidRPr="00C37B77" w:rsidR="00A9014B">
        <w:rPr>
          <w:szCs w:val="24"/>
        </w:rPr>
        <w:t xml:space="preserve"> the Board of Directors of </w:t>
      </w:r>
      <w:r w:rsidRPr="00C37B77">
        <w:rPr>
          <w:szCs w:val="24"/>
        </w:rPr>
        <w:t>the Corporation</w:t>
      </w:r>
      <w:r w:rsidRPr="00C37B77" w:rsidR="00A9014B">
        <w:rPr>
          <w:szCs w:val="24"/>
        </w:rPr>
        <w:t xml:space="preserve"> </w:t>
      </w:r>
      <w:r w:rsidRPr="00C37B77" w:rsidR="005B2D3C">
        <w:rPr>
          <w:szCs w:val="24"/>
        </w:rPr>
        <w:t xml:space="preserve">[, including the approval of </w:t>
      </w:r>
      <w:r w:rsidRPr="00C37B77" w:rsidR="00575981">
        <w:rPr>
          <w:szCs w:val="24"/>
        </w:rPr>
        <w:t xml:space="preserve">the Preferred </w:t>
      </w:r>
      <w:proofErr w:type="gramStart"/>
      <w:r w:rsidRPr="00C37B77" w:rsidR="005B2D3C">
        <w:rPr>
          <w:szCs w:val="24"/>
        </w:rPr>
        <w:t>Director</w:t>
      </w:r>
      <w:r w:rsidRPr="00C37B77" w:rsidR="00E46AFB">
        <w:rPr>
          <w:szCs w:val="24"/>
        </w:rPr>
        <w:t>s</w:t>
      </w:r>
      <w:r w:rsidRPr="00C37B77" w:rsidR="00CE5935">
        <w:rPr>
          <w:szCs w:val="24"/>
        </w:rPr>
        <w:t>][</w:t>
      </w:r>
      <w:proofErr w:type="gramEnd"/>
      <w:r w:rsidRPr="00C37B77" w:rsidR="00CE5935">
        <w:rPr>
          <w:szCs w:val="24"/>
        </w:rPr>
        <w:t>, including the approval of at least one</w:t>
      </w:r>
      <w:r w:rsidRPr="00C37B77" w:rsidR="00575981">
        <w:rPr>
          <w:szCs w:val="24"/>
        </w:rPr>
        <w:t xml:space="preserve"> Preferred</w:t>
      </w:r>
      <w:r w:rsidRPr="00C37B77" w:rsidR="00CE5935">
        <w:rPr>
          <w:szCs w:val="24"/>
        </w:rPr>
        <w:t xml:space="preserve"> Director]</w:t>
      </w:r>
      <w:r w:rsidRPr="00C37B77">
        <w:rPr>
          <w:szCs w:val="24"/>
        </w:rPr>
        <w:t>;</w:t>
      </w:r>
      <w:r w:rsidRPr="00C37B77">
        <w:rPr>
          <w:rStyle w:val="FootnoteReference"/>
          <w:szCs w:val="24"/>
        </w:rPr>
        <w:footnoteReference w:id="40"/>
      </w:r>
      <w:r w:rsidRPr="00C37B77">
        <w:rPr>
          <w:szCs w:val="24"/>
        </w:rPr>
        <w:t xml:space="preserve"> [or]</w:t>
      </w:r>
      <w:bookmarkEnd w:id="130"/>
    </w:p>
    <w:p w:rsidRPr="00C37B77" w:rsidR="00DE7397" w:rsidRDefault="002C4057" w14:paraId="17DEE72C" w14:textId="77777777">
      <w:pPr>
        <w:pStyle w:val="ScheduleL7"/>
        <w:rPr>
          <w:szCs w:val="24"/>
        </w:rPr>
      </w:pPr>
      <w:bookmarkStart w:name="_Ref448387724" w:id="131"/>
      <w:r w:rsidRPr="00C37B77">
        <w:rPr>
          <w:szCs w:val="24"/>
        </w:rPr>
        <w:t xml:space="preserve">Common Shares or Convertible Securities actually issued upon the exercise of Options or Common Shares actually issued upon the conversion or exchange of Convertible Securities, in each case provided </w:t>
      </w:r>
      <w:r w:rsidRPr="00C37B77" w:rsidR="00C85204">
        <w:rPr>
          <w:szCs w:val="24"/>
        </w:rPr>
        <w:t>such</w:t>
      </w:r>
      <w:r w:rsidRPr="00C37B77">
        <w:rPr>
          <w:szCs w:val="24"/>
        </w:rPr>
        <w:t xml:space="preserve"> issuance is </w:t>
      </w:r>
      <w:r w:rsidRPr="00C37B77" w:rsidR="00CF4F31">
        <w:rPr>
          <w:szCs w:val="24"/>
        </w:rPr>
        <w:t>in accordance with</w:t>
      </w:r>
      <w:r w:rsidRPr="00C37B77" w:rsidR="00580911">
        <w:rPr>
          <w:szCs w:val="24"/>
        </w:rPr>
        <w:t xml:space="preserve"> </w:t>
      </w:r>
      <w:r w:rsidRPr="00C37B77">
        <w:rPr>
          <w:szCs w:val="24"/>
        </w:rPr>
        <w:t xml:space="preserve">the </w:t>
      </w:r>
      <w:r w:rsidRPr="00C37B77" w:rsidR="00C85204">
        <w:rPr>
          <w:szCs w:val="24"/>
        </w:rPr>
        <w:t xml:space="preserve">terms of such </w:t>
      </w:r>
      <w:r w:rsidRPr="00C37B77">
        <w:rPr>
          <w:szCs w:val="24"/>
        </w:rPr>
        <w:t>Option or Convertible Security</w:t>
      </w:r>
      <w:proofErr w:type="gramStart"/>
      <w:r w:rsidRPr="00C37B77">
        <w:rPr>
          <w:szCs w:val="24"/>
        </w:rPr>
        <w:t>[.][</w:t>
      </w:r>
      <w:proofErr w:type="gramEnd"/>
      <w:r w:rsidRPr="00C37B77">
        <w:rPr>
          <w:szCs w:val="24"/>
        </w:rPr>
        <w:t>; or]</w:t>
      </w:r>
      <w:bookmarkEnd w:id="131"/>
    </w:p>
    <w:p w:rsidRPr="00C37B77" w:rsidR="00DE7397" w:rsidRDefault="002C4057" w14:paraId="5D574EBC" w14:textId="77777777">
      <w:pPr>
        <w:pStyle w:val="ScheduleL7"/>
        <w:rPr>
          <w:szCs w:val="24"/>
        </w:rPr>
      </w:pPr>
      <w:bookmarkStart w:name="_Ref448387725" w:id="132"/>
      <w:r w:rsidRPr="00C37B77">
        <w:rPr>
          <w:szCs w:val="24"/>
        </w:rPr>
        <w:t xml:space="preserve">[Common Shares, Options or Convertible Securities issued to banks, equipment lessors or other financial institutions, or </w:t>
      </w:r>
      <w:r w:rsidRPr="00C37B77">
        <w:rPr>
          <w:szCs w:val="24"/>
        </w:rPr>
        <w:lastRenderedPageBreak/>
        <w:t xml:space="preserve">to real property lessors, </w:t>
      </w:r>
      <w:r w:rsidRPr="00C37B77" w:rsidR="00FB6F4A">
        <w:rPr>
          <w:szCs w:val="24"/>
        </w:rPr>
        <w:t>under</w:t>
      </w:r>
      <w:r w:rsidRPr="00C37B77">
        <w:rPr>
          <w:szCs w:val="24"/>
        </w:rPr>
        <w:t xml:space="preserve"> a debt financing, equipment leasing or real or immovable property leasing transaction approved by the</w:t>
      </w:r>
      <w:r w:rsidRPr="00C37B77" w:rsidR="00A9014B">
        <w:rPr>
          <w:szCs w:val="24"/>
        </w:rPr>
        <w:t xml:space="preserve"> Board of Directors of the Corporation</w:t>
      </w:r>
      <w:r w:rsidRPr="00C37B77">
        <w:rPr>
          <w:szCs w:val="24"/>
        </w:rPr>
        <w:t xml:space="preserve"> </w:t>
      </w:r>
      <w:r w:rsidRPr="00C37B77" w:rsidR="005B2D3C">
        <w:rPr>
          <w:szCs w:val="24"/>
        </w:rPr>
        <w:t xml:space="preserve">[, including the approval of </w:t>
      </w:r>
      <w:r w:rsidRPr="00C37B77" w:rsidR="00575981">
        <w:rPr>
          <w:szCs w:val="24"/>
        </w:rPr>
        <w:t>Preferred</w:t>
      </w:r>
      <w:r w:rsidRPr="00C37B77" w:rsidR="00CE5935">
        <w:rPr>
          <w:szCs w:val="24"/>
        </w:rPr>
        <w:t xml:space="preserve"> Directors][</w:t>
      </w:r>
      <w:r w:rsidRPr="00C37B77" w:rsidR="00C85204">
        <w:rPr>
          <w:szCs w:val="24"/>
        </w:rPr>
        <w:t>,</w:t>
      </w:r>
      <w:r w:rsidRPr="00C37B77" w:rsidR="00E90CB8">
        <w:rPr>
          <w:szCs w:val="24"/>
        </w:rPr>
        <w:t xml:space="preserve"> </w:t>
      </w:r>
      <w:r w:rsidRPr="00C37B77" w:rsidR="00C85204">
        <w:rPr>
          <w:szCs w:val="24"/>
        </w:rPr>
        <w:t>i</w:t>
      </w:r>
      <w:r w:rsidRPr="00C37B77" w:rsidR="00CE5935">
        <w:rPr>
          <w:szCs w:val="24"/>
        </w:rPr>
        <w:t>ncluding the approval of at least</w:t>
      </w:r>
      <w:r w:rsidRPr="00C37B77" w:rsidR="005B2D3C">
        <w:rPr>
          <w:szCs w:val="24"/>
        </w:rPr>
        <w:t xml:space="preserve"> one </w:t>
      </w:r>
      <w:r w:rsidRPr="00C37B77" w:rsidR="00575981">
        <w:rPr>
          <w:szCs w:val="24"/>
        </w:rPr>
        <w:t>Preferred</w:t>
      </w:r>
      <w:r w:rsidRPr="00C37B77" w:rsidR="005B2D3C">
        <w:rPr>
          <w:szCs w:val="24"/>
        </w:rPr>
        <w:t xml:space="preserve"> Director]</w:t>
      </w:r>
      <w:r w:rsidRPr="00C37B77">
        <w:rPr>
          <w:szCs w:val="24"/>
        </w:rPr>
        <w:t xml:space="preserve"> [that do not exceed an aggregate of [______] Common Shares (including shares underlying (directly or indirectly) any such Options or Convertible Securities)]][.][; or]</w:t>
      </w:r>
      <w:bookmarkEnd w:id="132"/>
    </w:p>
    <w:p w:rsidRPr="00C37B77" w:rsidR="00DE7397" w:rsidRDefault="002C4057" w14:paraId="797474A2" w14:textId="77777777">
      <w:pPr>
        <w:pStyle w:val="ScheduleL7"/>
        <w:rPr>
          <w:szCs w:val="24"/>
        </w:rPr>
      </w:pPr>
      <w:bookmarkStart w:name="_Ref448387726" w:id="133"/>
      <w:r w:rsidRPr="00C37B77">
        <w:rPr>
          <w:szCs w:val="24"/>
        </w:rPr>
        <w:t xml:space="preserve">[Common Shares, Options or Convertible Securities issued to suppliers or third party service providers in connection with the provision of goods or services </w:t>
      </w:r>
      <w:r w:rsidRPr="00C37B77" w:rsidR="00B2230C">
        <w:rPr>
          <w:szCs w:val="24"/>
        </w:rPr>
        <w:t>pursuant to</w:t>
      </w:r>
      <w:r w:rsidRPr="00C37B77">
        <w:rPr>
          <w:szCs w:val="24"/>
        </w:rPr>
        <w:t xml:space="preserve"> transactions approved by the</w:t>
      </w:r>
      <w:r w:rsidRPr="00C37B77" w:rsidR="00A9014B">
        <w:rPr>
          <w:szCs w:val="24"/>
        </w:rPr>
        <w:t xml:space="preserve"> Board of Directors of the</w:t>
      </w:r>
      <w:r w:rsidRPr="00C37B77">
        <w:rPr>
          <w:szCs w:val="24"/>
        </w:rPr>
        <w:t xml:space="preserve"> Corporation</w:t>
      </w:r>
      <w:r w:rsidRPr="00C37B77" w:rsidR="00A9014B">
        <w:rPr>
          <w:szCs w:val="24"/>
        </w:rPr>
        <w:t xml:space="preserve"> </w:t>
      </w:r>
      <w:r w:rsidRPr="00C37B77" w:rsidR="005B2D3C">
        <w:rPr>
          <w:szCs w:val="24"/>
        </w:rPr>
        <w:t xml:space="preserve">[, including the approval of </w:t>
      </w:r>
      <w:r w:rsidRPr="00C37B77" w:rsidR="00962C25">
        <w:rPr>
          <w:szCs w:val="24"/>
        </w:rPr>
        <w:t>the</w:t>
      </w:r>
      <w:r w:rsidRPr="00C37B77" w:rsidR="005B2D3C">
        <w:rPr>
          <w:szCs w:val="24"/>
        </w:rPr>
        <w:t xml:space="preserve"> </w:t>
      </w:r>
      <w:r w:rsidRPr="00C37B77" w:rsidR="00575981">
        <w:rPr>
          <w:szCs w:val="24"/>
        </w:rPr>
        <w:t>Preferred</w:t>
      </w:r>
      <w:r w:rsidRPr="00C37B77" w:rsidR="005B2D3C">
        <w:rPr>
          <w:szCs w:val="24"/>
        </w:rPr>
        <w:t xml:space="preserve"> Director</w:t>
      </w:r>
      <w:r w:rsidRPr="00C37B77" w:rsidR="00962C25">
        <w:rPr>
          <w:szCs w:val="24"/>
        </w:rPr>
        <w:t>s</w:t>
      </w:r>
      <w:r w:rsidRPr="00C37B77" w:rsidR="005B2D3C">
        <w:rPr>
          <w:szCs w:val="24"/>
        </w:rPr>
        <w:t>]</w:t>
      </w:r>
      <w:r w:rsidRPr="00C37B77" w:rsidR="00962C25">
        <w:rPr>
          <w:szCs w:val="24"/>
        </w:rPr>
        <w:t xml:space="preserve">[, including the approval of at least one </w:t>
      </w:r>
      <w:r w:rsidRPr="00C37B77" w:rsidR="00575981">
        <w:rPr>
          <w:szCs w:val="24"/>
        </w:rPr>
        <w:t>Preferred</w:t>
      </w:r>
      <w:r w:rsidRPr="00C37B77" w:rsidR="00962C25">
        <w:rPr>
          <w:szCs w:val="24"/>
        </w:rPr>
        <w:t xml:space="preserve"> Director]</w:t>
      </w:r>
      <w:r w:rsidRPr="00C37B77">
        <w:rPr>
          <w:szCs w:val="24"/>
        </w:rPr>
        <w:t>[that do not exceed an aggregate of [______] Common Shares (including shares underlying (directly or indirectly) any such Options or Convertible Securities)]][.][; or]</w:t>
      </w:r>
      <w:bookmarkEnd w:id="133"/>
    </w:p>
    <w:p w:rsidRPr="00C37B77" w:rsidR="00DE7397" w:rsidP="00A9014B" w:rsidRDefault="002C4057" w14:paraId="03AB721A" w14:textId="77777777">
      <w:pPr>
        <w:pStyle w:val="ScheduleL7"/>
        <w:rPr>
          <w:szCs w:val="24"/>
        </w:rPr>
      </w:pPr>
      <w:bookmarkStart w:name="_Ref448387727" w:id="134"/>
      <w:r w:rsidRPr="00C37B77">
        <w:rPr>
          <w:szCs w:val="24"/>
        </w:rPr>
        <w:t xml:space="preserve">[Common Shares, Options or Convertible Securities issued </w:t>
      </w:r>
      <w:r w:rsidRPr="00C37B77" w:rsidR="00A9014B">
        <w:rPr>
          <w:szCs w:val="24"/>
        </w:rPr>
        <w:t>as</w:t>
      </w:r>
      <w:r w:rsidRPr="00C37B77" w:rsidR="00391187">
        <w:rPr>
          <w:szCs w:val="24"/>
        </w:rPr>
        <w:t xml:space="preserve"> </w:t>
      </w:r>
      <w:r w:rsidRPr="00C37B77" w:rsidR="00A9014B">
        <w:rPr>
          <w:szCs w:val="24"/>
        </w:rPr>
        <w:t xml:space="preserve">acquisition consideration </w:t>
      </w:r>
      <w:r w:rsidRPr="00C37B77" w:rsidR="00FB6F4A">
        <w:rPr>
          <w:szCs w:val="24"/>
        </w:rPr>
        <w:t>in connection with</w:t>
      </w:r>
      <w:r w:rsidRPr="00C37B77">
        <w:rPr>
          <w:szCs w:val="24"/>
        </w:rPr>
        <w:t xml:space="preserve"> the acquisition of another corporation by the Corporation by amalgamation, purchase of substantially all of the assets or other reorganization or to a joint venture agreement, provided that such issuances are approved by the </w:t>
      </w:r>
      <w:r w:rsidRPr="00C37B77" w:rsidR="00A9014B">
        <w:rPr>
          <w:szCs w:val="24"/>
        </w:rPr>
        <w:t xml:space="preserve">Board of Directors of the Corporation[, including the approval of </w:t>
      </w:r>
      <w:r w:rsidRPr="00C37B77" w:rsidR="00575981">
        <w:rPr>
          <w:szCs w:val="24"/>
        </w:rPr>
        <w:t>Preferred</w:t>
      </w:r>
      <w:r w:rsidRPr="00C37B77" w:rsidR="00A9014B">
        <w:rPr>
          <w:szCs w:val="24"/>
        </w:rPr>
        <w:t xml:space="preserve"> Directors][, including the approval of </w:t>
      </w:r>
      <w:r w:rsidRPr="00C37B77" w:rsidR="004F6C89">
        <w:rPr>
          <w:szCs w:val="24"/>
        </w:rPr>
        <w:t>[</w:t>
      </w:r>
      <w:r w:rsidRPr="00C37B77" w:rsidR="00A9014B">
        <w:rPr>
          <w:szCs w:val="24"/>
        </w:rPr>
        <w:t>at least one</w:t>
      </w:r>
      <w:r w:rsidRPr="00C37B77" w:rsidR="004F6C89">
        <w:rPr>
          <w:szCs w:val="24"/>
        </w:rPr>
        <w:t>]</w:t>
      </w:r>
      <w:r w:rsidRPr="00C37B77" w:rsidR="00A9014B">
        <w:rPr>
          <w:szCs w:val="24"/>
        </w:rPr>
        <w:t xml:space="preserve"> </w:t>
      </w:r>
      <w:r w:rsidRPr="00C37B77" w:rsidR="00CF3482">
        <w:rPr>
          <w:szCs w:val="24"/>
        </w:rPr>
        <w:t>Preferred</w:t>
      </w:r>
      <w:r w:rsidRPr="00C37B77" w:rsidR="00A9014B">
        <w:rPr>
          <w:szCs w:val="24"/>
        </w:rPr>
        <w:t xml:space="preserve"> Director]</w:t>
      </w:r>
      <w:r w:rsidRPr="00C37B77" w:rsidR="00B80942">
        <w:rPr>
          <w:szCs w:val="24"/>
        </w:rPr>
        <w:t xml:space="preserve"> </w:t>
      </w:r>
      <w:r w:rsidRPr="00C37B77">
        <w:rPr>
          <w:szCs w:val="24"/>
        </w:rPr>
        <w:t>[that do not exceed an aggregate of [______] Common Shares (including shares underlying (directly or indirectly) any such Options or Convertible Securities)]][.][; or]</w:t>
      </w:r>
      <w:bookmarkEnd w:id="134"/>
    </w:p>
    <w:p w:rsidRPr="006E552D" w:rsidR="00E90CB8" w:rsidP="006E552D" w:rsidRDefault="002C4057" w14:paraId="6344FDAD" w14:textId="77777777">
      <w:pPr>
        <w:pStyle w:val="ScheduleL7"/>
        <w:rPr>
          <w:szCs w:val="24"/>
        </w:rPr>
      </w:pPr>
      <w:bookmarkStart w:name="_Ref448387728" w:id="135"/>
      <w:r w:rsidRPr="00C37B77">
        <w:rPr>
          <w:szCs w:val="24"/>
        </w:rPr>
        <w:t xml:space="preserve">[Common Shares, Options or Convertible Securities issued in connection with sponsored research, collaboration, technology license, development, OEM, marketing or other similar agreements or strategic partnerships approved by the </w:t>
      </w:r>
      <w:r w:rsidRPr="00C37B77" w:rsidR="00B80942">
        <w:rPr>
          <w:szCs w:val="24"/>
        </w:rPr>
        <w:t>Board of Directors of the Corporation</w:t>
      </w:r>
      <w:r w:rsidRPr="00C37B77" w:rsidR="005B2D3C">
        <w:rPr>
          <w:szCs w:val="24"/>
        </w:rPr>
        <w:t xml:space="preserve">[, including the approval of </w:t>
      </w:r>
      <w:r w:rsidRPr="00C37B77" w:rsidR="00CF3482">
        <w:rPr>
          <w:szCs w:val="24"/>
        </w:rPr>
        <w:t>Preferred</w:t>
      </w:r>
      <w:r w:rsidRPr="00C37B77" w:rsidR="005B2D3C">
        <w:rPr>
          <w:szCs w:val="24"/>
        </w:rPr>
        <w:t xml:space="preserve"> Director</w:t>
      </w:r>
      <w:r w:rsidRPr="00C37B77" w:rsidR="00962C25">
        <w:rPr>
          <w:szCs w:val="24"/>
        </w:rPr>
        <w:t>s</w:t>
      </w:r>
      <w:r w:rsidRPr="00C37B77" w:rsidR="005B2D3C">
        <w:rPr>
          <w:szCs w:val="24"/>
        </w:rPr>
        <w:t>]</w:t>
      </w:r>
      <w:r w:rsidRPr="00C37B77" w:rsidR="00962C25">
        <w:rPr>
          <w:szCs w:val="24"/>
        </w:rPr>
        <w:t xml:space="preserve">[, including the approval of at least one </w:t>
      </w:r>
      <w:r w:rsidRPr="00C37B77" w:rsidR="00CF3482">
        <w:rPr>
          <w:szCs w:val="24"/>
        </w:rPr>
        <w:t>Preferred</w:t>
      </w:r>
      <w:r w:rsidRPr="00C37B77" w:rsidR="00962C25">
        <w:rPr>
          <w:szCs w:val="24"/>
        </w:rPr>
        <w:t xml:space="preserve"> Director]</w:t>
      </w:r>
      <w:r w:rsidRPr="00C37B77">
        <w:rPr>
          <w:szCs w:val="24"/>
        </w:rPr>
        <w:t xml:space="preserve"> [that do not exceed an aggregate of [______] Common Shares (including shares underlying (directly or indirectly) any such Options or Convertible Securities)]].</w:t>
      </w:r>
      <w:bookmarkEnd w:id="135"/>
    </w:p>
    <w:p w:rsidRPr="00C37B77" w:rsidR="00DE7397" w:rsidRDefault="002C4057" w14:paraId="68C4B275" w14:textId="77777777">
      <w:pPr>
        <w:pStyle w:val="ScheduleL5"/>
        <w:keepNext/>
        <w:rPr>
          <w:szCs w:val="24"/>
        </w:rPr>
      </w:pPr>
      <w:bookmarkStart w:name="_Ref448387729" w:id="136"/>
      <w:r w:rsidRPr="00C37B77">
        <w:rPr>
          <w:szCs w:val="24"/>
          <w:u w:val="single"/>
        </w:rPr>
        <w:lastRenderedPageBreak/>
        <w:t>No Adjustment of</w:t>
      </w:r>
      <w:r w:rsidRPr="00C37B77" w:rsidR="00133CE7">
        <w:rPr>
          <w:szCs w:val="24"/>
          <w:u w:val="single"/>
        </w:rPr>
        <w:t xml:space="preserve"> </w:t>
      </w:r>
      <w:r w:rsidRPr="00C37B77">
        <w:rPr>
          <w:szCs w:val="24"/>
          <w:u w:val="single"/>
        </w:rPr>
        <w:t>Conversion Price</w:t>
      </w:r>
      <w:r w:rsidRPr="00C37B77">
        <w:rPr>
          <w:szCs w:val="24"/>
        </w:rPr>
        <w:t>.</w:t>
      </w:r>
      <w:bookmarkEnd w:id="136"/>
    </w:p>
    <w:p w:rsidRPr="00C37B77" w:rsidR="00DE7397" w:rsidRDefault="002C4057" w14:paraId="5CFF1FD3" w14:textId="77777777">
      <w:pPr>
        <w:pStyle w:val="ScheduleCont5"/>
        <w:rPr>
          <w:szCs w:val="24"/>
        </w:rPr>
      </w:pPr>
      <w:r w:rsidRPr="00C37B77">
        <w:rPr>
          <w:szCs w:val="24"/>
        </w:rPr>
        <w:t>No adjustment in the</w:t>
      </w:r>
      <w:r w:rsidRPr="00C37B77" w:rsidR="00133CE7">
        <w:rPr>
          <w:szCs w:val="24"/>
        </w:rPr>
        <w:t xml:space="preserve"> </w:t>
      </w:r>
      <w:r w:rsidRPr="00C37B77">
        <w:rPr>
          <w:szCs w:val="24"/>
        </w:rPr>
        <w:t xml:space="preserve">Conversion Price </w:t>
      </w:r>
      <w:r w:rsidRPr="00C37B77" w:rsidR="000A1D74">
        <w:rPr>
          <w:szCs w:val="24"/>
        </w:rPr>
        <w:t>shall be</w:t>
      </w:r>
      <w:r w:rsidRPr="00C37B77">
        <w:rPr>
          <w:szCs w:val="24"/>
        </w:rPr>
        <w:t xml:space="preserve"> made as the result of the issuance or deemed issuance of Additional Shares if the Corporation receives written notice from the </w:t>
      </w:r>
      <w:r w:rsidRPr="00C37B77" w:rsidR="005B2D3C">
        <w:rPr>
          <w:szCs w:val="24"/>
        </w:rPr>
        <w:t>Requisite H</w:t>
      </w:r>
      <w:r w:rsidRPr="00C37B77">
        <w:rPr>
          <w:szCs w:val="24"/>
        </w:rPr>
        <w:t>olders agreeing that no such adjustment</w:t>
      </w:r>
      <w:r w:rsidRPr="00C37B77" w:rsidR="00B80942">
        <w:rPr>
          <w:szCs w:val="24"/>
        </w:rPr>
        <w:t xml:space="preserve"> shall</w:t>
      </w:r>
      <w:r w:rsidRPr="00C37B77">
        <w:rPr>
          <w:szCs w:val="24"/>
        </w:rPr>
        <w:t xml:space="preserve"> be made as the result of the issuance or deemed issuance of </w:t>
      </w:r>
      <w:r w:rsidRPr="00C37B77" w:rsidR="00234E18">
        <w:rPr>
          <w:szCs w:val="24"/>
        </w:rPr>
        <w:t>such</w:t>
      </w:r>
      <w:r w:rsidRPr="00C37B77">
        <w:rPr>
          <w:szCs w:val="24"/>
        </w:rPr>
        <w:t xml:space="preserve"> Additional Shares.</w:t>
      </w:r>
    </w:p>
    <w:p w:rsidRPr="00C37B77" w:rsidR="00DE7397" w:rsidRDefault="002C4057" w14:paraId="4274BC04" w14:textId="77777777">
      <w:pPr>
        <w:pStyle w:val="ScheduleL5"/>
        <w:keepNext/>
        <w:rPr>
          <w:szCs w:val="24"/>
        </w:rPr>
      </w:pPr>
      <w:bookmarkStart w:name="_Ref448387730" w:id="137"/>
      <w:r w:rsidRPr="00C37B77">
        <w:rPr>
          <w:szCs w:val="24"/>
          <w:u w:val="single"/>
        </w:rPr>
        <w:t xml:space="preserve">Deemed Issue of Additional </w:t>
      </w:r>
      <w:r w:rsidRPr="00C37B77" w:rsidR="005B2D3C">
        <w:rPr>
          <w:szCs w:val="24"/>
          <w:u w:val="single"/>
        </w:rPr>
        <w:t xml:space="preserve">Common </w:t>
      </w:r>
      <w:r w:rsidRPr="00C37B77">
        <w:rPr>
          <w:szCs w:val="24"/>
          <w:u w:val="single"/>
        </w:rPr>
        <w:t>Shares</w:t>
      </w:r>
      <w:r w:rsidRPr="00C37B77">
        <w:rPr>
          <w:szCs w:val="24"/>
        </w:rPr>
        <w:t>.</w:t>
      </w:r>
      <w:bookmarkEnd w:id="137"/>
    </w:p>
    <w:p w:rsidRPr="00C37B77" w:rsidR="00DE7397" w:rsidRDefault="002C4057" w14:paraId="135DC18B" w14:textId="77777777">
      <w:pPr>
        <w:pStyle w:val="ScheduleL6"/>
        <w:rPr>
          <w:szCs w:val="24"/>
        </w:rPr>
      </w:pPr>
      <w:bookmarkStart w:name="_Ref448387731" w:id="138"/>
      <w:r w:rsidRPr="00C37B77">
        <w:rPr>
          <w:szCs w:val="24"/>
        </w:rPr>
        <w:t>If the Corporation at any time or from time to time after the</w:t>
      </w:r>
      <w:r w:rsidRPr="00C37B77" w:rsidR="00391187">
        <w:rPr>
          <w:szCs w:val="24"/>
        </w:rPr>
        <w:t xml:space="preserve"> </w:t>
      </w:r>
      <w:r w:rsidRPr="00C37B77">
        <w:rPr>
          <w:szCs w:val="24"/>
        </w:rPr>
        <w:t xml:space="preserve">Original Issue Date issues Options or Convertible Securities (excluding Options or Convertible Securities </w:t>
      </w:r>
      <w:r w:rsidRPr="00C37B77" w:rsidR="00B80942">
        <w:rPr>
          <w:szCs w:val="24"/>
        </w:rPr>
        <w:t xml:space="preserve">which </w:t>
      </w:r>
      <w:r w:rsidRPr="00C37B77">
        <w:rPr>
          <w:szCs w:val="24"/>
        </w:rPr>
        <w:t>are themselves Exempted Securities) or fixes a record date for the determination of holders of any class of securities entitled to receive any such Options or Convertible Securities, then the maximum number of Common Shares (as set forth in the instrument</w:t>
      </w:r>
      <w:r w:rsidRPr="00C37B77" w:rsidR="00B80942">
        <w:rPr>
          <w:szCs w:val="24"/>
        </w:rPr>
        <w:t xml:space="preserve"> relating thereto</w:t>
      </w:r>
      <w:r w:rsidRPr="00C37B77">
        <w:rPr>
          <w:szCs w:val="24"/>
        </w:rPr>
        <w:t xml:space="preserve">, assuming the satisfaction of any conditions to exercisability, convertibility or exchangeability but without regard to any of its provisions for a subsequent adjustment of such number) issuable upon the exercise of such Options or, in the case of Convertible Securities and Options therefor, the conversion or exchange of such Convertible Securities, will be deemed to be Additional Shares issued as of the time of such issue or, in case such a record date has been fixed, as of the close of business on </w:t>
      </w:r>
      <w:r w:rsidRPr="00C37B77" w:rsidR="00B040A8">
        <w:rPr>
          <w:szCs w:val="24"/>
        </w:rPr>
        <w:t>the</w:t>
      </w:r>
      <w:r w:rsidRPr="00C37B77">
        <w:rPr>
          <w:szCs w:val="24"/>
        </w:rPr>
        <w:t xml:space="preserve"> record date.</w:t>
      </w:r>
      <w:bookmarkEnd w:id="138"/>
    </w:p>
    <w:p w:rsidRPr="00C37B77" w:rsidR="00DE7397" w:rsidRDefault="002C4057" w14:paraId="0ED6AE0B" w14:textId="77777777">
      <w:pPr>
        <w:pStyle w:val="ScheduleL6"/>
        <w:rPr>
          <w:szCs w:val="24"/>
        </w:rPr>
      </w:pPr>
      <w:bookmarkStart w:name="_Ref448387732" w:id="139"/>
      <w:r w:rsidRPr="00C37B77">
        <w:rPr>
          <w:szCs w:val="24"/>
        </w:rPr>
        <w:t>If the terms of any Option or Convertible Security, the issuance of which resulted in an adjustment to the</w:t>
      </w:r>
      <w:r w:rsidRPr="00C37B77" w:rsidR="00391187">
        <w:rPr>
          <w:szCs w:val="24"/>
        </w:rPr>
        <w:t xml:space="preserve"> </w:t>
      </w:r>
      <w:r w:rsidRPr="00C37B77">
        <w:rPr>
          <w:szCs w:val="24"/>
        </w:rPr>
        <w:t xml:space="preserve">Conversion Price </w:t>
      </w:r>
      <w:r w:rsidRPr="00C37B77" w:rsidR="000F5FEA">
        <w:rPr>
          <w:szCs w:val="24"/>
        </w:rPr>
        <w:t xml:space="preserve">under </w:t>
      </w:r>
      <w:r w:rsidRPr="00C37B77" w:rsidR="00962C25">
        <w:rPr>
          <w:szCs w:val="24"/>
        </w:rPr>
        <w:t xml:space="preserve">the terms of </w:t>
      </w:r>
      <w:r w:rsidRPr="00C37B77" w:rsidR="00433395">
        <w:rPr>
          <w:szCs w:val="24"/>
        </w:rPr>
        <w:t>Section</w:t>
      </w:r>
      <w:r w:rsidRPr="00C37B77">
        <w:rPr>
          <w:szCs w:val="24"/>
        </w:rPr>
        <w:t xml:space="preserve"> </w:t>
      </w:r>
      <w:r w:rsidRPr="00C37B77">
        <w:rPr>
          <w:szCs w:val="24"/>
          <w:cs/>
        </w:rPr>
        <w:t>‎</w:t>
      </w:r>
      <w:r w:rsidRPr="00C37B77">
        <w:rPr>
          <w:szCs w:val="24"/>
        </w:rPr>
        <w:fldChar w:fldCharType="begin"/>
      </w:r>
      <w:r w:rsidRPr="00C37B77">
        <w:rPr>
          <w:szCs w:val="24"/>
        </w:rPr>
        <w:instrText xml:space="preserve"> REF _Ref448387736 \n \h </w:instrText>
      </w:r>
      <w:r w:rsidRPr="00C37B77" w:rsidR="00BF2CAE">
        <w:rPr>
          <w:szCs w:val="24"/>
        </w:rPr>
        <w:instrText xml:space="preserve"> \* MERGEFORMAT </w:instrText>
      </w:r>
      <w:r w:rsidRPr="00C37B77">
        <w:rPr>
          <w:szCs w:val="24"/>
        </w:rPr>
      </w:r>
      <w:r w:rsidRPr="00C37B77">
        <w:rPr>
          <w:szCs w:val="24"/>
        </w:rPr>
        <w:fldChar w:fldCharType="separate"/>
      </w:r>
      <w:r w:rsidRPr="00C37B77" w:rsidR="003D29D2">
        <w:rPr>
          <w:szCs w:val="24"/>
        </w:rPr>
        <w:t>4.4.4</w:t>
      </w:r>
      <w:r w:rsidRPr="00C37B77">
        <w:rPr>
          <w:szCs w:val="24"/>
        </w:rPr>
        <w:fldChar w:fldCharType="end"/>
      </w:r>
      <w:r w:rsidRPr="00C37B77">
        <w:rPr>
          <w:szCs w:val="24"/>
        </w:rPr>
        <w:t>, are revised as a result of an amendment to such terms or any other adjustment</w:t>
      </w:r>
      <w:r w:rsidRPr="00C37B77" w:rsidR="000F5FEA">
        <w:rPr>
          <w:szCs w:val="24"/>
        </w:rPr>
        <w:t xml:space="preserve"> under</w:t>
      </w:r>
      <w:r w:rsidRPr="00C37B77" w:rsidR="006929F4">
        <w:rPr>
          <w:szCs w:val="24"/>
        </w:rPr>
        <w:t xml:space="preserve"> the provisions of</w:t>
      </w:r>
      <w:r w:rsidRPr="00C37B77">
        <w:rPr>
          <w:szCs w:val="24"/>
        </w:rPr>
        <w:t xml:space="preserve"> such Option or Convertible Security (but excluding automatic adjustments to such terms </w:t>
      </w:r>
      <w:r w:rsidRPr="00C37B77" w:rsidR="000F5FEA">
        <w:rPr>
          <w:szCs w:val="24"/>
        </w:rPr>
        <w:t>pursuant to</w:t>
      </w:r>
      <w:r w:rsidRPr="00C37B77">
        <w:rPr>
          <w:szCs w:val="24"/>
        </w:rPr>
        <w:t xml:space="preserve"> anti-dilution or similar provisions of such Option or Convertible Security)</w:t>
      </w:r>
      <w:bookmarkStart w:name="_Ref448387814" w:id="140"/>
      <w:r w:rsidRPr="00C37B77">
        <w:rPr>
          <w:rStyle w:val="FootnoteReference"/>
          <w:szCs w:val="24"/>
        </w:rPr>
        <w:footnoteReference w:id="41"/>
      </w:r>
      <w:bookmarkEnd w:id="140"/>
      <w:r w:rsidRPr="00C37B77">
        <w:rPr>
          <w:szCs w:val="24"/>
        </w:rPr>
        <w:t xml:space="preserve"> to provide for either </w:t>
      </w:r>
      <w:bookmarkStart w:name="DocXTextRef94" w:id="141"/>
      <w:r w:rsidRPr="00C37B77">
        <w:rPr>
          <w:szCs w:val="24"/>
        </w:rPr>
        <w:t>(1)</w:t>
      </w:r>
      <w:bookmarkEnd w:id="141"/>
      <w:r w:rsidRPr="00C37B77">
        <w:rPr>
          <w:szCs w:val="24"/>
        </w:rPr>
        <w:t xml:space="preserve"> any increase or decrease in the number of Common Shares issuable upon the exercise, conversion and/or exchange of</w:t>
      </w:r>
      <w:r w:rsidRPr="00C37B77" w:rsidR="00B80942">
        <w:rPr>
          <w:szCs w:val="24"/>
        </w:rPr>
        <w:t xml:space="preserve"> any such</w:t>
      </w:r>
      <w:r w:rsidRPr="00C37B77">
        <w:rPr>
          <w:szCs w:val="24"/>
        </w:rPr>
        <w:t xml:space="preserve"> Option or Convertible Security or </w:t>
      </w:r>
      <w:bookmarkStart w:name="DocXTextRef95" w:id="142"/>
      <w:r w:rsidRPr="00C37B77">
        <w:rPr>
          <w:szCs w:val="24"/>
        </w:rPr>
        <w:t>(2)</w:t>
      </w:r>
      <w:bookmarkEnd w:id="142"/>
      <w:r w:rsidRPr="00C37B77">
        <w:rPr>
          <w:szCs w:val="24"/>
        </w:rPr>
        <w:t xml:space="preserve"> any increase or decrease in the consideration payable to the Corporation upon such exercise, conversion and/or exchange, then, effective upon such increase or decrease becoming effective, the</w:t>
      </w:r>
      <w:r w:rsidRPr="00C37B77" w:rsidR="00391187">
        <w:rPr>
          <w:szCs w:val="24"/>
        </w:rPr>
        <w:t xml:space="preserve"> </w:t>
      </w:r>
      <w:r w:rsidRPr="00C37B77">
        <w:rPr>
          <w:szCs w:val="24"/>
        </w:rPr>
        <w:t xml:space="preserve">Conversion Price computed upon the original issue of the Option or Convertible Security (or upon the occurrence of a record date with respect thereto) </w:t>
      </w:r>
      <w:r w:rsidRPr="00C37B77" w:rsidR="000A1D74">
        <w:rPr>
          <w:szCs w:val="24"/>
        </w:rPr>
        <w:t>shall be</w:t>
      </w:r>
      <w:r w:rsidRPr="00C37B77">
        <w:rPr>
          <w:szCs w:val="24"/>
        </w:rPr>
        <w:t xml:space="preserve"> readjusted </w:t>
      </w:r>
      <w:r w:rsidRPr="00C37B77">
        <w:rPr>
          <w:szCs w:val="24"/>
        </w:rPr>
        <w:lastRenderedPageBreak/>
        <w:t xml:space="preserve">to </w:t>
      </w:r>
      <w:r w:rsidRPr="00C37B77" w:rsidR="000F5FEA">
        <w:rPr>
          <w:szCs w:val="24"/>
        </w:rPr>
        <w:t>the</w:t>
      </w:r>
      <w:r w:rsidRPr="00C37B77" w:rsidR="00391187">
        <w:rPr>
          <w:szCs w:val="24"/>
        </w:rPr>
        <w:t xml:space="preserve"> </w:t>
      </w:r>
      <w:r w:rsidRPr="00C37B77">
        <w:rPr>
          <w:szCs w:val="24"/>
        </w:rPr>
        <w:t xml:space="preserve">Conversion Price as would have obtained had such revised terms been in effect upon the original date of issuance of the Option or Convertible Security. Notwithstanding the foregoing, no readjustment </w:t>
      </w:r>
      <w:r w:rsidRPr="00C37B77" w:rsidR="000F5FEA">
        <w:rPr>
          <w:szCs w:val="24"/>
        </w:rPr>
        <w:t>under</w:t>
      </w:r>
      <w:r w:rsidRPr="00C37B77">
        <w:rPr>
          <w:szCs w:val="24"/>
        </w:rPr>
        <w:t xml:space="preserve"> this clause </w:t>
      </w:r>
      <w:bookmarkStart w:name="DocXTextRef92" w:id="143"/>
      <w:r w:rsidRPr="00C37B77">
        <w:rPr>
          <w:szCs w:val="24"/>
        </w:rPr>
        <w:t>(b)</w:t>
      </w:r>
      <w:bookmarkEnd w:id="143"/>
      <w:r w:rsidRPr="00C37B77">
        <w:rPr>
          <w:szCs w:val="24"/>
        </w:rPr>
        <w:t xml:space="preserve"> shall increase the</w:t>
      </w:r>
      <w:r w:rsidRPr="00C37B77" w:rsidR="00391187">
        <w:rPr>
          <w:szCs w:val="24"/>
        </w:rPr>
        <w:t xml:space="preserve"> </w:t>
      </w:r>
      <w:r w:rsidRPr="00C37B77">
        <w:rPr>
          <w:szCs w:val="24"/>
        </w:rPr>
        <w:t xml:space="preserve">Conversion Price to an amount </w:t>
      </w:r>
      <w:r w:rsidRPr="00C37B77" w:rsidR="00B80942">
        <w:rPr>
          <w:szCs w:val="24"/>
        </w:rPr>
        <w:t xml:space="preserve">which </w:t>
      </w:r>
      <w:r w:rsidRPr="00C37B77">
        <w:rPr>
          <w:szCs w:val="24"/>
        </w:rPr>
        <w:t xml:space="preserve">exceeds the lower of </w:t>
      </w:r>
      <w:bookmarkStart w:name="DocXTextRef96" w:id="144"/>
      <w:r w:rsidRPr="00C37B77">
        <w:rPr>
          <w:szCs w:val="24"/>
        </w:rPr>
        <w:t>(i)</w:t>
      </w:r>
      <w:bookmarkEnd w:id="144"/>
      <w:r w:rsidRPr="00C37B77">
        <w:rPr>
          <w:szCs w:val="24"/>
        </w:rPr>
        <w:t xml:space="preserve"> the</w:t>
      </w:r>
      <w:r w:rsidRPr="00C37B77" w:rsidR="00391187">
        <w:rPr>
          <w:szCs w:val="24"/>
        </w:rPr>
        <w:t xml:space="preserve"> </w:t>
      </w:r>
      <w:r w:rsidRPr="00C37B77">
        <w:rPr>
          <w:szCs w:val="24"/>
        </w:rPr>
        <w:t xml:space="preserve">Conversion Price in effect immediately </w:t>
      </w:r>
      <w:r w:rsidRPr="00C37B77" w:rsidR="000F5FEA">
        <w:rPr>
          <w:szCs w:val="24"/>
        </w:rPr>
        <w:t>before</w:t>
      </w:r>
      <w:r w:rsidRPr="00C37B77" w:rsidR="009D541C">
        <w:rPr>
          <w:szCs w:val="24"/>
        </w:rPr>
        <w:t xml:space="preserve"> </w:t>
      </w:r>
      <w:r w:rsidRPr="00C37B77" w:rsidR="000F5FEA">
        <w:rPr>
          <w:szCs w:val="24"/>
        </w:rPr>
        <w:t>t</w:t>
      </w:r>
      <w:r w:rsidRPr="00C37B77">
        <w:rPr>
          <w:szCs w:val="24"/>
        </w:rPr>
        <w:t xml:space="preserve">he original adjustment made as a result of the issuance of the Option or Convertible Security, or </w:t>
      </w:r>
      <w:bookmarkStart w:name="DocXTextRef97" w:id="145"/>
      <w:r w:rsidRPr="00C37B77">
        <w:rPr>
          <w:szCs w:val="24"/>
        </w:rPr>
        <w:t>(ii)</w:t>
      </w:r>
      <w:bookmarkEnd w:id="145"/>
      <w:r w:rsidRPr="00C37B77">
        <w:rPr>
          <w:szCs w:val="24"/>
        </w:rPr>
        <w:t xml:space="preserve"> the</w:t>
      </w:r>
      <w:r w:rsidRPr="00C37B77" w:rsidR="00391187">
        <w:rPr>
          <w:szCs w:val="24"/>
        </w:rPr>
        <w:t xml:space="preserve"> </w:t>
      </w:r>
      <w:r w:rsidRPr="00C37B77">
        <w:rPr>
          <w:szCs w:val="24"/>
        </w:rPr>
        <w:t>Conversion Price that would have resulted from any issuances of Additional Shares (other than deemed issuances of Additional Shares as a result of the issuance of the Option or Convertible Security) between the original adjustment date and such readjustment date.</w:t>
      </w:r>
      <w:bookmarkEnd w:id="139"/>
    </w:p>
    <w:p w:rsidRPr="00C37B77" w:rsidR="00DE7397" w:rsidRDefault="002C4057" w14:paraId="5CDF867B" w14:textId="77777777">
      <w:pPr>
        <w:pStyle w:val="ScheduleL6"/>
        <w:rPr>
          <w:szCs w:val="24"/>
        </w:rPr>
      </w:pPr>
      <w:bookmarkStart w:name="_Ref448387733" w:id="146"/>
      <w:r w:rsidRPr="00C37B77">
        <w:rPr>
          <w:szCs w:val="24"/>
        </w:rPr>
        <w:t xml:space="preserve">If the terms of any Option or Convertible Security (excluding Options or Convertible Securities </w:t>
      </w:r>
      <w:r w:rsidRPr="00C37B77" w:rsidR="00B80942">
        <w:rPr>
          <w:szCs w:val="24"/>
        </w:rPr>
        <w:t xml:space="preserve">which </w:t>
      </w:r>
      <w:r w:rsidRPr="00C37B77">
        <w:rPr>
          <w:szCs w:val="24"/>
        </w:rPr>
        <w:t>are themselves Exempted Securities), the issuance of which did not result in an adjustment to the</w:t>
      </w:r>
      <w:r w:rsidRPr="00C37B77" w:rsidR="00391187">
        <w:rPr>
          <w:szCs w:val="24"/>
        </w:rPr>
        <w:t xml:space="preserve"> </w:t>
      </w:r>
      <w:r w:rsidRPr="00C37B77">
        <w:rPr>
          <w:szCs w:val="24"/>
        </w:rPr>
        <w:t xml:space="preserve">Conversion Price </w:t>
      </w:r>
      <w:r w:rsidRPr="00C37B77" w:rsidR="000F5FEA">
        <w:rPr>
          <w:szCs w:val="24"/>
        </w:rPr>
        <w:t>under</w:t>
      </w:r>
      <w:r w:rsidRPr="00C37B77" w:rsidR="009D541C">
        <w:rPr>
          <w:szCs w:val="24"/>
        </w:rPr>
        <w:t xml:space="preserve"> </w:t>
      </w:r>
      <w:r w:rsidRPr="00C37B77" w:rsidR="00433395">
        <w:rPr>
          <w:szCs w:val="24"/>
        </w:rPr>
        <w:t>Section</w:t>
      </w:r>
      <w:r w:rsidRPr="00C37B77">
        <w:rPr>
          <w:szCs w:val="24"/>
        </w:rPr>
        <w:t xml:space="preserve"> </w:t>
      </w:r>
      <w:r w:rsidRPr="00C37B77">
        <w:rPr>
          <w:szCs w:val="24"/>
          <w:cs/>
        </w:rPr>
        <w:t>‎</w:t>
      </w:r>
      <w:r w:rsidRPr="00C37B77">
        <w:rPr>
          <w:szCs w:val="24"/>
        </w:rPr>
        <w:fldChar w:fldCharType="begin"/>
      </w:r>
      <w:r w:rsidRPr="00C37B77">
        <w:rPr>
          <w:szCs w:val="24"/>
        </w:rPr>
        <w:instrText xml:space="preserve"> REF _Ref448387736 \n \h </w:instrText>
      </w:r>
      <w:r w:rsidRPr="00C37B77" w:rsidR="00BF2CAE">
        <w:rPr>
          <w:szCs w:val="24"/>
        </w:rPr>
        <w:instrText xml:space="preserve"> \* MERGEFORMAT </w:instrText>
      </w:r>
      <w:r w:rsidRPr="00C37B77">
        <w:rPr>
          <w:szCs w:val="24"/>
        </w:rPr>
      </w:r>
      <w:r w:rsidRPr="00C37B77">
        <w:rPr>
          <w:szCs w:val="24"/>
        </w:rPr>
        <w:fldChar w:fldCharType="separate"/>
      </w:r>
      <w:r w:rsidRPr="00C37B77" w:rsidR="003D29D2">
        <w:rPr>
          <w:szCs w:val="24"/>
        </w:rPr>
        <w:t>4.4.4</w:t>
      </w:r>
      <w:r w:rsidRPr="00C37B77">
        <w:rPr>
          <w:szCs w:val="24"/>
        </w:rPr>
        <w:fldChar w:fldCharType="end"/>
      </w:r>
      <w:r w:rsidRPr="00C37B77">
        <w:rPr>
          <w:szCs w:val="24"/>
        </w:rPr>
        <w:t xml:space="preserve"> (either because the consideration per share (determined </w:t>
      </w:r>
      <w:r w:rsidRPr="00C37B77" w:rsidR="000F5FEA">
        <w:rPr>
          <w:szCs w:val="24"/>
        </w:rPr>
        <w:t>in accordance with</w:t>
      </w:r>
      <w:r w:rsidRPr="00C37B77" w:rsidR="00B10156">
        <w:rPr>
          <w:szCs w:val="24"/>
        </w:rPr>
        <w:t xml:space="preserve"> </w:t>
      </w:r>
      <w:r w:rsidRPr="00C37B77" w:rsidR="00433395">
        <w:rPr>
          <w:szCs w:val="24"/>
        </w:rPr>
        <w:t>Section</w:t>
      </w:r>
      <w:r w:rsidRPr="00C37B77">
        <w:rPr>
          <w:szCs w:val="24"/>
        </w:rPr>
        <w:t xml:space="preserve"> </w:t>
      </w:r>
      <w:r w:rsidRPr="00C37B77">
        <w:rPr>
          <w:szCs w:val="24"/>
          <w:cs/>
        </w:rPr>
        <w:t>‎</w:t>
      </w:r>
      <w:r w:rsidRPr="00C37B77">
        <w:rPr>
          <w:szCs w:val="24"/>
        </w:rPr>
        <w:fldChar w:fldCharType="begin"/>
      </w:r>
      <w:r w:rsidRPr="00C37B77">
        <w:rPr>
          <w:szCs w:val="24"/>
        </w:rPr>
        <w:instrText xml:space="preserve"> REF _Ref448387742 \n \h </w:instrText>
      </w:r>
      <w:r w:rsidRPr="00C37B77" w:rsidR="00BF2CAE">
        <w:rPr>
          <w:szCs w:val="24"/>
        </w:rPr>
        <w:instrText xml:space="preserve"> \* MERGEFORMAT </w:instrText>
      </w:r>
      <w:r w:rsidRPr="00C37B77">
        <w:rPr>
          <w:szCs w:val="24"/>
        </w:rPr>
      </w:r>
      <w:r w:rsidRPr="00C37B77">
        <w:rPr>
          <w:szCs w:val="24"/>
        </w:rPr>
        <w:fldChar w:fldCharType="separate"/>
      </w:r>
      <w:r w:rsidRPr="00C37B77" w:rsidR="003D29D2">
        <w:rPr>
          <w:szCs w:val="24"/>
        </w:rPr>
        <w:t>4.4.5</w:t>
      </w:r>
      <w:r w:rsidRPr="00C37B77">
        <w:rPr>
          <w:szCs w:val="24"/>
        </w:rPr>
        <w:fldChar w:fldCharType="end"/>
      </w:r>
      <w:r w:rsidRPr="00C37B77">
        <w:rPr>
          <w:szCs w:val="24"/>
        </w:rPr>
        <w:t>) of the Additional Shares subject thereto was equal to or greater than the</w:t>
      </w:r>
      <w:r w:rsidRPr="00C37B77" w:rsidR="00391187">
        <w:rPr>
          <w:szCs w:val="24"/>
        </w:rPr>
        <w:t xml:space="preserve"> </w:t>
      </w:r>
      <w:r w:rsidRPr="00C37B77">
        <w:rPr>
          <w:szCs w:val="24"/>
        </w:rPr>
        <w:t>Conversion Price then in effect, or because such Option or Convertible Security was issued before the</w:t>
      </w:r>
      <w:r w:rsidRPr="00C37B77" w:rsidR="00391187">
        <w:rPr>
          <w:szCs w:val="24"/>
        </w:rPr>
        <w:t xml:space="preserve"> </w:t>
      </w:r>
      <w:r w:rsidRPr="00C37B77">
        <w:rPr>
          <w:szCs w:val="24"/>
        </w:rPr>
        <w:t>Original Issue Date), are revised after the</w:t>
      </w:r>
      <w:r w:rsidRPr="00C37B77" w:rsidR="00391187">
        <w:rPr>
          <w:szCs w:val="24"/>
        </w:rPr>
        <w:t xml:space="preserve"> </w:t>
      </w:r>
      <w:r w:rsidRPr="00C37B77">
        <w:rPr>
          <w:szCs w:val="24"/>
        </w:rPr>
        <w:t xml:space="preserve">Original Issue Date as a result of an amendment to </w:t>
      </w:r>
      <w:r w:rsidRPr="00C37B77" w:rsidR="000F5FEA">
        <w:rPr>
          <w:szCs w:val="24"/>
        </w:rPr>
        <w:t>the</w:t>
      </w:r>
      <w:r w:rsidRPr="00C37B77">
        <w:rPr>
          <w:szCs w:val="24"/>
        </w:rPr>
        <w:t xml:space="preserve"> terms or any other adjustment </w:t>
      </w:r>
      <w:r w:rsidRPr="00C37B77" w:rsidR="000F5FEA">
        <w:rPr>
          <w:szCs w:val="24"/>
        </w:rPr>
        <w:t>unde</w:t>
      </w:r>
      <w:r w:rsidRPr="00C37B77" w:rsidR="00871622">
        <w:rPr>
          <w:szCs w:val="24"/>
        </w:rPr>
        <w:t xml:space="preserve">r </w:t>
      </w:r>
      <w:r w:rsidRPr="00C37B77">
        <w:rPr>
          <w:szCs w:val="24"/>
        </w:rPr>
        <w:t xml:space="preserve">such Option or Convertible Security (but excluding automatic adjustments to such terms </w:t>
      </w:r>
      <w:r w:rsidRPr="00C37B77" w:rsidR="000F5FEA">
        <w:rPr>
          <w:szCs w:val="24"/>
        </w:rPr>
        <w:t xml:space="preserve">pursuant to </w:t>
      </w:r>
      <w:r w:rsidRPr="00C37B77">
        <w:rPr>
          <w:szCs w:val="24"/>
        </w:rPr>
        <w:t>anti-dilution or similar provisions of the Option or Convertible Security)</w:t>
      </w:r>
      <w:bookmarkStart w:name="_Ref448387815" w:id="147"/>
      <w:r w:rsidRPr="00C37B77">
        <w:rPr>
          <w:rStyle w:val="FootnoteReference"/>
          <w:szCs w:val="24"/>
        </w:rPr>
        <w:footnoteReference w:id="42"/>
      </w:r>
      <w:bookmarkEnd w:id="147"/>
      <w:r w:rsidRPr="00C37B77">
        <w:rPr>
          <w:szCs w:val="24"/>
        </w:rPr>
        <w:t xml:space="preserve"> to provide for either </w:t>
      </w:r>
      <w:bookmarkStart w:name="DocXTextRef101" w:id="148"/>
      <w:r w:rsidRPr="00C37B77">
        <w:rPr>
          <w:szCs w:val="24"/>
        </w:rPr>
        <w:t>(1)</w:t>
      </w:r>
      <w:bookmarkEnd w:id="148"/>
      <w:r w:rsidRPr="00C37B77">
        <w:rPr>
          <w:szCs w:val="24"/>
        </w:rPr>
        <w:t xml:space="preserve"> any increase in the number of Common Shares issuable upon the exercise, conversion or exchange of</w:t>
      </w:r>
      <w:r w:rsidRPr="00C37B77" w:rsidR="00B80942">
        <w:rPr>
          <w:szCs w:val="24"/>
        </w:rPr>
        <w:t xml:space="preserve"> any such</w:t>
      </w:r>
      <w:r w:rsidRPr="00C37B77">
        <w:rPr>
          <w:szCs w:val="24"/>
        </w:rPr>
        <w:t xml:space="preserve"> Option or Convertible Security or </w:t>
      </w:r>
      <w:bookmarkStart w:name="DocXTextRef102" w:id="149"/>
      <w:r w:rsidRPr="00C37B77">
        <w:rPr>
          <w:szCs w:val="24"/>
        </w:rPr>
        <w:t>(2)</w:t>
      </w:r>
      <w:bookmarkEnd w:id="149"/>
      <w:r w:rsidRPr="00C37B77">
        <w:rPr>
          <w:szCs w:val="24"/>
        </w:rPr>
        <w:t xml:space="preserve"> any decrease in the consideration payable to the Corporation upon such exercise, conversion or exchange, then</w:t>
      </w:r>
      <w:r w:rsidRPr="00C37B77" w:rsidR="000F5FEA">
        <w:rPr>
          <w:szCs w:val="24"/>
        </w:rPr>
        <w:t xml:space="preserve"> the</w:t>
      </w:r>
      <w:r w:rsidRPr="00C37B77">
        <w:rPr>
          <w:szCs w:val="24"/>
        </w:rPr>
        <w:t xml:space="preserve"> Option or Convertible Security, as so amended or adjusted, and the Additional Shares subject thereto (determined in the manner provided in </w:t>
      </w:r>
      <w:r w:rsidRPr="00C37B77" w:rsidR="00433395">
        <w:rPr>
          <w:szCs w:val="24"/>
        </w:rPr>
        <w:t>Section</w:t>
      </w:r>
      <w:r w:rsidRPr="00C37B77">
        <w:rPr>
          <w:szCs w:val="24"/>
        </w:rPr>
        <w:t xml:space="preserve"> </w:t>
      </w:r>
      <w:r w:rsidRPr="00C37B77">
        <w:rPr>
          <w:szCs w:val="24"/>
          <w:cs/>
        </w:rPr>
        <w:t>‎</w:t>
      </w:r>
      <w:r w:rsidRPr="00C37B77">
        <w:rPr>
          <w:szCs w:val="24"/>
          <w:cs/>
        </w:rPr>
        <w:fldChar w:fldCharType="begin"/>
      </w:r>
      <w:r w:rsidRPr="00C37B77">
        <w:rPr>
          <w:szCs w:val="24"/>
        </w:rPr>
        <w:instrText xml:space="preserve"> REF _Ref448387730 \n \h </w:instrText>
      </w:r>
      <w:r w:rsidRPr="00C37B77" w:rsidR="00BF2CAE">
        <w:rPr>
          <w:szCs w:val="24"/>
        </w:rPr>
        <w:instrText xml:space="preserve"> \* MERGEFORMAT </w:instrText>
      </w:r>
      <w:r w:rsidRPr="00C37B77">
        <w:rPr>
          <w:szCs w:val="24"/>
          <w:cs/>
        </w:rPr>
      </w:r>
      <w:r w:rsidRPr="00C37B77">
        <w:rPr>
          <w:szCs w:val="24"/>
          <w:cs/>
        </w:rPr>
        <w:fldChar w:fldCharType="separate"/>
      </w:r>
      <w:r w:rsidRPr="00C37B77" w:rsidR="003D29D2">
        <w:rPr>
          <w:szCs w:val="24"/>
        </w:rPr>
        <w:t>4.4.3</w:t>
      </w:r>
      <w:r w:rsidRPr="00C37B77">
        <w:rPr>
          <w:szCs w:val="24"/>
          <w:cs/>
        </w:rPr>
        <w:fldChar w:fldCharType="end"/>
      </w:r>
      <w:r w:rsidRPr="00C37B77">
        <w:rPr>
          <w:szCs w:val="24"/>
          <w:cs/>
        </w:rPr>
        <w:fldChar w:fldCharType="begin"/>
      </w:r>
      <w:r w:rsidRPr="00C37B77">
        <w:rPr>
          <w:szCs w:val="24"/>
        </w:rPr>
        <w:instrText xml:space="preserve"> REF _Ref448387731 \n \h </w:instrText>
      </w:r>
      <w:r w:rsidRPr="00C37B77" w:rsidR="00BF2CAE">
        <w:rPr>
          <w:szCs w:val="24"/>
        </w:rPr>
        <w:instrText xml:space="preserve"> \* MERGEFORMAT </w:instrText>
      </w:r>
      <w:r w:rsidRPr="00C37B77">
        <w:rPr>
          <w:szCs w:val="24"/>
          <w:cs/>
        </w:rPr>
      </w:r>
      <w:r w:rsidRPr="00C37B77">
        <w:rPr>
          <w:szCs w:val="24"/>
          <w:cs/>
        </w:rPr>
        <w:fldChar w:fldCharType="separate"/>
      </w:r>
      <w:r w:rsidRPr="00C37B77" w:rsidR="003D29D2">
        <w:rPr>
          <w:szCs w:val="24"/>
        </w:rPr>
        <w:t>(a)</w:t>
      </w:r>
      <w:r w:rsidRPr="00C37B77">
        <w:rPr>
          <w:szCs w:val="24"/>
          <w:cs/>
        </w:rPr>
        <w:fldChar w:fldCharType="end"/>
      </w:r>
      <w:r w:rsidRPr="00C37B77">
        <w:rPr>
          <w:szCs w:val="24"/>
        </w:rPr>
        <w:t xml:space="preserve"> will be deemed to have been issued effective upon </w:t>
      </w:r>
      <w:r w:rsidRPr="00C37B77" w:rsidR="000F5FEA">
        <w:rPr>
          <w:szCs w:val="24"/>
        </w:rPr>
        <w:t>the</w:t>
      </w:r>
      <w:r w:rsidRPr="00C37B77">
        <w:rPr>
          <w:szCs w:val="24"/>
        </w:rPr>
        <w:t xml:space="preserve"> increase or decrease becoming effective.</w:t>
      </w:r>
      <w:bookmarkEnd w:id="146"/>
    </w:p>
    <w:p w:rsidRPr="00C37B77" w:rsidR="00DE7397" w:rsidRDefault="002C4057" w14:paraId="0636F627" w14:textId="77777777">
      <w:pPr>
        <w:pStyle w:val="ScheduleL6"/>
        <w:rPr>
          <w:szCs w:val="24"/>
        </w:rPr>
      </w:pPr>
      <w:bookmarkStart w:name="_Ref448387734" w:id="150"/>
      <w:r w:rsidRPr="00C37B77">
        <w:rPr>
          <w:szCs w:val="24"/>
        </w:rPr>
        <w:t xml:space="preserve">Upon the expiration or termination of any unexercised Option or unconverted or unexchanged Convertible Security (or portion thereof) </w:t>
      </w:r>
      <w:r w:rsidRPr="00C37B77" w:rsidR="00E87003">
        <w:rPr>
          <w:szCs w:val="24"/>
        </w:rPr>
        <w:t xml:space="preserve">which </w:t>
      </w:r>
      <w:r w:rsidRPr="00C37B77">
        <w:rPr>
          <w:szCs w:val="24"/>
        </w:rPr>
        <w:t>resulted (either upon its original issuance or upon a revision of its terms) in an adjustment to the</w:t>
      </w:r>
      <w:r w:rsidRPr="00C37B77" w:rsidR="00391187">
        <w:rPr>
          <w:szCs w:val="24"/>
        </w:rPr>
        <w:t xml:space="preserve"> </w:t>
      </w:r>
      <w:r w:rsidRPr="00C37B77">
        <w:rPr>
          <w:szCs w:val="24"/>
        </w:rPr>
        <w:t xml:space="preserve">Conversion Price </w:t>
      </w:r>
      <w:r w:rsidRPr="00C37B77" w:rsidR="000F5FEA">
        <w:rPr>
          <w:szCs w:val="24"/>
        </w:rPr>
        <w:t>under</w:t>
      </w:r>
      <w:r w:rsidRPr="00C37B77" w:rsidR="00B10156">
        <w:rPr>
          <w:szCs w:val="24"/>
        </w:rPr>
        <w:t xml:space="preserve"> </w:t>
      </w:r>
      <w:r w:rsidRPr="00C37B77" w:rsidR="00433395">
        <w:rPr>
          <w:szCs w:val="24"/>
        </w:rPr>
        <w:t>Section</w:t>
      </w:r>
      <w:r w:rsidRPr="00C37B77">
        <w:rPr>
          <w:szCs w:val="24"/>
        </w:rPr>
        <w:t xml:space="preserve"> </w:t>
      </w:r>
      <w:r w:rsidRPr="00C37B77">
        <w:rPr>
          <w:szCs w:val="24"/>
          <w:cs/>
        </w:rPr>
        <w:t>‎</w:t>
      </w:r>
      <w:r w:rsidRPr="00C37B77">
        <w:rPr>
          <w:szCs w:val="24"/>
        </w:rPr>
        <w:fldChar w:fldCharType="begin"/>
      </w:r>
      <w:r w:rsidRPr="00C37B77">
        <w:rPr>
          <w:szCs w:val="24"/>
        </w:rPr>
        <w:instrText xml:space="preserve"> REF _Ref448387736 \n \h </w:instrText>
      </w:r>
      <w:r w:rsidRPr="00C37B77" w:rsidR="00BF2CAE">
        <w:rPr>
          <w:szCs w:val="24"/>
        </w:rPr>
        <w:instrText xml:space="preserve"> \* MERGEFORMAT </w:instrText>
      </w:r>
      <w:r w:rsidRPr="00C37B77">
        <w:rPr>
          <w:szCs w:val="24"/>
        </w:rPr>
      </w:r>
      <w:r w:rsidRPr="00C37B77">
        <w:rPr>
          <w:szCs w:val="24"/>
        </w:rPr>
        <w:fldChar w:fldCharType="separate"/>
      </w:r>
      <w:r w:rsidRPr="00C37B77" w:rsidR="003D29D2">
        <w:rPr>
          <w:szCs w:val="24"/>
        </w:rPr>
        <w:t>4.4.4</w:t>
      </w:r>
      <w:r w:rsidRPr="00C37B77">
        <w:rPr>
          <w:szCs w:val="24"/>
        </w:rPr>
        <w:fldChar w:fldCharType="end"/>
      </w:r>
      <w:r w:rsidRPr="00C37B77">
        <w:rPr>
          <w:szCs w:val="24"/>
        </w:rPr>
        <w:t>, the</w:t>
      </w:r>
      <w:r w:rsidRPr="00C37B77" w:rsidR="00391187">
        <w:rPr>
          <w:szCs w:val="24"/>
        </w:rPr>
        <w:t xml:space="preserve"> </w:t>
      </w:r>
      <w:r w:rsidRPr="00C37B77">
        <w:rPr>
          <w:szCs w:val="24"/>
        </w:rPr>
        <w:t xml:space="preserve">Conversion Price </w:t>
      </w:r>
      <w:r w:rsidRPr="00C37B77" w:rsidR="000A1D74">
        <w:rPr>
          <w:szCs w:val="24"/>
        </w:rPr>
        <w:t>shall be</w:t>
      </w:r>
      <w:r w:rsidRPr="00C37B77">
        <w:rPr>
          <w:szCs w:val="24"/>
        </w:rPr>
        <w:t xml:space="preserve"> readjusted to such</w:t>
      </w:r>
      <w:r w:rsidRPr="00C37B77" w:rsidR="00391187">
        <w:rPr>
          <w:szCs w:val="24"/>
        </w:rPr>
        <w:t xml:space="preserve"> </w:t>
      </w:r>
      <w:r w:rsidRPr="00C37B77">
        <w:rPr>
          <w:szCs w:val="24"/>
        </w:rPr>
        <w:lastRenderedPageBreak/>
        <w:t>Conversion Price as would have obtained had such Option or Convertible Security (or portion thereof) never been issued.</w:t>
      </w:r>
      <w:bookmarkEnd w:id="150"/>
    </w:p>
    <w:p w:rsidRPr="00C37B77" w:rsidR="00DE7397" w:rsidRDefault="002C4057" w14:paraId="058DE501" w14:textId="77777777">
      <w:pPr>
        <w:pStyle w:val="ScheduleL6"/>
        <w:rPr>
          <w:szCs w:val="24"/>
        </w:rPr>
      </w:pPr>
      <w:bookmarkStart w:name="_Ref448387735" w:id="151"/>
      <w:r w:rsidRPr="00C37B77">
        <w:rPr>
          <w:szCs w:val="24"/>
        </w:rPr>
        <w:t>If the number of Common Shares issuable upon the exercise, conversion and/or exchange of any Option or Convertible Security, or the consideration payable to the Corporation upon such exercise, conversion and/or exchange, is calculable at the time the Option or Convertible Security is issued or amended but is subject to adjustment based upon subsequent events, any adjustment to the</w:t>
      </w:r>
      <w:r w:rsidRPr="00C37B77" w:rsidR="00391187">
        <w:rPr>
          <w:szCs w:val="24"/>
        </w:rPr>
        <w:t xml:space="preserve"> </w:t>
      </w:r>
      <w:r w:rsidRPr="00C37B77">
        <w:rPr>
          <w:szCs w:val="24"/>
        </w:rPr>
        <w:t xml:space="preserve">Conversion Price </w:t>
      </w:r>
      <w:r w:rsidRPr="00C37B77" w:rsidR="00B10156">
        <w:rPr>
          <w:szCs w:val="24"/>
        </w:rPr>
        <w:t xml:space="preserve">provided for </w:t>
      </w:r>
      <w:r w:rsidRPr="00C37B77" w:rsidR="001650D7">
        <w:rPr>
          <w:szCs w:val="24"/>
        </w:rPr>
        <w:t>under</w:t>
      </w:r>
      <w:r w:rsidRPr="00C37B77">
        <w:rPr>
          <w:szCs w:val="24"/>
        </w:rPr>
        <w:t xml:space="preserve"> this </w:t>
      </w:r>
      <w:r w:rsidRPr="00C37B77" w:rsidR="00433395">
        <w:rPr>
          <w:szCs w:val="24"/>
        </w:rPr>
        <w:t>Section</w:t>
      </w:r>
      <w:r w:rsidRPr="00C37B77">
        <w:rPr>
          <w:szCs w:val="24"/>
        </w:rPr>
        <w:t xml:space="preserve"> </w:t>
      </w:r>
      <w:r w:rsidRPr="00C37B77">
        <w:rPr>
          <w:szCs w:val="24"/>
          <w:cs/>
        </w:rPr>
        <w:t>‎</w:t>
      </w:r>
      <w:r w:rsidRPr="00C37B77">
        <w:rPr>
          <w:szCs w:val="24"/>
        </w:rPr>
        <w:fldChar w:fldCharType="begin"/>
      </w:r>
      <w:r w:rsidRPr="00C37B77">
        <w:rPr>
          <w:szCs w:val="24"/>
        </w:rPr>
        <w:instrText xml:space="preserve"> REF _Ref448387730 \n \h </w:instrText>
      </w:r>
      <w:r w:rsidRPr="00C37B77" w:rsidR="00BF2CAE">
        <w:rPr>
          <w:szCs w:val="24"/>
        </w:rPr>
        <w:instrText xml:space="preserve"> \* MERGEFORMAT </w:instrText>
      </w:r>
      <w:r w:rsidRPr="00C37B77">
        <w:rPr>
          <w:szCs w:val="24"/>
        </w:rPr>
      </w:r>
      <w:r w:rsidRPr="00C37B77">
        <w:rPr>
          <w:szCs w:val="24"/>
        </w:rPr>
        <w:fldChar w:fldCharType="separate"/>
      </w:r>
      <w:r w:rsidRPr="00C37B77" w:rsidR="003D29D2">
        <w:rPr>
          <w:szCs w:val="24"/>
        </w:rPr>
        <w:t>4.4.3</w:t>
      </w:r>
      <w:r w:rsidRPr="00C37B77">
        <w:rPr>
          <w:szCs w:val="24"/>
        </w:rPr>
        <w:fldChar w:fldCharType="end"/>
      </w:r>
      <w:r w:rsidRPr="00C37B77">
        <w:rPr>
          <w:szCs w:val="24"/>
        </w:rPr>
        <w:t xml:space="preserve"> </w:t>
      </w:r>
      <w:r w:rsidRPr="00C37B77" w:rsidR="000A1D74">
        <w:rPr>
          <w:szCs w:val="24"/>
        </w:rPr>
        <w:t>shall be</w:t>
      </w:r>
      <w:r w:rsidRPr="00C37B77">
        <w:rPr>
          <w:szCs w:val="24"/>
        </w:rPr>
        <w:t xml:space="preserve"> effected at the time of </w:t>
      </w:r>
      <w:r w:rsidRPr="00C37B77" w:rsidR="001650D7">
        <w:rPr>
          <w:szCs w:val="24"/>
        </w:rPr>
        <w:t>the</w:t>
      </w:r>
      <w:r w:rsidRPr="00C37B77">
        <w:rPr>
          <w:szCs w:val="24"/>
        </w:rPr>
        <w:t xml:space="preserve"> issuance or amendment based on such number of shares or amount of consideration without regard to any provisions for subsequent adjustments (and any subsequent adjustments </w:t>
      </w:r>
      <w:r w:rsidRPr="00C37B77" w:rsidR="000A1D74">
        <w:rPr>
          <w:szCs w:val="24"/>
        </w:rPr>
        <w:t>shall be</w:t>
      </w:r>
      <w:r w:rsidRPr="00C37B77">
        <w:rPr>
          <w:szCs w:val="24"/>
        </w:rPr>
        <w:t xml:space="preserve"> treated as provided in clauses </w:t>
      </w:r>
      <w:r w:rsidRPr="00C37B77">
        <w:rPr>
          <w:szCs w:val="24"/>
          <w:cs/>
        </w:rPr>
        <w:t>‎</w:t>
      </w:r>
      <w:r w:rsidRPr="00C37B77">
        <w:rPr>
          <w:szCs w:val="24"/>
        </w:rPr>
        <w:fldChar w:fldCharType="begin"/>
      </w:r>
      <w:r w:rsidRPr="00C37B77">
        <w:rPr>
          <w:szCs w:val="24"/>
        </w:rPr>
        <w:instrText xml:space="preserve"> REF _Ref448387732 \n \h </w:instrText>
      </w:r>
      <w:r w:rsidRPr="00C37B77" w:rsidR="00BF2CAE">
        <w:rPr>
          <w:szCs w:val="24"/>
        </w:rPr>
        <w:instrText xml:space="preserve"> \* MERGEFORMAT </w:instrText>
      </w:r>
      <w:r w:rsidRPr="00C37B77">
        <w:rPr>
          <w:szCs w:val="24"/>
        </w:rPr>
      </w:r>
      <w:r w:rsidRPr="00C37B77">
        <w:rPr>
          <w:szCs w:val="24"/>
        </w:rPr>
        <w:fldChar w:fldCharType="separate"/>
      </w:r>
      <w:r w:rsidRPr="00C37B77" w:rsidR="003D29D2">
        <w:rPr>
          <w:szCs w:val="24"/>
        </w:rPr>
        <w:t>(b)</w:t>
      </w:r>
      <w:r w:rsidRPr="00C37B77">
        <w:rPr>
          <w:szCs w:val="24"/>
        </w:rPr>
        <w:fldChar w:fldCharType="end"/>
      </w:r>
      <w:r w:rsidRPr="00C37B77">
        <w:rPr>
          <w:szCs w:val="24"/>
        </w:rPr>
        <w:t xml:space="preserve"> and </w:t>
      </w:r>
      <w:r w:rsidRPr="00C37B77">
        <w:rPr>
          <w:szCs w:val="24"/>
          <w:cs/>
        </w:rPr>
        <w:t>‎</w:t>
      </w:r>
      <w:r w:rsidRPr="00C37B77">
        <w:rPr>
          <w:szCs w:val="24"/>
        </w:rPr>
        <w:fldChar w:fldCharType="begin"/>
      </w:r>
      <w:r w:rsidRPr="00C37B77">
        <w:rPr>
          <w:szCs w:val="24"/>
        </w:rPr>
        <w:instrText xml:space="preserve"> REF _Ref448387733 \n \h </w:instrText>
      </w:r>
      <w:r w:rsidRPr="00C37B77" w:rsidR="00BF2CAE">
        <w:rPr>
          <w:szCs w:val="24"/>
        </w:rPr>
        <w:instrText xml:space="preserve"> \* MERGEFORMAT </w:instrText>
      </w:r>
      <w:r w:rsidRPr="00C37B77">
        <w:rPr>
          <w:szCs w:val="24"/>
        </w:rPr>
      </w:r>
      <w:r w:rsidRPr="00C37B77">
        <w:rPr>
          <w:szCs w:val="24"/>
        </w:rPr>
        <w:fldChar w:fldCharType="separate"/>
      </w:r>
      <w:r w:rsidRPr="00C37B77" w:rsidR="003D29D2">
        <w:rPr>
          <w:szCs w:val="24"/>
        </w:rPr>
        <w:t>(c)</w:t>
      </w:r>
      <w:r w:rsidRPr="00C37B77">
        <w:rPr>
          <w:szCs w:val="24"/>
        </w:rPr>
        <w:fldChar w:fldCharType="end"/>
      </w:r>
      <w:r w:rsidRPr="00C37B77">
        <w:rPr>
          <w:szCs w:val="24"/>
        </w:rPr>
        <w:t xml:space="preserve"> of this </w:t>
      </w:r>
      <w:r w:rsidRPr="00C37B77" w:rsidR="00433395">
        <w:rPr>
          <w:szCs w:val="24"/>
        </w:rPr>
        <w:t>Section</w:t>
      </w:r>
      <w:r w:rsidRPr="00C37B77">
        <w:rPr>
          <w:szCs w:val="24"/>
        </w:rPr>
        <w:t xml:space="preserve"> </w:t>
      </w:r>
      <w:r w:rsidRPr="00C37B77">
        <w:rPr>
          <w:szCs w:val="24"/>
          <w:cs/>
        </w:rPr>
        <w:t>‎</w:t>
      </w:r>
      <w:r w:rsidRPr="00C37B77">
        <w:rPr>
          <w:szCs w:val="24"/>
        </w:rPr>
        <w:fldChar w:fldCharType="begin"/>
      </w:r>
      <w:r w:rsidRPr="00C37B77">
        <w:rPr>
          <w:szCs w:val="24"/>
        </w:rPr>
        <w:instrText xml:space="preserve"> REF _Ref448387730 \n \h </w:instrText>
      </w:r>
      <w:r w:rsidRPr="00C37B77" w:rsidR="00BF2CAE">
        <w:rPr>
          <w:szCs w:val="24"/>
        </w:rPr>
        <w:instrText xml:space="preserve"> \* MERGEFORMAT </w:instrText>
      </w:r>
      <w:r w:rsidRPr="00C37B77">
        <w:rPr>
          <w:szCs w:val="24"/>
        </w:rPr>
      </w:r>
      <w:r w:rsidRPr="00C37B77">
        <w:rPr>
          <w:szCs w:val="24"/>
        </w:rPr>
        <w:fldChar w:fldCharType="separate"/>
      </w:r>
      <w:r w:rsidRPr="00C37B77" w:rsidR="003D29D2">
        <w:rPr>
          <w:szCs w:val="24"/>
        </w:rPr>
        <w:t>4.4.3</w:t>
      </w:r>
      <w:r w:rsidRPr="00C37B77">
        <w:rPr>
          <w:szCs w:val="24"/>
        </w:rPr>
        <w:fldChar w:fldCharType="end"/>
      </w:r>
      <w:r w:rsidRPr="00C37B77">
        <w:rPr>
          <w:szCs w:val="24"/>
        </w:rPr>
        <w:t>). If the number of Common Shares issuable upon the exercise, conversion and/or exchange of any Option or Convertible Security, or the consideration payable to the Corporation upon such exercise, conversion and/or exchange, cannot be calculated at all at the time the Option or Convertible Security is issued or amended, any adjustment to the</w:t>
      </w:r>
      <w:r w:rsidRPr="00C37B77" w:rsidR="00391187">
        <w:rPr>
          <w:szCs w:val="24"/>
        </w:rPr>
        <w:t xml:space="preserve"> </w:t>
      </w:r>
      <w:r w:rsidRPr="00C37B77">
        <w:rPr>
          <w:szCs w:val="24"/>
        </w:rPr>
        <w:t xml:space="preserve">Conversion Price that would result under </w:t>
      </w:r>
      <w:r w:rsidRPr="00C37B77" w:rsidR="00C07776">
        <w:rPr>
          <w:szCs w:val="24"/>
        </w:rPr>
        <w:t xml:space="preserve">the terms of </w:t>
      </w:r>
      <w:r w:rsidRPr="00C37B77">
        <w:rPr>
          <w:szCs w:val="24"/>
        </w:rPr>
        <w:t xml:space="preserve">this </w:t>
      </w:r>
      <w:r w:rsidRPr="00C37B77" w:rsidR="00433395">
        <w:rPr>
          <w:szCs w:val="24"/>
        </w:rPr>
        <w:t>Section</w:t>
      </w:r>
      <w:r w:rsidRPr="00C37B77">
        <w:rPr>
          <w:szCs w:val="24"/>
        </w:rPr>
        <w:t xml:space="preserve"> </w:t>
      </w:r>
      <w:r w:rsidRPr="00C37B77">
        <w:rPr>
          <w:szCs w:val="24"/>
          <w:cs/>
        </w:rPr>
        <w:t>‎</w:t>
      </w:r>
      <w:r w:rsidRPr="00C37B77">
        <w:rPr>
          <w:szCs w:val="24"/>
        </w:rPr>
        <w:fldChar w:fldCharType="begin"/>
      </w:r>
      <w:r w:rsidRPr="00C37B77">
        <w:rPr>
          <w:szCs w:val="24"/>
        </w:rPr>
        <w:instrText xml:space="preserve"> REF _Ref448387730 \n \h </w:instrText>
      </w:r>
      <w:r w:rsidRPr="00C37B77" w:rsidR="00BF2CAE">
        <w:rPr>
          <w:szCs w:val="24"/>
        </w:rPr>
        <w:instrText xml:space="preserve"> \* MERGEFORMAT </w:instrText>
      </w:r>
      <w:r w:rsidRPr="00C37B77">
        <w:rPr>
          <w:szCs w:val="24"/>
        </w:rPr>
      </w:r>
      <w:r w:rsidRPr="00C37B77">
        <w:rPr>
          <w:szCs w:val="24"/>
        </w:rPr>
        <w:fldChar w:fldCharType="separate"/>
      </w:r>
      <w:r w:rsidRPr="00C37B77" w:rsidR="003D29D2">
        <w:rPr>
          <w:szCs w:val="24"/>
        </w:rPr>
        <w:t>4.4.3</w:t>
      </w:r>
      <w:r w:rsidRPr="00C37B77">
        <w:rPr>
          <w:szCs w:val="24"/>
        </w:rPr>
        <w:fldChar w:fldCharType="end"/>
      </w:r>
      <w:r w:rsidRPr="00C37B77">
        <w:rPr>
          <w:szCs w:val="24"/>
        </w:rPr>
        <w:t xml:space="preserve"> at the time of </w:t>
      </w:r>
      <w:r w:rsidRPr="00C37B77" w:rsidR="00036EE6">
        <w:rPr>
          <w:szCs w:val="24"/>
        </w:rPr>
        <w:t>the</w:t>
      </w:r>
      <w:r w:rsidRPr="00C37B77">
        <w:rPr>
          <w:szCs w:val="24"/>
        </w:rPr>
        <w:t xml:space="preserve"> issuance or amendment shall instead be effected at the time such number of shares and/or amount of consideration is first calculable (even if subject to subsequent</w:t>
      </w:r>
      <w:r w:rsidRPr="00C37B77" w:rsidR="00391187">
        <w:rPr>
          <w:szCs w:val="24"/>
        </w:rPr>
        <w:t xml:space="preserve"> </w:t>
      </w:r>
      <w:r w:rsidRPr="00C37B77">
        <w:rPr>
          <w:szCs w:val="24"/>
        </w:rPr>
        <w:t xml:space="preserve">adjustments), assuming for purposes of calculating </w:t>
      </w:r>
      <w:r w:rsidRPr="00C37B77" w:rsidR="00036EE6">
        <w:rPr>
          <w:szCs w:val="24"/>
        </w:rPr>
        <w:t>the</w:t>
      </w:r>
      <w:r w:rsidRPr="00C37B77">
        <w:rPr>
          <w:szCs w:val="24"/>
        </w:rPr>
        <w:t xml:space="preserve"> adjustment to the</w:t>
      </w:r>
      <w:r w:rsidRPr="00C37B77" w:rsidR="00391187">
        <w:rPr>
          <w:szCs w:val="24"/>
        </w:rPr>
        <w:t xml:space="preserve"> </w:t>
      </w:r>
      <w:r w:rsidRPr="00C37B77">
        <w:rPr>
          <w:szCs w:val="24"/>
        </w:rPr>
        <w:t xml:space="preserve">Conversion Price that </w:t>
      </w:r>
      <w:r w:rsidRPr="00C37B77" w:rsidR="00036EE6">
        <w:rPr>
          <w:szCs w:val="24"/>
        </w:rPr>
        <w:t>the</w:t>
      </w:r>
      <w:r w:rsidRPr="00C37B77">
        <w:rPr>
          <w:szCs w:val="24"/>
        </w:rPr>
        <w:t xml:space="preserve"> issuance or amendment took place at the time such calculation c</w:t>
      </w:r>
      <w:r w:rsidRPr="00C37B77" w:rsidR="00036EE6">
        <w:rPr>
          <w:szCs w:val="24"/>
        </w:rPr>
        <w:t>ould</w:t>
      </w:r>
      <w:r w:rsidRPr="00C37B77">
        <w:rPr>
          <w:szCs w:val="24"/>
        </w:rPr>
        <w:t xml:space="preserve"> first be made.</w:t>
      </w:r>
      <w:bookmarkEnd w:id="151"/>
    </w:p>
    <w:p w:rsidRPr="00C37B77" w:rsidR="00DE7397" w:rsidP="00D3290E" w:rsidRDefault="002C4057" w14:paraId="2F96F8A2" w14:textId="77777777">
      <w:pPr>
        <w:pStyle w:val="ScheduleCont5"/>
        <w:ind w:left="720"/>
        <w:rPr>
          <w:szCs w:val="24"/>
        </w:rPr>
      </w:pPr>
      <w:r w:rsidRPr="00C37B77">
        <w:rPr>
          <w:szCs w:val="24"/>
        </w:rPr>
        <w:t>[</w:t>
      </w:r>
      <w:r w:rsidRPr="00C37B77">
        <w:rPr>
          <w:i/>
          <w:iCs/>
          <w:szCs w:val="24"/>
        </w:rPr>
        <w:t xml:space="preserve">Use the following Section </w:t>
      </w:r>
      <w:r w:rsidRPr="00C37B77">
        <w:rPr>
          <w:i/>
          <w:iCs/>
          <w:szCs w:val="24"/>
        </w:rPr>
        <w:fldChar w:fldCharType="begin"/>
      </w:r>
      <w:r w:rsidRPr="00C37B77">
        <w:rPr>
          <w:i/>
          <w:iCs/>
          <w:szCs w:val="24"/>
        </w:rPr>
        <w:instrText xml:space="preserve"> REF _Ref448387736 \n \h </w:instrText>
      </w:r>
      <w:r w:rsidRPr="00C37B77" w:rsidR="00BF2CAE">
        <w:rPr>
          <w:i/>
          <w:iCs/>
          <w:szCs w:val="24"/>
        </w:rPr>
        <w:instrText xml:space="preserve"> \* MERGEFORMAT </w:instrText>
      </w:r>
      <w:r w:rsidRPr="00C37B77">
        <w:rPr>
          <w:i/>
          <w:iCs/>
          <w:szCs w:val="24"/>
        </w:rPr>
      </w:r>
      <w:r w:rsidRPr="00C37B77">
        <w:rPr>
          <w:i/>
          <w:iCs/>
          <w:szCs w:val="24"/>
        </w:rPr>
        <w:fldChar w:fldCharType="separate"/>
      </w:r>
      <w:r w:rsidRPr="00C37B77" w:rsidR="003D29D2">
        <w:rPr>
          <w:i/>
          <w:iCs/>
          <w:szCs w:val="24"/>
        </w:rPr>
        <w:t>4.4.4</w:t>
      </w:r>
      <w:r w:rsidRPr="00C37B77">
        <w:rPr>
          <w:i/>
          <w:iCs/>
          <w:szCs w:val="24"/>
        </w:rPr>
        <w:fldChar w:fldCharType="end"/>
      </w:r>
      <w:r w:rsidRPr="00C37B77">
        <w:rPr>
          <w:i/>
          <w:iCs/>
          <w:szCs w:val="24"/>
        </w:rPr>
        <w:t xml:space="preserve"> if the terms sheet calls for a broad-based weighted average anti-dilution provision</w:t>
      </w:r>
      <w:r w:rsidRPr="00C37B77">
        <w:rPr>
          <w:szCs w:val="24"/>
        </w:rPr>
        <w:t>]</w:t>
      </w:r>
    </w:p>
    <w:p w:rsidRPr="00C37B77" w:rsidR="00DE7397" w:rsidRDefault="002C4057" w14:paraId="4DCD2B34" w14:textId="77777777">
      <w:pPr>
        <w:pStyle w:val="ScheduleL5"/>
        <w:rPr>
          <w:szCs w:val="24"/>
        </w:rPr>
      </w:pPr>
      <w:bookmarkStart w:name="_Ref448387736" w:id="152"/>
      <w:r w:rsidRPr="00C37B77">
        <w:rPr>
          <w:szCs w:val="24"/>
          <w:u w:val="single"/>
        </w:rPr>
        <w:t>Adjustment of</w:t>
      </w:r>
      <w:r w:rsidRPr="00C37B77" w:rsidR="00391187">
        <w:rPr>
          <w:szCs w:val="24"/>
          <w:u w:val="single"/>
        </w:rPr>
        <w:t xml:space="preserve"> </w:t>
      </w:r>
      <w:r w:rsidRPr="00C37B77">
        <w:rPr>
          <w:szCs w:val="24"/>
          <w:u w:val="single"/>
        </w:rPr>
        <w:t>Conversion Price Upon Issuance of Additional Shares</w:t>
      </w:r>
      <w:r w:rsidRPr="00C37B77">
        <w:rPr>
          <w:szCs w:val="24"/>
        </w:rPr>
        <w:t>.</w:t>
      </w:r>
      <w:bookmarkStart w:name="_Ref448387816" w:id="153"/>
      <w:r w:rsidRPr="00C37B77">
        <w:rPr>
          <w:rStyle w:val="FootnoteReference"/>
          <w:szCs w:val="24"/>
        </w:rPr>
        <w:footnoteReference w:id="43"/>
      </w:r>
      <w:bookmarkEnd w:id="152"/>
      <w:bookmarkEnd w:id="153"/>
    </w:p>
    <w:p w:rsidRPr="00C37B77" w:rsidR="00DE7397" w:rsidRDefault="002C4057" w14:paraId="52FF4740" w14:textId="77777777">
      <w:pPr>
        <w:pStyle w:val="ScheduleCont5"/>
        <w:rPr>
          <w:szCs w:val="24"/>
        </w:rPr>
      </w:pPr>
      <w:r w:rsidRPr="00C37B77">
        <w:rPr>
          <w:szCs w:val="24"/>
        </w:rPr>
        <w:t>If the Corporation, at any time after the</w:t>
      </w:r>
      <w:r w:rsidRPr="00C37B77" w:rsidR="00391187">
        <w:rPr>
          <w:szCs w:val="24"/>
        </w:rPr>
        <w:t xml:space="preserve"> </w:t>
      </w:r>
      <w:r w:rsidRPr="00C37B77">
        <w:rPr>
          <w:szCs w:val="24"/>
        </w:rPr>
        <w:t xml:space="preserve">Original Issue Date, issues Additional Shares (including Additional Shares deemed to be issued </w:t>
      </w:r>
      <w:r w:rsidRPr="00C37B77" w:rsidR="00694CAA">
        <w:rPr>
          <w:szCs w:val="24"/>
        </w:rPr>
        <w:t>under</w:t>
      </w:r>
      <w:r w:rsidRPr="00C37B77">
        <w:rPr>
          <w:szCs w:val="24"/>
        </w:rPr>
        <w:t xml:space="preserve"> </w:t>
      </w:r>
      <w:r w:rsidRPr="00C37B77" w:rsidR="00433395">
        <w:rPr>
          <w:szCs w:val="24"/>
        </w:rPr>
        <w:t>Section</w:t>
      </w:r>
      <w:r w:rsidRPr="00C37B77">
        <w:rPr>
          <w:szCs w:val="24"/>
        </w:rPr>
        <w:t xml:space="preserve"> </w:t>
      </w:r>
      <w:r w:rsidRPr="00C37B77">
        <w:rPr>
          <w:szCs w:val="24"/>
          <w:cs/>
        </w:rPr>
        <w:t>‎</w:t>
      </w:r>
      <w:r w:rsidRPr="00C37B77">
        <w:rPr>
          <w:szCs w:val="24"/>
        </w:rPr>
        <w:fldChar w:fldCharType="begin"/>
      </w:r>
      <w:r w:rsidRPr="00C37B77">
        <w:rPr>
          <w:szCs w:val="24"/>
        </w:rPr>
        <w:instrText xml:space="preserve"> REF _Ref448387730 \n \h </w:instrText>
      </w:r>
      <w:r w:rsidRPr="00C37B77" w:rsidR="00BF2CAE">
        <w:rPr>
          <w:szCs w:val="24"/>
        </w:rPr>
        <w:instrText xml:space="preserve"> \* MERGEFORMAT </w:instrText>
      </w:r>
      <w:r w:rsidRPr="00C37B77">
        <w:rPr>
          <w:szCs w:val="24"/>
        </w:rPr>
      </w:r>
      <w:r w:rsidRPr="00C37B77">
        <w:rPr>
          <w:szCs w:val="24"/>
        </w:rPr>
        <w:fldChar w:fldCharType="separate"/>
      </w:r>
      <w:r w:rsidRPr="00C37B77" w:rsidR="003D29D2">
        <w:rPr>
          <w:szCs w:val="24"/>
        </w:rPr>
        <w:t>4.4.3</w:t>
      </w:r>
      <w:r w:rsidRPr="00C37B77">
        <w:rPr>
          <w:szCs w:val="24"/>
        </w:rPr>
        <w:fldChar w:fldCharType="end"/>
      </w:r>
      <w:r w:rsidRPr="00C37B77">
        <w:rPr>
          <w:szCs w:val="24"/>
        </w:rPr>
        <w:t>), without consideration or for a consideration per share less than the</w:t>
      </w:r>
      <w:r w:rsidRPr="00C37B77" w:rsidR="00391187">
        <w:rPr>
          <w:szCs w:val="24"/>
        </w:rPr>
        <w:t xml:space="preserve"> </w:t>
      </w:r>
      <w:r w:rsidRPr="00C37B77">
        <w:rPr>
          <w:szCs w:val="24"/>
        </w:rPr>
        <w:t xml:space="preserve">Conversion Price in effect immediately </w:t>
      </w:r>
      <w:r w:rsidRPr="00C37B77" w:rsidR="003A0A47">
        <w:rPr>
          <w:szCs w:val="24"/>
        </w:rPr>
        <w:t>before</w:t>
      </w:r>
      <w:r w:rsidRPr="00C37B77">
        <w:rPr>
          <w:szCs w:val="24"/>
        </w:rPr>
        <w:t xml:space="preserve"> such issue, then the</w:t>
      </w:r>
      <w:r w:rsidRPr="00C37B77" w:rsidR="00391187">
        <w:rPr>
          <w:szCs w:val="24"/>
        </w:rPr>
        <w:t xml:space="preserve"> </w:t>
      </w:r>
      <w:r w:rsidRPr="00C37B77">
        <w:rPr>
          <w:szCs w:val="24"/>
        </w:rPr>
        <w:t xml:space="preserve">Conversion Price </w:t>
      </w:r>
      <w:r w:rsidRPr="00C37B77" w:rsidR="000A1D74">
        <w:rPr>
          <w:szCs w:val="24"/>
        </w:rPr>
        <w:t>shall be</w:t>
      </w:r>
      <w:r w:rsidRPr="00C37B77">
        <w:rPr>
          <w:szCs w:val="24"/>
        </w:rPr>
        <w:t xml:space="preserve"> reduced, concurrently with such issue, to a price (calculated to the nearest [one-hundredth of a cent]) determined in accordance with the following formula:</w:t>
      </w:r>
    </w:p>
    <w:p w:rsidRPr="00C37B77" w:rsidR="00DE7397" w:rsidRDefault="002C4057" w14:paraId="265D4887" w14:textId="77777777">
      <w:pPr>
        <w:pStyle w:val="ScheduleCont5"/>
        <w:rPr>
          <w:szCs w:val="24"/>
        </w:rPr>
      </w:pPr>
      <w:r w:rsidRPr="00C37B77">
        <w:rPr>
          <w:szCs w:val="24"/>
        </w:rPr>
        <w:lastRenderedPageBreak/>
        <w:t>CP2 = CP1* (A + B) ÷ (A + C).</w:t>
      </w:r>
    </w:p>
    <w:p w:rsidRPr="00C37B77" w:rsidR="00DE7397" w:rsidRDefault="002C4057" w14:paraId="63B43A8F" w14:textId="77777777">
      <w:pPr>
        <w:pStyle w:val="ScheduleCont5"/>
        <w:rPr>
          <w:szCs w:val="24"/>
        </w:rPr>
      </w:pPr>
      <w:r w:rsidRPr="00C37B77">
        <w:rPr>
          <w:szCs w:val="24"/>
        </w:rPr>
        <w:t>For purposes of the foregoing formula, the following definitions shall apply:</w:t>
      </w:r>
    </w:p>
    <w:p w:rsidRPr="00C37B77" w:rsidR="00DE7397" w:rsidRDefault="002C4057" w14:paraId="14375FC9" w14:textId="77777777">
      <w:pPr>
        <w:pStyle w:val="ScheduleL6"/>
        <w:rPr>
          <w:szCs w:val="24"/>
        </w:rPr>
      </w:pPr>
      <w:bookmarkStart w:name="_Ref448387737" w:id="155"/>
      <w:r w:rsidRPr="00C37B77">
        <w:rPr>
          <w:szCs w:val="24"/>
        </w:rPr>
        <w:t>"CP</w:t>
      </w:r>
      <w:r w:rsidRPr="00C37B77">
        <w:rPr>
          <w:szCs w:val="24"/>
          <w:vertAlign w:val="subscript"/>
        </w:rPr>
        <w:t>2</w:t>
      </w:r>
      <w:r w:rsidRPr="00C37B77">
        <w:rPr>
          <w:szCs w:val="24"/>
        </w:rPr>
        <w:t>" means the</w:t>
      </w:r>
      <w:r w:rsidRPr="00C37B77" w:rsidR="00391187">
        <w:rPr>
          <w:szCs w:val="24"/>
        </w:rPr>
        <w:t xml:space="preserve"> </w:t>
      </w:r>
      <w:r w:rsidRPr="00C37B77">
        <w:rPr>
          <w:szCs w:val="24"/>
        </w:rPr>
        <w:t>Conversion Price in effect immediately after such issue of Additional Shares</w:t>
      </w:r>
      <w:bookmarkEnd w:id="155"/>
    </w:p>
    <w:p w:rsidRPr="00C37B77" w:rsidR="00DE7397" w:rsidRDefault="002C4057" w14:paraId="2B6261B6" w14:textId="77777777">
      <w:pPr>
        <w:pStyle w:val="ScheduleL6"/>
        <w:rPr>
          <w:szCs w:val="24"/>
        </w:rPr>
      </w:pPr>
      <w:bookmarkStart w:name="_Ref448387738" w:id="156"/>
      <w:r w:rsidRPr="00C37B77">
        <w:rPr>
          <w:szCs w:val="24"/>
        </w:rPr>
        <w:t>"CP</w:t>
      </w:r>
      <w:r w:rsidRPr="00C37B77">
        <w:rPr>
          <w:szCs w:val="24"/>
          <w:vertAlign w:val="subscript"/>
        </w:rPr>
        <w:t>1</w:t>
      </w:r>
      <w:r w:rsidRPr="00C37B77">
        <w:rPr>
          <w:szCs w:val="24"/>
        </w:rPr>
        <w:t>" means the</w:t>
      </w:r>
      <w:r w:rsidRPr="00C37B77" w:rsidR="00391187">
        <w:rPr>
          <w:szCs w:val="24"/>
        </w:rPr>
        <w:t xml:space="preserve"> </w:t>
      </w:r>
      <w:r w:rsidRPr="00C37B77">
        <w:rPr>
          <w:szCs w:val="24"/>
        </w:rPr>
        <w:t xml:space="preserve">Conversion Price in effect immediately </w:t>
      </w:r>
      <w:r w:rsidRPr="00C37B77" w:rsidR="00694CAA">
        <w:rPr>
          <w:szCs w:val="24"/>
        </w:rPr>
        <w:t>before</w:t>
      </w:r>
      <w:r w:rsidRPr="00C37B77" w:rsidR="00962C25">
        <w:rPr>
          <w:szCs w:val="24"/>
        </w:rPr>
        <w:t xml:space="preserve"> </w:t>
      </w:r>
      <w:r w:rsidRPr="00C37B77">
        <w:rPr>
          <w:szCs w:val="24"/>
        </w:rPr>
        <w:t>such issue of Additional Shares;</w:t>
      </w:r>
      <w:bookmarkEnd w:id="156"/>
    </w:p>
    <w:p w:rsidRPr="00C37B77" w:rsidR="00DE7397" w:rsidRDefault="002C4057" w14:paraId="784B45BA" w14:textId="77777777">
      <w:pPr>
        <w:pStyle w:val="ScheduleL6"/>
        <w:rPr>
          <w:szCs w:val="24"/>
        </w:rPr>
      </w:pPr>
      <w:bookmarkStart w:name="_Ref448387739" w:id="157"/>
      <w:r w:rsidRPr="00C37B77">
        <w:rPr>
          <w:szCs w:val="24"/>
        </w:rPr>
        <w:t xml:space="preserve">"A" means the number of Common Shares outstanding immediately </w:t>
      </w:r>
      <w:r w:rsidRPr="00C37B77" w:rsidR="00694CAA">
        <w:rPr>
          <w:szCs w:val="24"/>
        </w:rPr>
        <w:t>before</w:t>
      </w:r>
      <w:r w:rsidRPr="00C37B77">
        <w:rPr>
          <w:szCs w:val="24"/>
        </w:rPr>
        <w:t xml:space="preserve"> such issue</w:t>
      </w:r>
      <w:r w:rsidRPr="00C37B77" w:rsidR="00E87003">
        <w:rPr>
          <w:szCs w:val="24"/>
        </w:rPr>
        <w:t xml:space="preserve"> or deemed issue</w:t>
      </w:r>
      <w:r w:rsidRPr="00C37B77">
        <w:rPr>
          <w:szCs w:val="24"/>
        </w:rPr>
        <w:t xml:space="preserve"> of Additional Shares (treating for this purpose as outstanding all Common Shares issuable upon exercise of Options outstanding immediately </w:t>
      </w:r>
      <w:r w:rsidRPr="00C37B77" w:rsidR="003A0A47">
        <w:rPr>
          <w:szCs w:val="24"/>
        </w:rPr>
        <w:t>before</w:t>
      </w:r>
      <w:r w:rsidRPr="00C37B77">
        <w:rPr>
          <w:szCs w:val="24"/>
        </w:rPr>
        <w:t xml:space="preserve"> such issue</w:t>
      </w:r>
      <w:r w:rsidRPr="00C37B77" w:rsidR="00E87003">
        <w:rPr>
          <w:szCs w:val="24"/>
        </w:rPr>
        <w:t xml:space="preserve"> or deemed issue</w:t>
      </w:r>
      <w:r w:rsidRPr="00C37B77">
        <w:rPr>
          <w:szCs w:val="24"/>
        </w:rPr>
        <w:t xml:space="preserve"> or upon conversion or exchange of Convertible Securities (including the Preferred Shares) outstanding (assuming exercise of any outstanding Options therefor) immediately </w:t>
      </w:r>
      <w:r w:rsidRPr="00C37B77" w:rsidR="003A0A47">
        <w:rPr>
          <w:szCs w:val="24"/>
        </w:rPr>
        <w:t>before</w:t>
      </w:r>
      <w:r w:rsidRPr="00C37B77">
        <w:rPr>
          <w:szCs w:val="24"/>
        </w:rPr>
        <w:t xml:space="preserve"> such issue);</w:t>
      </w:r>
      <w:bookmarkEnd w:id="157"/>
    </w:p>
    <w:p w:rsidRPr="00C37B77" w:rsidR="00DE7397" w:rsidRDefault="002C4057" w14:paraId="7ABEDCC3" w14:textId="77777777">
      <w:pPr>
        <w:pStyle w:val="ScheduleL6"/>
        <w:rPr>
          <w:szCs w:val="24"/>
        </w:rPr>
      </w:pPr>
      <w:bookmarkStart w:name="_Ref448387740" w:id="158"/>
      <w:r w:rsidRPr="00C37B77">
        <w:rPr>
          <w:szCs w:val="24"/>
        </w:rPr>
        <w:t>"B" means the number of Common Shares that would have been issued if such Additional Shares had been issued</w:t>
      </w:r>
      <w:r w:rsidRPr="00C37B77" w:rsidR="00E87003">
        <w:rPr>
          <w:szCs w:val="24"/>
        </w:rPr>
        <w:t xml:space="preserve"> or deemed issue</w:t>
      </w:r>
      <w:r w:rsidRPr="00C37B77" w:rsidR="004F6C89">
        <w:rPr>
          <w:szCs w:val="24"/>
        </w:rPr>
        <w:t>d</w:t>
      </w:r>
      <w:r w:rsidRPr="00C37B77">
        <w:rPr>
          <w:szCs w:val="24"/>
        </w:rPr>
        <w:t xml:space="preserve"> at a price per share equal to CP</w:t>
      </w:r>
      <w:bookmarkStart w:name="DocXTextRef114" w:id="159"/>
      <w:r w:rsidRPr="00C37B77">
        <w:rPr>
          <w:szCs w:val="24"/>
        </w:rPr>
        <w:t>1</w:t>
      </w:r>
      <w:bookmarkEnd w:id="159"/>
      <w:r w:rsidRPr="00C37B77">
        <w:rPr>
          <w:szCs w:val="24"/>
        </w:rPr>
        <w:t xml:space="preserve"> (determined by dividing the aggregate consideration received by the Corporation in respect of such issue by CP</w:t>
      </w:r>
      <w:bookmarkStart w:name="DocXTextRef115" w:id="160"/>
      <w:r w:rsidRPr="00C37B77">
        <w:rPr>
          <w:szCs w:val="24"/>
        </w:rPr>
        <w:t>1</w:t>
      </w:r>
      <w:bookmarkEnd w:id="160"/>
      <w:r w:rsidRPr="00C37B77">
        <w:rPr>
          <w:szCs w:val="24"/>
        </w:rPr>
        <w:t>); and</w:t>
      </w:r>
      <w:bookmarkEnd w:id="158"/>
    </w:p>
    <w:p w:rsidRPr="00C37B77" w:rsidR="00DE7397" w:rsidRDefault="002C4057" w14:paraId="07283023" w14:textId="77777777">
      <w:pPr>
        <w:pStyle w:val="ScheduleL6"/>
        <w:rPr>
          <w:szCs w:val="24"/>
        </w:rPr>
      </w:pPr>
      <w:bookmarkStart w:name="_Ref448387741" w:id="161"/>
      <w:r w:rsidRPr="00C37B77">
        <w:rPr>
          <w:szCs w:val="24"/>
        </w:rPr>
        <w:t>"C" means the number of Additional Shares issued in such transaction.</w:t>
      </w:r>
      <w:bookmarkEnd w:id="161"/>
    </w:p>
    <w:p w:rsidRPr="00C37B77" w:rsidR="00DE7397" w:rsidP="00D3290E" w:rsidRDefault="002C4057" w14:paraId="2BCB559B" w14:textId="77777777">
      <w:pPr>
        <w:pStyle w:val="ScheduleCont5"/>
        <w:ind w:left="720"/>
        <w:rPr>
          <w:i/>
          <w:iCs/>
          <w:szCs w:val="24"/>
        </w:rPr>
      </w:pPr>
      <w:r w:rsidRPr="00C37B77">
        <w:rPr>
          <w:i/>
          <w:iCs/>
          <w:szCs w:val="24"/>
        </w:rPr>
        <w:t xml:space="preserve">[Use the following </w:t>
      </w:r>
      <w:r w:rsidRPr="00C37B77" w:rsidR="00433395">
        <w:rPr>
          <w:i/>
          <w:iCs/>
          <w:szCs w:val="24"/>
        </w:rPr>
        <w:t>Section</w:t>
      </w:r>
      <w:r w:rsidRPr="00C37B77">
        <w:rPr>
          <w:i/>
          <w:iCs/>
          <w:szCs w:val="24"/>
        </w:rPr>
        <w:t xml:space="preserve"> </w:t>
      </w:r>
      <w:r w:rsidRPr="00C37B77">
        <w:rPr>
          <w:i/>
          <w:iCs/>
          <w:szCs w:val="24"/>
        </w:rPr>
        <w:fldChar w:fldCharType="begin"/>
      </w:r>
      <w:r w:rsidRPr="00C37B77">
        <w:rPr>
          <w:i/>
          <w:iCs/>
          <w:szCs w:val="24"/>
        </w:rPr>
        <w:instrText xml:space="preserve"> REF _Ref448387736 \n \h </w:instrText>
      </w:r>
      <w:r w:rsidRPr="00C37B77" w:rsidR="00BF2CAE">
        <w:rPr>
          <w:i/>
          <w:iCs/>
          <w:szCs w:val="24"/>
        </w:rPr>
        <w:instrText xml:space="preserve"> \* MERGEFORMAT </w:instrText>
      </w:r>
      <w:r w:rsidRPr="00C37B77">
        <w:rPr>
          <w:i/>
          <w:iCs/>
          <w:szCs w:val="24"/>
        </w:rPr>
      </w:r>
      <w:r w:rsidRPr="00C37B77">
        <w:rPr>
          <w:i/>
          <w:iCs/>
          <w:szCs w:val="24"/>
        </w:rPr>
        <w:fldChar w:fldCharType="separate"/>
      </w:r>
      <w:r w:rsidRPr="00C37B77" w:rsidR="003D29D2">
        <w:rPr>
          <w:i/>
          <w:iCs/>
          <w:szCs w:val="24"/>
        </w:rPr>
        <w:t>4.4.4</w:t>
      </w:r>
      <w:r w:rsidRPr="00C37B77">
        <w:rPr>
          <w:i/>
          <w:iCs/>
          <w:szCs w:val="24"/>
        </w:rPr>
        <w:fldChar w:fldCharType="end"/>
      </w:r>
      <w:r w:rsidRPr="00C37B77">
        <w:rPr>
          <w:i/>
          <w:iCs/>
          <w:szCs w:val="24"/>
        </w:rPr>
        <w:t xml:space="preserve"> if the term sheet calls for a full ratchet anti-dilution provision]</w:t>
      </w:r>
    </w:p>
    <w:p w:rsidRPr="00C37B77" w:rsidR="00DE7397" w:rsidP="00C02B7C" w:rsidRDefault="00C02B7C" w14:paraId="329FD933" w14:textId="77777777">
      <w:pPr>
        <w:pStyle w:val="ScheduleL5"/>
        <w:numPr>
          <w:ilvl w:val="0"/>
          <w:numId w:val="0"/>
        </w:numPr>
        <w:ind w:left="1440"/>
        <w:rPr>
          <w:szCs w:val="24"/>
        </w:rPr>
      </w:pPr>
      <w:bookmarkStart w:name="_Ref448387742" w:id="162"/>
      <w:r w:rsidRPr="00C02B7C">
        <w:rPr>
          <w:szCs w:val="24"/>
        </w:rPr>
        <w:t>4.4.4</w:t>
      </w:r>
      <w:r w:rsidRPr="00C02B7C">
        <w:rPr>
          <w:szCs w:val="24"/>
        </w:rPr>
        <w:tab/>
      </w:r>
      <w:r w:rsidRPr="00C37B77" w:rsidR="002C4057">
        <w:rPr>
          <w:szCs w:val="24"/>
          <w:u w:val="single"/>
        </w:rPr>
        <w:t>Adjustment of</w:t>
      </w:r>
      <w:r w:rsidRPr="00C37B77" w:rsidR="00391187">
        <w:rPr>
          <w:szCs w:val="24"/>
          <w:u w:val="single"/>
        </w:rPr>
        <w:t xml:space="preserve"> </w:t>
      </w:r>
      <w:r w:rsidRPr="00C37B77" w:rsidR="002C4057">
        <w:rPr>
          <w:szCs w:val="24"/>
          <w:u w:val="single"/>
        </w:rPr>
        <w:t>Conversion Price Upon Issuance of Additional Shares</w:t>
      </w:r>
      <w:r w:rsidRPr="00C37B77" w:rsidR="002C4057">
        <w:rPr>
          <w:szCs w:val="24"/>
        </w:rPr>
        <w:t>.</w:t>
      </w:r>
      <w:bookmarkEnd w:id="162"/>
    </w:p>
    <w:p w:rsidRPr="00C37B77" w:rsidR="00DE7397" w:rsidRDefault="002C4057" w14:paraId="395C54B7" w14:textId="77777777">
      <w:pPr>
        <w:pStyle w:val="ScheduleCont5"/>
        <w:rPr>
          <w:szCs w:val="24"/>
        </w:rPr>
      </w:pPr>
      <w:r w:rsidRPr="00C37B77">
        <w:rPr>
          <w:szCs w:val="24"/>
        </w:rPr>
        <w:t>If the Corporation, at any time after the</w:t>
      </w:r>
      <w:r w:rsidRPr="00C37B77" w:rsidR="00391187">
        <w:rPr>
          <w:szCs w:val="24"/>
        </w:rPr>
        <w:t xml:space="preserve"> </w:t>
      </w:r>
      <w:r w:rsidRPr="00C37B77">
        <w:rPr>
          <w:szCs w:val="24"/>
        </w:rPr>
        <w:t xml:space="preserve">Original Issue Date [and </w:t>
      </w:r>
      <w:r w:rsidRPr="00C37B77" w:rsidR="00C07776">
        <w:rPr>
          <w:szCs w:val="24"/>
        </w:rPr>
        <w:t>prior to</w:t>
      </w:r>
      <w:r w:rsidRPr="00C37B77">
        <w:rPr>
          <w:szCs w:val="24"/>
        </w:rPr>
        <w:t xml:space="preserve"> [</w:t>
      </w:r>
      <w:r w:rsidRPr="00C37B77">
        <w:rPr>
          <w:i/>
          <w:iCs/>
          <w:szCs w:val="24"/>
        </w:rPr>
        <w:t>specify end date if one was negotiated</w:t>
      </w:r>
      <w:r w:rsidRPr="00C37B77">
        <w:rPr>
          <w:szCs w:val="24"/>
        </w:rPr>
        <w:t xml:space="preserve">]], issues Additional Shares (including Additional Shares deemed to be issued </w:t>
      </w:r>
      <w:r w:rsidRPr="00C37B77" w:rsidR="0095139B">
        <w:rPr>
          <w:szCs w:val="24"/>
        </w:rPr>
        <w:t>under</w:t>
      </w:r>
      <w:r w:rsidRPr="00C37B77">
        <w:rPr>
          <w:szCs w:val="24"/>
        </w:rPr>
        <w:t xml:space="preserve"> </w:t>
      </w:r>
      <w:r w:rsidRPr="00C37B77" w:rsidR="00433395">
        <w:rPr>
          <w:szCs w:val="24"/>
        </w:rPr>
        <w:t>Section</w:t>
      </w:r>
      <w:r w:rsidRPr="00C37B77">
        <w:rPr>
          <w:szCs w:val="24"/>
        </w:rPr>
        <w:t xml:space="preserve"> </w:t>
      </w:r>
      <w:r w:rsidRPr="00C37B77">
        <w:rPr>
          <w:szCs w:val="24"/>
        </w:rPr>
        <w:fldChar w:fldCharType="begin"/>
      </w:r>
      <w:r w:rsidRPr="00C37B77">
        <w:rPr>
          <w:szCs w:val="24"/>
        </w:rPr>
        <w:instrText xml:space="preserve"> REF _Ref448387730 \n \h </w:instrText>
      </w:r>
      <w:r w:rsidRPr="00C37B77" w:rsidR="00BF2CAE">
        <w:rPr>
          <w:szCs w:val="24"/>
        </w:rPr>
        <w:instrText xml:space="preserve"> \* MERGEFORMAT </w:instrText>
      </w:r>
      <w:r w:rsidRPr="00C37B77">
        <w:rPr>
          <w:szCs w:val="24"/>
        </w:rPr>
      </w:r>
      <w:r w:rsidRPr="00C37B77">
        <w:rPr>
          <w:szCs w:val="24"/>
        </w:rPr>
        <w:fldChar w:fldCharType="separate"/>
      </w:r>
      <w:r w:rsidRPr="00C37B77" w:rsidR="003D29D2">
        <w:rPr>
          <w:szCs w:val="24"/>
        </w:rPr>
        <w:t>4.4.3</w:t>
      </w:r>
      <w:r w:rsidRPr="00C37B77">
        <w:rPr>
          <w:szCs w:val="24"/>
        </w:rPr>
        <w:fldChar w:fldCharType="end"/>
      </w:r>
      <w:r w:rsidRPr="00C37B77">
        <w:rPr>
          <w:szCs w:val="24"/>
        </w:rPr>
        <w:t>), without consideration or for a consideration per share less than the applicable</w:t>
      </w:r>
      <w:r w:rsidRPr="00C37B77" w:rsidR="00D86CC1">
        <w:rPr>
          <w:szCs w:val="24"/>
        </w:rPr>
        <w:t xml:space="preserve"> </w:t>
      </w:r>
      <w:r w:rsidRPr="00C37B77">
        <w:rPr>
          <w:szCs w:val="24"/>
        </w:rPr>
        <w:t xml:space="preserve">Conversion Price in effect immediately </w:t>
      </w:r>
      <w:r w:rsidRPr="00C37B77" w:rsidR="003A0A47">
        <w:rPr>
          <w:szCs w:val="24"/>
        </w:rPr>
        <w:t>before</w:t>
      </w:r>
      <w:r w:rsidRPr="00C37B77">
        <w:rPr>
          <w:szCs w:val="24"/>
        </w:rPr>
        <w:t xml:space="preserve"> such issue</w:t>
      </w:r>
      <w:r w:rsidRPr="00C37B77" w:rsidR="00E87003">
        <w:rPr>
          <w:szCs w:val="24"/>
        </w:rPr>
        <w:t xml:space="preserve"> or deemed issue</w:t>
      </w:r>
      <w:r w:rsidRPr="00C37B77">
        <w:rPr>
          <w:szCs w:val="24"/>
        </w:rPr>
        <w:t>, then the</w:t>
      </w:r>
      <w:r w:rsidRPr="00C37B77" w:rsidR="00D86CC1">
        <w:rPr>
          <w:szCs w:val="24"/>
        </w:rPr>
        <w:t xml:space="preserve"> </w:t>
      </w:r>
      <w:r w:rsidRPr="00C37B77">
        <w:rPr>
          <w:szCs w:val="24"/>
        </w:rPr>
        <w:t xml:space="preserve">Conversion Price </w:t>
      </w:r>
      <w:r w:rsidRPr="00C37B77" w:rsidR="000A1D74">
        <w:rPr>
          <w:szCs w:val="24"/>
        </w:rPr>
        <w:t>shall be</w:t>
      </w:r>
      <w:r w:rsidRPr="00C37B77">
        <w:rPr>
          <w:szCs w:val="24"/>
        </w:rPr>
        <w:t xml:space="preserve"> reduced, concurrently with </w:t>
      </w:r>
      <w:r w:rsidRPr="00C37B77" w:rsidR="00485226">
        <w:rPr>
          <w:szCs w:val="24"/>
        </w:rPr>
        <w:t xml:space="preserve">the </w:t>
      </w:r>
      <w:r w:rsidRPr="00C37B77">
        <w:rPr>
          <w:szCs w:val="24"/>
        </w:rPr>
        <w:t>issue</w:t>
      </w:r>
      <w:r w:rsidRPr="00C37B77" w:rsidR="00E87003">
        <w:rPr>
          <w:szCs w:val="24"/>
        </w:rPr>
        <w:t xml:space="preserve"> or deemed issue</w:t>
      </w:r>
      <w:r w:rsidRPr="00C37B77">
        <w:rPr>
          <w:szCs w:val="24"/>
        </w:rPr>
        <w:t xml:space="preserve">, to the consideration per share received by the Corporation for such issue or deemed issue of the Additional Shares; provided that if </w:t>
      </w:r>
      <w:r w:rsidRPr="00C37B77" w:rsidR="00332FFB">
        <w:rPr>
          <w:szCs w:val="24"/>
        </w:rPr>
        <w:t>the</w:t>
      </w:r>
      <w:r w:rsidRPr="00C37B77">
        <w:rPr>
          <w:szCs w:val="24"/>
        </w:rPr>
        <w:t xml:space="preserve"> issuance or deemed issuance was without consideration, then the Corporation will be deemed to have received an aggregate of [$.001] of consideration for all such Additional Shares issued or deemed to be issued.</w:t>
      </w:r>
    </w:p>
    <w:p w:rsidRPr="00C37B77" w:rsidR="00DE7397" w:rsidRDefault="002C4057" w14:paraId="262ACC7F" w14:textId="77777777">
      <w:pPr>
        <w:pStyle w:val="ScheduleL5"/>
        <w:keepNext/>
        <w:rPr>
          <w:szCs w:val="24"/>
        </w:rPr>
      </w:pPr>
      <w:bookmarkStart w:name="_Ref448387743" w:id="163"/>
      <w:r w:rsidRPr="00C37B77">
        <w:rPr>
          <w:szCs w:val="24"/>
          <w:u w:val="single"/>
        </w:rPr>
        <w:lastRenderedPageBreak/>
        <w:t>Determination of Consideration</w:t>
      </w:r>
      <w:r w:rsidRPr="00C37B77">
        <w:rPr>
          <w:szCs w:val="24"/>
        </w:rPr>
        <w:t>.</w:t>
      </w:r>
      <w:bookmarkEnd w:id="163"/>
    </w:p>
    <w:p w:rsidRPr="00C37B77" w:rsidR="00DE7397" w:rsidRDefault="002C4057" w14:paraId="52F3D9B6" w14:textId="77777777">
      <w:pPr>
        <w:pStyle w:val="ScheduleCont5"/>
        <w:rPr>
          <w:szCs w:val="24"/>
        </w:rPr>
      </w:pPr>
      <w:r w:rsidRPr="00C37B77">
        <w:rPr>
          <w:szCs w:val="24"/>
        </w:rPr>
        <w:t xml:space="preserve">For purposes of this </w:t>
      </w:r>
      <w:r w:rsidRPr="00C37B77" w:rsidR="00433395">
        <w:rPr>
          <w:szCs w:val="24"/>
        </w:rPr>
        <w:t>Section</w:t>
      </w:r>
      <w:r w:rsidRPr="00C37B77">
        <w:rPr>
          <w:szCs w:val="24"/>
        </w:rPr>
        <w:t xml:space="preserve"> </w:t>
      </w:r>
      <w:r w:rsidRPr="00C37B77">
        <w:rPr>
          <w:szCs w:val="24"/>
        </w:rPr>
        <w:fldChar w:fldCharType="begin"/>
      </w:r>
      <w:r w:rsidRPr="00C37B77">
        <w:rPr>
          <w:szCs w:val="24"/>
        </w:rPr>
        <w:instrText xml:space="preserve"> REF _Ref448387715 \n \h </w:instrText>
      </w:r>
      <w:r w:rsidRPr="00C37B77" w:rsidR="00BF2CAE">
        <w:rPr>
          <w:szCs w:val="24"/>
        </w:rPr>
        <w:instrText xml:space="preserve"> \* MERGEFORMAT </w:instrText>
      </w:r>
      <w:r w:rsidRPr="00C37B77">
        <w:rPr>
          <w:szCs w:val="24"/>
        </w:rPr>
      </w:r>
      <w:r w:rsidRPr="00C37B77">
        <w:rPr>
          <w:szCs w:val="24"/>
        </w:rPr>
        <w:fldChar w:fldCharType="separate"/>
      </w:r>
      <w:r w:rsidRPr="00C37B77" w:rsidR="003D29D2">
        <w:rPr>
          <w:szCs w:val="24"/>
        </w:rPr>
        <w:t>4.4</w:t>
      </w:r>
      <w:r w:rsidRPr="00C37B77">
        <w:rPr>
          <w:szCs w:val="24"/>
        </w:rPr>
        <w:fldChar w:fldCharType="end"/>
      </w:r>
      <w:r w:rsidRPr="00C37B77">
        <w:rPr>
          <w:szCs w:val="24"/>
        </w:rPr>
        <w:t>, the consideration received by the Corporation for the issue</w:t>
      </w:r>
      <w:r w:rsidRPr="00C37B77" w:rsidR="00864397">
        <w:rPr>
          <w:szCs w:val="24"/>
        </w:rPr>
        <w:t xml:space="preserve"> or deemed issue</w:t>
      </w:r>
      <w:r w:rsidRPr="00C37B77">
        <w:rPr>
          <w:szCs w:val="24"/>
        </w:rPr>
        <w:t xml:space="preserve"> of any Additional Shares </w:t>
      </w:r>
      <w:r w:rsidRPr="00C37B77" w:rsidR="000A1D74">
        <w:rPr>
          <w:szCs w:val="24"/>
        </w:rPr>
        <w:t>shall be</w:t>
      </w:r>
      <w:r w:rsidRPr="00C37B77">
        <w:rPr>
          <w:szCs w:val="24"/>
        </w:rPr>
        <w:t xml:space="preserve"> computed as follows:</w:t>
      </w:r>
    </w:p>
    <w:p w:rsidRPr="00C37B77" w:rsidR="00DE7397" w:rsidRDefault="002C4057" w14:paraId="6FF3F015" w14:textId="77777777">
      <w:pPr>
        <w:pStyle w:val="ScheduleL6"/>
        <w:keepNext/>
        <w:rPr>
          <w:szCs w:val="24"/>
        </w:rPr>
      </w:pPr>
      <w:bookmarkStart w:name="_Ref448387744" w:id="164"/>
      <w:r w:rsidRPr="00C37B77">
        <w:rPr>
          <w:szCs w:val="24"/>
          <w:u w:val="single"/>
        </w:rPr>
        <w:t>Cash and Property</w:t>
      </w:r>
      <w:r w:rsidRPr="00C37B77" w:rsidR="00D86CC1">
        <w:rPr>
          <w:szCs w:val="24"/>
        </w:rPr>
        <w:t>.</w:t>
      </w:r>
      <w:r w:rsidRPr="00C37B77">
        <w:rPr>
          <w:szCs w:val="24"/>
        </w:rPr>
        <w:t xml:space="preserve"> Such consideration shall:</w:t>
      </w:r>
      <w:bookmarkEnd w:id="164"/>
    </w:p>
    <w:p w:rsidRPr="00C37B77" w:rsidR="00DE7397" w:rsidRDefault="002C4057" w14:paraId="7C4E5514" w14:textId="77777777">
      <w:pPr>
        <w:pStyle w:val="ScheduleL7"/>
        <w:rPr>
          <w:szCs w:val="24"/>
        </w:rPr>
      </w:pPr>
      <w:bookmarkStart w:name="_Ref448387745" w:id="165"/>
      <w:r w:rsidRPr="00C37B77">
        <w:rPr>
          <w:szCs w:val="24"/>
        </w:rPr>
        <w:t>if it consists of cash, be computed at the aggregate amount of cash received by the Corporation, excluding amounts paid or payable for accrued interest;</w:t>
      </w:r>
      <w:bookmarkEnd w:id="165"/>
    </w:p>
    <w:p w:rsidRPr="00C37B77" w:rsidR="00DE7397" w:rsidRDefault="002C4057" w14:paraId="6422DF6B" w14:textId="77777777">
      <w:pPr>
        <w:pStyle w:val="ScheduleL7"/>
        <w:rPr>
          <w:szCs w:val="24"/>
        </w:rPr>
      </w:pPr>
      <w:bookmarkStart w:name="_Ref448387746" w:id="166"/>
      <w:r w:rsidRPr="00C37B77">
        <w:rPr>
          <w:szCs w:val="24"/>
        </w:rPr>
        <w:t xml:space="preserve">if it consists of property other than cash, be computed at its fair market value at the time of such issue, as determined in good faith by </w:t>
      </w:r>
      <w:r w:rsidRPr="00C37B77" w:rsidR="00864397">
        <w:rPr>
          <w:szCs w:val="24"/>
        </w:rPr>
        <w:t>the Board of Directors of the Corporation</w:t>
      </w:r>
      <w:r w:rsidRPr="00C37B77">
        <w:rPr>
          <w:szCs w:val="24"/>
        </w:rPr>
        <w:t>; and</w:t>
      </w:r>
      <w:bookmarkEnd w:id="166"/>
    </w:p>
    <w:p w:rsidRPr="00C37B77" w:rsidR="00DE7397" w:rsidRDefault="002C4057" w14:paraId="28E1EF27" w14:textId="77777777">
      <w:pPr>
        <w:pStyle w:val="ScheduleL7"/>
        <w:rPr>
          <w:szCs w:val="24"/>
        </w:rPr>
      </w:pPr>
      <w:bookmarkStart w:name="_Ref448387747" w:id="167"/>
      <w:r w:rsidRPr="00C37B77">
        <w:rPr>
          <w:szCs w:val="24"/>
        </w:rPr>
        <w:t xml:space="preserve">if Additional Shares are issued together with other shares or securities or other assets of the Corporation for consideration </w:t>
      </w:r>
      <w:r w:rsidRPr="00C37B77" w:rsidR="00864397">
        <w:rPr>
          <w:szCs w:val="24"/>
        </w:rPr>
        <w:t xml:space="preserve">which </w:t>
      </w:r>
      <w:r w:rsidRPr="00C37B77">
        <w:rPr>
          <w:szCs w:val="24"/>
        </w:rPr>
        <w:t xml:space="preserve">covers both, be the proportion of such consideration so received, computed as provided in clauses </w:t>
      </w:r>
      <w:r w:rsidRPr="00C37B77">
        <w:rPr>
          <w:szCs w:val="24"/>
        </w:rPr>
        <w:fldChar w:fldCharType="begin"/>
      </w:r>
      <w:r w:rsidRPr="00C37B77">
        <w:rPr>
          <w:szCs w:val="24"/>
        </w:rPr>
        <w:instrText xml:space="preserve"> REF _Ref448387745 \n \h </w:instrText>
      </w:r>
      <w:r w:rsidRPr="00C37B77" w:rsidR="00BF2CAE">
        <w:rPr>
          <w:szCs w:val="24"/>
        </w:rPr>
        <w:instrText xml:space="preserve"> \* MERGEFORMAT </w:instrText>
      </w:r>
      <w:r w:rsidRPr="00C37B77">
        <w:rPr>
          <w:szCs w:val="24"/>
        </w:rPr>
      </w:r>
      <w:r w:rsidRPr="00C37B77">
        <w:rPr>
          <w:szCs w:val="24"/>
        </w:rPr>
        <w:fldChar w:fldCharType="separate"/>
      </w:r>
      <w:r w:rsidRPr="00C37B77" w:rsidR="003D29D2">
        <w:rPr>
          <w:szCs w:val="24"/>
        </w:rPr>
        <w:t>(i)</w:t>
      </w:r>
      <w:r w:rsidRPr="00C37B77">
        <w:rPr>
          <w:szCs w:val="24"/>
        </w:rPr>
        <w:fldChar w:fldCharType="end"/>
      </w:r>
      <w:r w:rsidRPr="00C37B77">
        <w:rPr>
          <w:szCs w:val="24"/>
        </w:rPr>
        <w:t xml:space="preserve"> and </w:t>
      </w:r>
      <w:r w:rsidRPr="00C37B77">
        <w:rPr>
          <w:szCs w:val="24"/>
        </w:rPr>
        <w:fldChar w:fldCharType="begin"/>
      </w:r>
      <w:r w:rsidRPr="00C37B77">
        <w:rPr>
          <w:szCs w:val="24"/>
        </w:rPr>
        <w:instrText xml:space="preserve"> REF _Ref448387746 \n \h </w:instrText>
      </w:r>
      <w:r w:rsidRPr="00C37B77" w:rsidR="00BF2CAE">
        <w:rPr>
          <w:szCs w:val="24"/>
        </w:rPr>
        <w:instrText xml:space="preserve"> \* MERGEFORMAT </w:instrText>
      </w:r>
      <w:r w:rsidRPr="00C37B77">
        <w:rPr>
          <w:szCs w:val="24"/>
        </w:rPr>
      </w:r>
      <w:r w:rsidRPr="00C37B77">
        <w:rPr>
          <w:szCs w:val="24"/>
        </w:rPr>
        <w:fldChar w:fldCharType="separate"/>
      </w:r>
      <w:r w:rsidRPr="00C37B77" w:rsidR="003D29D2">
        <w:rPr>
          <w:szCs w:val="24"/>
        </w:rPr>
        <w:t>(ii)</w:t>
      </w:r>
      <w:r w:rsidRPr="00C37B77">
        <w:rPr>
          <w:szCs w:val="24"/>
        </w:rPr>
        <w:fldChar w:fldCharType="end"/>
      </w:r>
      <w:r w:rsidRPr="00C37B77">
        <w:rPr>
          <w:szCs w:val="24"/>
        </w:rPr>
        <w:t xml:space="preserve"> above, as determined in good faith by the</w:t>
      </w:r>
      <w:r w:rsidRPr="00C37B77" w:rsidR="00864397">
        <w:rPr>
          <w:szCs w:val="24"/>
        </w:rPr>
        <w:t xml:space="preserve"> Board of Directors of the Corporation</w:t>
      </w:r>
      <w:r w:rsidRPr="00C37B77">
        <w:rPr>
          <w:szCs w:val="24"/>
        </w:rPr>
        <w:t>.</w:t>
      </w:r>
      <w:bookmarkEnd w:id="167"/>
    </w:p>
    <w:p w:rsidRPr="00C37B77" w:rsidR="00DE7397" w:rsidRDefault="002C4057" w14:paraId="7EA0787E" w14:textId="77777777">
      <w:pPr>
        <w:pStyle w:val="ScheduleL6"/>
        <w:rPr>
          <w:szCs w:val="24"/>
        </w:rPr>
      </w:pPr>
      <w:bookmarkStart w:name="_Ref448387748" w:id="168"/>
      <w:r w:rsidRPr="00C37B77">
        <w:rPr>
          <w:szCs w:val="24"/>
          <w:u w:val="single"/>
        </w:rPr>
        <w:t>Options and Convertible Securities</w:t>
      </w:r>
      <w:r w:rsidRPr="00C37B77">
        <w:rPr>
          <w:szCs w:val="24"/>
        </w:rPr>
        <w:t xml:space="preserve">. The consideration per share received by the Corporation for Additional Shares deemed to have been issued </w:t>
      </w:r>
      <w:r w:rsidRPr="00C37B77" w:rsidR="00102DC7">
        <w:rPr>
          <w:szCs w:val="24"/>
        </w:rPr>
        <w:t>under</w:t>
      </w:r>
      <w:r w:rsidRPr="00C37B77">
        <w:rPr>
          <w:szCs w:val="24"/>
        </w:rPr>
        <w:t xml:space="preserve"> </w:t>
      </w:r>
      <w:r w:rsidRPr="00C37B77" w:rsidR="00433395">
        <w:rPr>
          <w:szCs w:val="24"/>
        </w:rPr>
        <w:t>Section</w:t>
      </w:r>
      <w:r w:rsidRPr="00C37B77">
        <w:rPr>
          <w:szCs w:val="24"/>
        </w:rPr>
        <w:t xml:space="preserve"> </w:t>
      </w:r>
      <w:r w:rsidRPr="00C37B77">
        <w:rPr>
          <w:szCs w:val="24"/>
        </w:rPr>
        <w:fldChar w:fldCharType="begin"/>
      </w:r>
      <w:r w:rsidRPr="00C37B77">
        <w:rPr>
          <w:szCs w:val="24"/>
        </w:rPr>
        <w:instrText xml:space="preserve"> REF _Ref448387730 \n \h </w:instrText>
      </w:r>
      <w:r w:rsidRPr="00C37B77" w:rsidR="00BF2CAE">
        <w:rPr>
          <w:szCs w:val="24"/>
        </w:rPr>
        <w:instrText xml:space="preserve"> \* MERGEFORMAT </w:instrText>
      </w:r>
      <w:r w:rsidRPr="00C37B77">
        <w:rPr>
          <w:szCs w:val="24"/>
        </w:rPr>
      </w:r>
      <w:r w:rsidRPr="00C37B77">
        <w:rPr>
          <w:szCs w:val="24"/>
        </w:rPr>
        <w:fldChar w:fldCharType="separate"/>
      </w:r>
      <w:r w:rsidRPr="00C37B77" w:rsidR="003D29D2">
        <w:rPr>
          <w:szCs w:val="24"/>
        </w:rPr>
        <w:t>4.4.3</w:t>
      </w:r>
      <w:r w:rsidRPr="00C37B77">
        <w:rPr>
          <w:szCs w:val="24"/>
        </w:rPr>
        <w:fldChar w:fldCharType="end"/>
      </w:r>
      <w:r w:rsidRPr="00C37B77">
        <w:rPr>
          <w:szCs w:val="24"/>
        </w:rPr>
        <w:t xml:space="preserve">, relating to Options and Convertible Securities, </w:t>
      </w:r>
      <w:r w:rsidRPr="00C37B77" w:rsidR="000A1D74">
        <w:rPr>
          <w:szCs w:val="24"/>
        </w:rPr>
        <w:t>shall be</w:t>
      </w:r>
      <w:r w:rsidRPr="00C37B77">
        <w:rPr>
          <w:szCs w:val="24"/>
        </w:rPr>
        <w:t xml:space="preserve"> determined by dividing:</w:t>
      </w:r>
      <w:bookmarkEnd w:id="168"/>
    </w:p>
    <w:p w:rsidRPr="00C37B77" w:rsidR="00DE7397" w:rsidRDefault="002C4057" w14:paraId="6D3B64FE" w14:textId="77777777">
      <w:pPr>
        <w:pStyle w:val="ScheduleL7"/>
        <w:rPr>
          <w:szCs w:val="24"/>
        </w:rPr>
      </w:pPr>
      <w:bookmarkStart w:name="_Ref448387749" w:id="169"/>
      <w:r w:rsidRPr="00C37B77">
        <w:rPr>
          <w:szCs w:val="24"/>
        </w:rPr>
        <w:t>The total amount, if any, received or receivable by the Corporation as consideration for the issue of such Options or Convertible Securities, plus the minimum aggregate amount of additional consideration (as set forth in the instruments</w:t>
      </w:r>
      <w:r w:rsidRPr="00C37B77" w:rsidR="00514A6B">
        <w:rPr>
          <w:szCs w:val="24"/>
        </w:rPr>
        <w:t xml:space="preserve"> relating thereto</w:t>
      </w:r>
      <w:r w:rsidRPr="00C37B77">
        <w:rPr>
          <w:szCs w:val="24"/>
        </w:rPr>
        <w:t xml:space="preserve">, without regard to any of its provision for a subsequent adjustment of such consideration) payable to the Corporation upon the exercise of </w:t>
      </w:r>
      <w:r w:rsidRPr="00C37B77" w:rsidR="00962C25">
        <w:rPr>
          <w:szCs w:val="24"/>
        </w:rPr>
        <w:t>such</w:t>
      </w:r>
      <w:r w:rsidRPr="00C37B77">
        <w:rPr>
          <w:szCs w:val="24"/>
        </w:rPr>
        <w:t xml:space="preserve"> Options or the conversion or exchange of </w:t>
      </w:r>
      <w:r w:rsidRPr="00C37B77" w:rsidR="00962C25">
        <w:rPr>
          <w:szCs w:val="24"/>
        </w:rPr>
        <w:t>such</w:t>
      </w:r>
      <w:r w:rsidRPr="00C37B77">
        <w:rPr>
          <w:szCs w:val="24"/>
        </w:rPr>
        <w:t xml:space="preserve"> Convertible Securities, or in the case of Options for Convertible Securities, the exercise of </w:t>
      </w:r>
      <w:r w:rsidRPr="00C37B77" w:rsidR="00102DC7">
        <w:rPr>
          <w:szCs w:val="24"/>
        </w:rPr>
        <w:t>the</w:t>
      </w:r>
      <w:r w:rsidRPr="00C37B77">
        <w:rPr>
          <w:szCs w:val="24"/>
        </w:rPr>
        <w:t xml:space="preserve"> Options for Convertible Securities and the conversion or exchange of </w:t>
      </w:r>
      <w:r w:rsidRPr="00C37B77" w:rsidR="00102DC7">
        <w:rPr>
          <w:szCs w:val="24"/>
        </w:rPr>
        <w:t>the</w:t>
      </w:r>
      <w:r w:rsidRPr="00C37B77">
        <w:rPr>
          <w:szCs w:val="24"/>
        </w:rPr>
        <w:t xml:space="preserve"> Convertible Securities, by</w:t>
      </w:r>
      <w:bookmarkEnd w:id="169"/>
    </w:p>
    <w:p w:rsidRPr="00C37B77" w:rsidR="00DE7397" w:rsidRDefault="002C4057" w14:paraId="1A9E61C8" w14:textId="77777777">
      <w:pPr>
        <w:pStyle w:val="ScheduleL7"/>
        <w:rPr>
          <w:szCs w:val="24"/>
        </w:rPr>
      </w:pPr>
      <w:bookmarkStart w:name="_Ref448387750" w:id="170"/>
      <w:r w:rsidRPr="00C37B77">
        <w:rPr>
          <w:szCs w:val="24"/>
        </w:rPr>
        <w:t xml:space="preserve">the maximum number of Common Shares (as set forth in the instruments relating thereto, without regard to any provision contained therein for a subsequent adjustment of such number) issuable upon the exercise of such Options or the conversion or exchange of such Convertible Securities, or in the case of Options for Convertible Securities, the exercise of </w:t>
      </w:r>
      <w:r w:rsidRPr="00C37B77" w:rsidR="00102DC7">
        <w:rPr>
          <w:szCs w:val="24"/>
        </w:rPr>
        <w:t>the</w:t>
      </w:r>
      <w:r w:rsidRPr="00C37B77">
        <w:rPr>
          <w:szCs w:val="24"/>
        </w:rPr>
        <w:t xml:space="preserve"> Options for Convertible Securities and the conversion or exchange of </w:t>
      </w:r>
      <w:r w:rsidRPr="00C37B77" w:rsidR="00102DC7">
        <w:rPr>
          <w:szCs w:val="24"/>
        </w:rPr>
        <w:t>the</w:t>
      </w:r>
      <w:r w:rsidRPr="00C37B77">
        <w:rPr>
          <w:szCs w:val="24"/>
        </w:rPr>
        <w:t xml:space="preserve"> Convertible Securities.</w:t>
      </w:r>
      <w:bookmarkEnd w:id="170"/>
    </w:p>
    <w:p w:rsidRPr="00C37B77" w:rsidR="00DE7397" w:rsidRDefault="002C4057" w14:paraId="4919F2B9" w14:textId="77777777">
      <w:pPr>
        <w:pStyle w:val="ScheduleL5"/>
        <w:keepNext/>
        <w:rPr>
          <w:szCs w:val="24"/>
        </w:rPr>
      </w:pPr>
      <w:bookmarkStart w:name="_Ref448387751" w:id="171"/>
      <w:r w:rsidRPr="00C37B77">
        <w:rPr>
          <w:szCs w:val="24"/>
          <w:u w:val="single"/>
        </w:rPr>
        <w:lastRenderedPageBreak/>
        <w:t>Multiple Closing Dates</w:t>
      </w:r>
      <w:r w:rsidRPr="00C37B77">
        <w:rPr>
          <w:szCs w:val="24"/>
        </w:rPr>
        <w:t>.</w:t>
      </w:r>
      <w:bookmarkEnd w:id="171"/>
    </w:p>
    <w:p w:rsidRPr="00C37B77" w:rsidR="00DE7397" w:rsidRDefault="002C4057" w14:paraId="03817E79" w14:textId="77777777">
      <w:pPr>
        <w:pStyle w:val="ScheduleCont5"/>
        <w:rPr>
          <w:szCs w:val="24"/>
        </w:rPr>
      </w:pPr>
      <w:r w:rsidRPr="00C37B77">
        <w:rPr>
          <w:szCs w:val="24"/>
        </w:rPr>
        <w:t>If the Corporation issues on more than one date Additional Shares that are a part of one transaction or a series of related transactions and that would result in an adjustment to the</w:t>
      </w:r>
      <w:r w:rsidRPr="00C37B77" w:rsidR="00633CED">
        <w:rPr>
          <w:szCs w:val="24"/>
        </w:rPr>
        <w:t xml:space="preserve"> </w:t>
      </w:r>
      <w:r w:rsidRPr="00C37B77">
        <w:rPr>
          <w:szCs w:val="24"/>
        </w:rPr>
        <w:t xml:space="preserve">Conversion Price </w:t>
      </w:r>
      <w:r w:rsidRPr="00C37B77" w:rsidR="00102DC7">
        <w:rPr>
          <w:szCs w:val="24"/>
        </w:rPr>
        <w:t>under</w:t>
      </w:r>
      <w:r w:rsidRPr="00C37B77" w:rsidR="007E778B">
        <w:rPr>
          <w:szCs w:val="24"/>
        </w:rPr>
        <w:t xml:space="preserve"> </w:t>
      </w:r>
      <w:r w:rsidRPr="00C37B77" w:rsidR="00433395">
        <w:rPr>
          <w:szCs w:val="24"/>
        </w:rPr>
        <w:t>Section</w:t>
      </w:r>
      <w:r w:rsidRPr="00C37B77">
        <w:rPr>
          <w:szCs w:val="24"/>
        </w:rPr>
        <w:t xml:space="preserve"> </w:t>
      </w:r>
      <w:r w:rsidRPr="00C37B77">
        <w:rPr>
          <w:szCs w:val="24"/>
        </w:rPr>
        <w:fldChar w:fldCharType="begin"/>
      </w:r>
      <w:r w:rsidRPr="00C37B77">
        <w:rPr>
          <w:szCs w:val="24"/>
        </w:rPr>
        <w:instrText xml:space="preserve"> REF _Ref448387736 \n \h </w:instrText>
      </w:r>
      <w:r w:rsidRPr="00C37B77" w:rsidR="00BF2CAE">
        <w:rPr>
          <w:szCs w:val="24"/>
        </w:rPr>
        <w:instrText xml:space="preserve"> \* MERGEFORMAT </w:instrText>
      </w:r>
      <w:r w:rsidRPr="00C37B77">
        <w:rPr>
          <w:szCs w:val="24"/>
        </w:rPr>
      </w:r>
      <w:r w:rsidRPr="00C37B77">
        <w:rPr>
          <w:szCs w:val="24"/>
        </w:rPr>
        <w:fldChar w:fldCharType="separate"/>
      </w:r>
      <w:r w:rsidRPr="00C37B77" w:rsidR="003D29D2">
        <w:rPr>
          <w:szCs w:val="24"/>
        </w:rPr>
        <w:t>4.4.4</w:t>
      </w:r>
      <w:r w:rsidRPr="00C37B77">
        <w:rPr>
          <w:szCs w:val="24"/>
        </w:rPr>
        <w:fldChar w:fldCharType="end"/>
      </w:r>
      <w:r w:rsidRPr="00C37B77">
        <w:rPr>
          <w:szCs w:val="24"/>
        </w:rPr>
        <w:t>[,</w:t>
      </w:r>
      <w:r w:rsidRPr="00C37B77" w:rsidR="00A57918">
        <w:rPr>
          <w:szCs w:val="24"/>
        </w:rPr>
        <w:t xml:space="preserve"> </w:t>
      </w:r>
      <w:r w:rsidRPr="00C37B77">
        <w:rPr>
          <w:szCs w:val="24"/>
        </w:rPr>
        <w:t xml:space="preserve">and such issuance dates occur within a period of no more than [90] days from the first </w:t>
      </w:r>
      <w:r w:rsidRPr="00C37B77" w:rsidR="00102DC7">
        <w:rPr>
          <w:szCs w:val="24"/>
        </w:rPr>
        <w:t xml:space="preserve"> to the final </w:t>
      </w:r>
      <w:r w:rsidRPr="00C37B77">
        <w:rPr>
          <w:szCs w:val="24"/>
        </w:rPr>
        <w:t>issuanc</w:t>
      </w:r>
      <w:r w:rsidRPr="00C37B77" w:rsidR="00102DC7">
        <w:rPr>
          <w:szCs w:val="24"/>
        </w:rPr>
        <w:t>e</w:t>
      </w:r>
      <w:r w:rsidRPr="00C37B77">
        <w:rPr>
          <w:szCs w:val="24"/>
        </w:rPr>
        <w:t>,] then, upon the final issuance, the</w:t>
      </w:r>
      <w:r w:rsidRPr="00C37B77" w:rsidR="00633CED">
        <w:rPr>
          <w:szCs w:val="24"/>
        </w:rPr>
        <w:t xml:space="preserve"> </w:t>
      </w:r>
      <w:r w:rsidRPr="00C37B77">
        <w:rPr>
          <w:szCs w:val="24"/>
        </w:rPr>
        <w:t xml:space="preserve">Conversion Price </w:t>
      </w:r>
      <w:r w:rsidRPr="00C37B77" w:rsidR="000A1D74">
        <w:rPr>
          <w:szCs w:val="24"/>
        </w:rPr>
        <w:t>shall be</w:t>
      </w:r>
      <w:r w:rsidRPr="00C37B77">
        <w:rPr>
          <w:szCs w:val="24"/>
        </w:rPr>
        <w:t xml:space="preserve"> readjusted to give effect to all </w:t>
      </w:r>
      <w:r w:rsidRPr="00C37B77" w:rsidR="00102DC7">
        <w:rPr>
          <w:szCs w:val="24"/>
        </w:rPr>
        <w:t>such</w:t>
      </w:r>
      <w:r w:rsidRPr="00C37B77">
        <w:rPr>
          <w:szCs w:val="24"/>
        </w:rPr>
        <w:t xml:space="preserve"> issuances as if they occurred on the date of the first issuance (and without giving effect to any additional adjustments as a result of any subsequent issuances within </w:t>
      </w:r>
      <w:r w:rsidRPr="00C37B77" w:rsidR="007E778B">
        <w:rPr>
          <w:szCs w:val="24"/>
        </w:rPr>
        <w:t>such</w:t>
      </w:r>
      <w:r w:rsidRPr="00C37B77">
        <w:rPr>
          <w:szCs w:val="24"/>
        </w:rPr>
        <w:t xml:space="preserve"> period).</w:t>
      </w:r>
    </w:p>
    <w:p w:rsidRPr="00C37B77" w:rsidR="00DE7397" w:rsidRDefault="002C4057" w14:paraId="19DDA494" w14:textId="77777777">
      <w:pPr>
        <w:pStyle w:val="ScheduleL4"/>
        <w:keepNext/>
        <w:rPr>
          <w:szCs w:val="24"/>
        </w:rPr>
      </w:pPr>
      <w:bookmarkStart w:name="_Ref448387752" w:id="172"/>
      <w:r w:rsidRPr="00C37B77">
        <w:rPr>
          <w:szCs w:val="24"/>
          <w:u w:val="single"/>
        </w:rPr>
        <w:t>Adjustment for Share Splits and Combinations</w:t>
      </w:r>
      <w:r w:rsidRPr="00C37B77">
        <w:rPr>
          <w:szCs w:val="24"/>
        </w:rPr>
        <w:t>.</w:t>
      </w:r>
      <w:bookmarkStart w:name="_Ref448387817" w:id="173"/>
      <w:r w:rsidRPr="00C37B77">
        <w:rPr>
          <w:rStyle w:val="FootnoteReference"/>
          <w:szCs w:val="24"/>
        </w:rPr>
        <w:footnoteReference w:id="44"/>
      </w:r>
      <w:bookmarkEnd w:id="172"/>
      <w:bookmarkEnd w:id="173"/>
    </w:p>
    <w:p w:rsidRPr="00C37B77" w:rsidR="00DE7397" w:rsidRDefault="002C4057" w14:paraId="66FF7337" w14:textId="77777777">
      <w:pPr>
        <w:pStyle w:val="ScheduleCont4"/>
        <w:rPr>
          <w:szCs w:val="24"/>
        </w:rPr>
      </w:pPr>
      <w:r w:rsidRPr="00C37B77">
        <w:rPr>
          <w:szCs w:val="24"/>
        </w:rPr>
        <w:t>If the Corporation, at any time or from time to time after the</w:t>
      </w:r>
      <w:r w:rsidRPr="00C37B77" w:rsidR="009F6D0E">
        <w:rPr>
          <w:szCs w:val="24"/>
        </w:rPr>
        <w:t xml:space="preserve"> </w:t>
      </w:r>
      <w:r w:rsidRPr="00C37B77">
        <w:rPr>
          <w:szCs w:val="24"/>
        </w:rPr>
        <w:t>Original Issue Date, subdivides the outstanding Common Shares, the</w:t>
      </w:r>
      <w:r w:rsidRPr="00C37B77" w:rsidR="009F6D0E">
        <w:rPr>
          <w:szCs w:val="24"/>
        </w:rPr>
        <w:t xml:space="preserve"> </w:t>
      </w:r>
      <w:r w:rsidRPr="00C37B77">
        <w:rPr>
          <w:szCs w:val="24"/>
        </w:rPr>
        <w:t xml:space="preserve">Conversion Price in effect immediately before the subdivision </w:t>
      </w:r>
      <w:r w:rsidRPr="00C37B77" w:rsidR="000A1D74">
        <w:rPr>
          <w:szCs w:val="24"/>
        </w:rPr>
        <w:t>shall be</w:t>
      </w:r>
      <w:r w:rsidRPr="00C37B77">
        <w:rPr>
          <w:szCs w:val="24"/>
        </w:rPr>
        <w:t xml:space="preserve"> proportionately decreased so that the number of Common Shares issuable on conversion of each share of such class</w:t>
      </w:r>
      <w:r w:rsidRPr="00C37B77" w:rsidR="00284F0F">
        <w:rPr>
          <w:szCs w:val="24"/>
        </w:rPr>
        <w:t xml:space="preserve"> shall</w:t>
      </w:r>
      <w:r w:rsidRPr="00C37B77">
        <w:rPr>
          <w:szCs w:val="24"/>
        </w:rPr>
        <w:t xml:space="preserve"> be increased in proportion to </w:t>
      </w:r>
      <w:r w:rsidRPr="00C37B77" w:rsidR="006104BF">
        <w:rPr>
          <w:szCs w:val="24"/>
        </w:rPr>
        <w:t>the</w:t>
      </w:r>
      <w:r w:rsidRPr="00C37B77">
        <w:rPr>
          <w:szCs w:val="24"/>
        </w:rPr>
        <w:t xml:space="preserve"> increase in the aggregate number of Common Shares outstanding. If the Corporation, at any time or from time to time after the</w:t>
      </w:r>
      <w:r w:rsidRPr="00C37B77" w:rsidR="009F6D0E">
        <w:rPr>
          <w:szCs w:val="24"/>
        </w:rPr>
        <w:t xml:space="preserve"> </w:t>
      </w:r>
      <w:r w:rsidRPr="00C37B77">
        <w:rPr>
          <w:szCs w:val="24"/>
        </w:rPr>
        <w:t>Original Issue Date, combines the outstanding Common Shares, the</w:t>
      </w:r>
      <w:r w:rsidRPr="00C37B77" w:rsidR="009F6D0E">
        <w:rPr>
          <w:szCs w:val="24"/>
        </w:rPr>
        <w:t xml:space="preserve"> </w:t>
      </w:r>
      <w:r w:rsidRPr="00C37B77">
        <w:rPr>
          <w:szCs w:val="24"/>
        </w:rPr>
        <w:t xml:space="preserve">Conversion Price in effect immediately before the combination </w:t>
      </w:r>
      <w:r w:rsidRPr="00C37B77" w:rsidR="000A1D74">
        <w:rPr>
          <w:szCs w:val="24"/>
        </w:rPr>
        <w:t>shall be</w:t>
      </w:r>
      <w:r w:rsidRPr="00C37B77">
        <w:rPr>
          <w:szCs w:val="24"/>
        </w:rPr>
        <w:t xml:space="preserve"> proportionately increased so that the number of Common Shares issuable on conversion of each share of such class</w:t>
      </w:r>
      <w:r w:rsidRPr="00C37B77" w:rsidR="00284F0F">
        <w:rPr>
          <w:szCs w:val="24"/>
        </w:rPr>
        <w:t xml:space="preserve"> shall</w:t>
      </w:r>
      <w:r w:rsidRPr="00C37B77">
        <w:rPr>
          <w:szCs w:val="24"/>
        </w:rPr>
        <w:t xml:space="preserve"> be decreased in proportion to </w:t>
      </w:r>
      <w:r w:rsidRPr="00C37B77" w:rsidR="006104BF">
        <w:rPr>
          <w:szCs w:val="24"/>
        </w:rPr>
        <w:t>the</w:t>
      </w:r>
      <w:r w:rsidRPr="00C37B77">
        <w:rPr>
          <w:szCs w:val="24"/>
        </w:rPr>
        <w:t xml:space="preserve"> decrease in the aggregate number of Common Shares outstanding. Any adjustment under this s</w:t>
      </w:r>
      <w:r w:rsidRPr="00C37B77" w:rsidR="00433395">
        <w:rPr>
          <w:szCs w:val="24"/>
        </w:rPr>
        <w:t>ection</w:t>
      </w:r>
      <w:r w:rsidRPr="00C37B77">
        <w:rPr>
          <w:szCs w:val="24"/>
        </w:rPr>
        <w:t xml:space="preserve"> </w:t>
      </w:r>
      <w:r w:rsidRPr="00C37B77" w:rsidR="000A1D74">
        <w:rPr>
          <w:szCs w:val="24"/>
        </w:rPr>
        <w:t>shall be</w:t>
      </w:r>
      <w:r w:rsidRPr="00C37B77">
        <w:rPr>
          <w:szCs w:val="24"/>
        </w:rPr>
        <w:t>come effective at the close of business on the date the subdivision or combination becomes effective.</w:t>
      </w:r>
    </w:p>
    <w:p w:rsidRPr="00C37B77" w:rsidR="00DE7397" w:rsidRDefault="002C4057" w14:paraId="70F400AF" w14:textId="77777777">
      <w:pPr>
        <w:pStyle w:val="ScheduleL4"/>
        <w:keepNext/>
        <w:rPr>
          <w:szCs w:val="24"/>
        </w:rPr>
      </w:pPr>
      <w:bookmarkStart w:name="_Ref448387753" w:id="174"/>
      <w:r w:rsidRPr="00C37B77">
        <w:rPr>
          <w:szCs w:val="24"/>
          <w:u w:val="single"/>
        </w:rPr>
        <w:t>Adjustment for Certain Dividends and Distributions</w:t>
      </w:r>
      <w:r w:rsidRPr="00C37B77">
        <w:rPr>
          <w:szCs w:val="24"/>
        </w:rPr>
        <w:t>.</w:t>
      </w:r>
      <w:bookmarkEnd w:id="174"/>
    </w:p>
    <w:p w:rsidRPr="00C37B77" w:rsidR="00DE7397" w:rsidRDefault="002C4057" w14:paraId="5BCB3581" w14:textId="77777777">
      <w:pPr>
        <w:pStyle w:val="ScheduleCont4"/>
        <w:rPr>
          <w:szCs w:val="24"/>
        </w:rPr>
      </w:pPr>
      <w:r w:rsidRPr="00C37B77">
        <w:rPr>
          <w:szCs w:val="24"/>
        </w:rPr>
        <w:t>If the Corporation, at any time or from time to time after the</w:t>
      </w:r>
      <w:r w:rsidRPr="00C37B77" w:rsidR="009F6D0E">
        <w:rPr>
          <w:szCs w:val="24"/>
        </w:rPr>
        <w:t xml:space="preserve"> </w:t>
      </w:r>
      <w:r w:rsidRPr="00C37B77">
        <w:rPr>
          <w:szCs w:val="24"/>
        </w:rPr>
        <w:t>Original Issue Date, makes or issues, or fixes a record date for the determination of holders of Common Shares entitled to receive, a dividend or other distribution payable on the Common Shares in additional Common Shares, then and in each such event the</w:t>
      </w:r>
      <w:r w:rsidRPr="00C37B77" w:rsidR="009F6D0E">
        <w:rPr>
          <w:szCs w:val="24"/>
        </w:rPr>
        <w:t xml:space="preserve"> </w:t>
      </w:r>
      <w:r w:rsidRPr="00C37B77">
        <w:rPr>
          <w:szCs w:val="24"/>
        </w:rPr>
        <w:t xml:space="preserve">Conversion Price in effect immediately before </w:t>
      </w:r>
      <w:r w:rsidRPr="00C37B77" w:rsidR="00410C0C">
        <w:rPr>
          <w:szCs w:val="24"/>
        </w:rPr>
        <w:t>such</w:t>
      </w:r>
      <w:r w:rsidRPr="00C37B77">
        <w:rPr>
          <w:szCs w:val="24"/>
        </w:rPr>
        <w:t xml:space="preserve"> event </w:t>
      </w:r>
      <w:r w:rsidRPr="00C37B77" w:rsidR="000A1D74">
        <w:rPr>
          <w:szCs w:val="24"/>
        </w:rPr>
        <w:t>shall be</w:t>
      </w:r>
      <w:r w:rsidRPr="00C37B77">
        <w:rPr>
          <w:szCs w:val="24"/>
        </w:rPr>
        <w:t xml:space="preserve"> decreased as of the time of </w:t>
      </w:r>
      <w:r w:rsidRPr="00C37B77" w:rsidR="00410C0C">
        <w:rPr>
          <w:szCs w:val="24"/>
        </w:rPr>
        <w:t>the</w:t>
      </w:r>
      <w:r w:rsidRPr="00C37B77">
        <w:rPr>
          <w:szCs w:val="24"/>
        </w:rPr>
        <w:t xml:space="preserve"> issuance or, </w:t>
      </w:r>
      <w:r w:rsidRPr="00C37B77" w:rsidR="007E778B">
        <w:rPr>
          <w:szCs w:val="24"/>
        </w:rPr>
        <w:t>if such</w:t>
      </w:r>
      <w:r w:rsidRPr="00C37B77">
        <w:rPr>
          <w:szCs w:val="24"/>
        </w:rPr>
        <w:t xml:space="preserve"> a record date is fixed, as of the close of business on </w:t>
      </w:r>
      <w:r w:rsidRPr="00C37B77" w:rsidR="00410C0C">
        <w:rPr>
          <w:szCs w:val="24"/>
        </w:rPr>
        <w:t>the</w:t>
      </w:r>
      <w:r w:rsidRPr="00C37B77">
        <w:rPr>
          <w:szCs w:val="24"/>
        </w:rPr>
        <w:t xml:space="preserve"> record date, by multiplying the</w:t>
      </w:r>
      <w:r w:rsidRPr="00C37B77" w:rsidR="009F6D0E">
        <w:rPr>
          <w:szCs w:val="24"/>
        </w:rPr>
        <w:t xml:space="preserve"> </w:t>
      </w:r>
      <w:r w:rsidRPr="00C37B77">
        <w:rPr>
          <w:szCs w:val="24"/>
        </w:rPr>
        <w:t>Conversion Price then in effect by a fraction:</w:t>
      </w:r>
    </w:p>
    <w:p w:rsidRPr="00C37B77" w:rsidR="00DE7397" w:rsidP="003E7187" w:rsidRDefault="002C4057" w14:paraId="1DD0807D" w14:textId="77777777">
      <w:pPr>
        <w:pStyle w:val="ScheduleL5"/>
      </w:pPr>
      <w:bookmarkStart w:name="_Ref448387754" w:id="175"/>
      <w:r w:rsidRPr="00C37B77">
        <w:t>the numerator of which is the total number of Common Shares issu</w:t>
      </w:r>
      <w:r w:rsidRPr="00C37B77" w:rsidR="00A84550">
        <w:t xml:space="preserve">ed and outstanding immediately </w:t>
      </w:r>
      <w:r w:rsidRPr="00C37B77" w:rsidR="003A0A47">
        <w:t>before</w:t>
      </w:r>
      <w:r w:rsidRPr="00C37B77">
        <w:t xml:space="preserve"> the time of such issuance or the close of business on such record date, and</w:t>
      </w:r>
      <w:bookmarkEnd w:id="175"/>
    </w:p>
    <w:p w:rsidR="00DE7397" w:rsidP="003E7187" w:rsidRDefault="002C4057" w14:paraId="62DE0117" w14:textId="77777777">
      <w:pPr>
        <w:pStyle w:val="ScheduleL5"/>
      </w:pPr>
      <w:bookmarkStart w:name="_Ref448387755" w:id="176"/>
      <w:r w:rsidRPr="00C37B77">
        <w:t xml:space="preserve">the denominator of which is the total number of Common Shares issued and outstanding immediately </w:t>
      </w:r>
      <w:r w:rsidRPr="00C37B77" w:rsidR="003A0A47">
        <w:t>before</w:t>
      </w:r>
      <w:r w:rsidRPr="00C37B77">
        <w:t xml:space="preserve"> the time of such issuance or the close of </w:t>
      </w:r>
      <w:r w:rsidRPr="00C37B77">
        <w:lastRenderedPageBreak/>
        <w:t xml:space="preserve">business on such record date plus the number of Common Shares issuable in payment of </w:t>
      </w:r>
      <w:r w:rsidRPr="00C37B77" w:rsidR="007E778B">
        <w:t>such</w:t>
      </w:r>
      <w:r w:rsidRPr="00C37B77">
        <w:t xml:space="preserve"> dividend or distribution.</w:t>
      </w:r>
      <w:bookmarkEnd w:id="176"/>
    </w:p>
    <w:p w:rsidRPr="00C37B77" w:rsidR="00DE7397" w:rsidP="00381B0D" w:rsidRDefault="002C4057" w14:paraId="79DCCCB5" w14:textId="77777777">
      <w:pPr>
        <w:pStyle w:val="BodyText"/>
        <w:ind w:left="1440"/>
      </w:pPr>
      <w:r w:rsidRPr="00C37B77">
        <w:t>Notwithstanding the foregoing</w:t>
      </w:r>
      <w:r w:rsidRPr="00C37B77" w:rsidR="00A57918">
        <w:t>,</w:t>
      </w:r>
      <w:r w:rsidRPr="00C37B77">
        <w:t xml:space="preserve"> </w:t>
      </w:r>
      <w:bookmarkStart w:name="DocXTextRef122" w:id="177"/>
      <w:r w:rsidRPr="00C37B77">
        <w:t>(a)</w:t>
      </w:r>
      <w:bookmarkEnd w:id="177"/>
      <w:r w:rsidRPr="00C37B77">
        <w:t xml:space="preserve"> if </w:t>
      </w:r>
      <w:r w:rsidRPr="00C37B77" w:rsidR="00410C0C">
        <w:t>such</w:t>
      </w:r>
      <w:r w:rsidRPr="00C37B77">
        <w:t xml:space="preserve"> record date is fixed and </w:t>
      </w:r>
      <w:r w:rsidRPr="00C37B77" w:rsidR="00410C0C">
        <w:t>the</w:t>
      </w:r>
      <w:r w:rsidRPr="00C37B77">
        <w:t xml:space="preserve"> dividend is not fully paid or if </w:t>
      </w:r>
      <w:r w:rsidRPr="00C37B77" w:rsidR="00410C0C">
        <w:t>the</w:t>
      </w:r>
      <w:r w:rsidRPr="00C37B77">
        <w:t xml:space="preserve"> distribution is not fully made on the date fixed therefor, the</w:t>
      </w:r>
      <w:r w:rsidRPr="00C37B77" w:rsidR="009F6D0E">
        <w:t xml:space="preserve"> </w:t>
      </w:r>
      <w:r w:rsidRPr="00C37B77">
        <w:t xml:space="preserve">Conversion Price </w:t>
      </w:r>
      <w:r w:rsidRPr="00C37B77" w:rsidR="000A1D74">
        <w:t>shall be</w:t>
      </w:r>
      <w:r w:rsidRPr="00C37B77">
        <w:t xml:space="preserve"> recomputed accordingly as of the close of business on </w:t>
      </w:r>
      <w:r w:rsidRPr="00C37B77" w:rsidR="00410C0C">
        <w:t>the</w:t>
      </w:r>
      <w:r w:rsidRPr="00C37B77">
        <w:t xml:space="preserve"> record date and thereafter the</w:t>
      </w:r>
      <w:r w:rsidRPr="00C37B77" w:rsidR="009F6D0E">
        <w:t xml:space="preserve"> </w:t>
      </w:r>
      <w:r w:rsidRPr="00C37B77">
        <w:t xml:space="preserve">Conversion Price </w:t>
      </w:r>
      <w:r w:rsidRPr="00C37B77" w:rsidR="000A1D74">
        <w:t>shall be</w:t>
      </w:r>
      <w:r w:rsidRPr="00C37B77">
        <w:t xml:space="preserve"> adjusted </w:t>
      </w:r>
      <w:r w:rsidRPr="00C37B77" w:rsidR="00A84550">
        <w:t>pursuant to</w:t>
      </w:r>
      <w:r w:rsidRPr="00C37B77">
        <w:t xml:space="preserve"> this s</w:t>
      </w:r>
      <w:r w:rsidRPr="00C37B77" w:rsidR="00433395">
        <w:t>ection</w:t>
      </w:r>
      <w:r w:rsidRPr="00C37B77">
        <w:t xml:space="preserve"> as of the time of actual payment of such dividends or distributions; and </w:t>
      </w:r>
      <w:bookmarkStart w:name="DocXTextRef123" w:id="178"/>
      <w:r w:rsidRPr="00C37B77">
        <w:t>(b)</w:t>
      </w:r>
      <w:bookmarkEnd w:id="178"/>
      <w:r w:rsidRPr="00C37B77">
        <w:t xml:space="preserve"> no such adjustment </w:t>
      </w:r>
      <w:r w:rsidRPr="00C37B77" w:rsidR="000A1D74">
        <w:t>shall be</w:t>
      </w:r>
      <w:r w:rsidRPr="00C37B77">
        <w:t xml:space="preserve"> made if the holders of</w:t>
      </w:r>
      <w:r w:rsidRPr="00C37B77" w:rsidR="009F6D0E">
        <w:t xml:space="preserve"> </w:t>
      </w:r>
      <w:r w:rsidRPr="00C37B77">
        <w:t>Preferred Shares simultaneously receive a dividend or other distribution of Common Shares in a number equal to the number of Common Shares as they would have received if all outstanding</w:t>
      </w:r>
      <w:r w:rsidRPr="00C37B77" w:rsidR="009F6D0E">
        <w:t xml:space="preserve"> </w:t>
      </w:r>
      <w:r w:rsidRPr="00C37B77">
        <w:t>Preferred Shares had been converted into Common Shares on the date of such event.</w:t>
      </w:r>
    </w:p>
    <w:p w:rsidRPr="00C37B77" w:rsidR="00DE7397" w:rsidRDefault="002C4057" w14:paraId="26A6378A" w14:textId="77777777">
      <w:pPr>
        <w:pStyle w:val="ScheduleL4"/>
        <w:keepNext/>
        <w:rPr>
          <w:szCs w:val="24"/>
        </w:rPr>
      </w:pPr>
      <w:bookmarkStart w:name="_Ref448387756" w:id="179"/>
      <w:r w:rsidRPr="00C37B77">
        <w:rPr>
          <w:szCs w:val="24"/>
          <w:u w:val="single"/>
        </w:rPr>
        <w:t>Adjustments for Other Dividends and Distributions</w:t>
      </w:r>
      <w:r w:rsidRPr="00C37B77">
        <w:rPr>
          <w:szCs w:val="24"/>
        </w:rPr>
        <w:t>.</w:t>
      </w:r>
      <w:bookmarkEnd w:id="179"/>
    </w:p>
    <w:p w:rsidRPr="00C37B77" w:rsidR="00DE7397" w:rsidRDefault="002C4057" w14:paraId="51AD5F4E" w14:textId="77777777">
      <w:pPr>
        <w:pStyle w:val="ScheduleCont4"/>
        <w:rPr>
          <w:szCs w:val="24"/>
        </w:rPr>
      </w:pPr>
      <w:r w:rsidRPr="00C37B77">
        <w:rPr>
          <w:szCs w:val="24"/>
        </w:rPr>
        <w:t>If the Corporation, at any time or from time to time after the</w:t>
      </w:r>
      <w:r w:rsidRPr="00C37B77" w:rsidR="009F6D0E">
        <w:rPr>
          <w:szCs w:val="24"/>
        </w:rPr>
        <w:t xml:space="preserve"> </w:t>
      </w:r>
      <w:r w:rsidRPr="00C37B77">
        <w:rPr>
          <w:szCs w:val="24"/>
        </w:rPr>
        <w:t xml:space="preserve">Original Issue Date, makes or issues, or fixes a record date for the determination of holders of Common Shares entitled to receive, a dividend or other distribution payable in securities of the Corporation (other than a distribution of Common Shares in respect of outstanding Common Shares) or in other property and Section </w:t>
      </w:r>
      <w:r w:rsidRPr="00C37B77">
        <w:rPr>
          <w:szCs w:val="24"/>
          <w:cs/>
        </w:rPr>
        <w:t>‎</w:t>
      </w:r>
      <w:r w:rsidRPr="00C37B77">
        <w:rPr>
          <w:szCs w:val="24"/>
        </w:rPr>
      </w:r>
      <w:r w:rsidRPr="00C37B77" w:rsidR="003D29D2">
        <w:rPr>
          <w:color w:val="000000"/>
          <w:szCs w:val="24"/>
        </w:rPr>
        <w:t>1</w:t>
      </w:r>
      <w:r w:rsidRPr="00C37B77">
        <w:rPr>
          <w:szCs w:val="24"/>
        </w:rPr>
        <w:t xml:space="preserve"> does not apply to such dividend or distribution, then and in each such event the holders of Preferred Shares shall receive, simultaneously with the distribution to the holders of Common Shares, a dividend or other distribution of such securities or other property in an amount equal to the amount of </w:t>
      </w:r>
      <w:r w:rsidRPr="00C37B77" w:rsidR="00410C0C">
        <w:rPr>
          <w:szCs w:val="24"/>
        </w:rPr>
        <w:t>the</w:t>
      </w:r>
      <w:r w:rsidRPr="00C37B77">
        <w:rPr>
          <w:szCs w:val="24"/>
        </w:rPr>
        <w:t xml:space="preserve"> securities or other property as they would have received if all outstanding</w:t>
      </w:r>
      <w:r w:rsidRPr="00C37B77" w:rsidR="009F6D0E">
        <w:rPr>
          <w:szCs w:val="24"/>
        </w:rPr>
        <w:t xml:space="preserve"> </w:t>
      </w:r>
      <w:r w:rsidRPr="00C37B77">
        <w:rPr>
          <w:szCs w:val="24"/>
        </w:rPr>
        <w:t>Preferred Shares had been converted into Common Shares on the date of such event.</w:t>
      </w:r>
      <w:bookmarkStart w:name="_Ref448387818" w:id="180"/>
      <w:r w:rsidRPr="00C37B77">
        <w:rPr>
          <w:rStyle w:val="FootnoteReference"/>
          <w:szCs w:val="24"/>
        </w:rPr>
        <w:footnoteReference w:id="45"/>
      </w:r>
      <w:bookmarkEnd w:id="180"/>
    </w:p>
    <w:p w:rsidRPr="00C37B77" w:rsidR="00DE7397" w:rsidRDefault="002C4057" w14:paraId="032E19B1" w14:textId="77777777">
      <w:pPr>
        <w:pStyle w:val="ScheduleL4"/>
        <w:keepNext/>
        <w:rPr>
          <w:szCs w:val="24"/>
          <w:u w:val="single"/>
        </w:rPr>
      </w:pPr>
      <w:bookmarkStart w:name="_Ref448387757" w:id="181"/>
      <w:r w:rsidRPr="00C37B77">
        <w:rPr>
          <w:szCs w:val="24"/>
          <w:u w:val="single"/>
        </w:rPr>
        <w:t>Adjustment for Amalgamation or Reorganization, etc.</w:t>
      </w:r>
      <w:bookmarkEnd w:id="181"/>
    </w:p>
    <w:p w:rsidRPr="00C37B77" w:rsidR="00DE7397" w:rsidRDefault="002C4057" w14:paraId="1A9C536D" w14:textId="77777777">
      <w:pPr>
        <w:pStyle w:val="ScheduleCont4"/>
        <w:rPr>
          <w:szCs w:val="24"/>
        </w:rPr>
      </w:pPr>
      <w:r w:rsidRPr="00C37B77">
        <w:rPr>
          <w:szCs w:val="24"/>
        </w:rPr>
        <w:t>Subject to S</w:t>
      </w:r>
      <w:r w:rsidRPr="00C37B77" w:rsidR="00433395">
        <w:rPr>
          <w:szCs w:val="24"/>
        </w:rPr>
        <w:t>e</w:t>
      </w:r>
      <w:r w:rsidRPr="00C37B77">
        <w:rPr>
          <w:szCs w:val="24"/>
        </w:rPr>
        <w:t xml:space="preserve">ction </w:t>
      </w:r>
      <w:r w:rsidRPr="00C37B77">
        <w:rPr>
          <w:szCs w:val="24"/>
          <w:cs/>
        </w:rPr>
        <w:t>‎</w:t>
      </w:r>
      <w:r w:rsidRPr="00C37B77" w:rsidR="00A84550">
        <w:rPr>
          <w:szCs w:val="24"/>
        </w:rPr>
        <w:fldChar w:fldCharType="begin"/>
      </w:r>
      <w:r w:rsidRPr="00C37B77" w:rsidR="00A84550">
        <w:rPr>
          <w:szCs w:val="24"/>
        </w:rPr>
        <w:instrText xml:space="preserve"> </w:instrText>
      </w:r>
      <w:r w:rsidRPr="00C37B77" w:rsidR="00A84550">
        <w:rPr>
          <w:szCs w:val="24"/>
          <w:cs/>
        </w:rPr>
        <w:instrText>REF _Ref448387679 \r \h</w:instrText>
      </w:r>
      <w:r w:rsidRPr="00C37B77" w:rsidR="00A84550">
        <w:rPr>
          <w:szCs w:val="24"/>
        </w:rPr>
        <w:instrText xml:space="preserve"> </w:instrText>
      </w:r>
      <w:r w:rsidRPr="00C37B77" w:rsidR="00BF2CAE">
        <w:rPr>
          <w:szCs w:val="24"/>
        </w:rPr>
        <w:instrText xml:space="preserve"> \* MERGEFORMAT </w:instrText>
      </w:r>
      <w:r w:rsidRPr="00C37B77" w:rsidR="00A84550">
        <w:rPr>
          <w:szCs w:val="24"/>
        </w:rPr>
      </w:r>
      <w:r w:rsidRPr="00C37B77" w:rsidR="00A84550">
        <w:rPr>
          <w:szCs w:val="24"/>
        </w:rPr>
        <w:fldChar w:fldCharType="separate"/>
      </w:r>
      <w:r w:rsidRPr="00C37B77" w:rsidR="00A84550">
        <w:rPr>
          <w:szCs w:val="24"/>
        </w:rPr>
        <w:t>2.3</w:t>
      </w:r>
      <w:r w:rsidRPr="00C37B77" w:rsidR="00A84550">
        <w:rPr>
          <w:szCs w:val="24"/>
        </w:rPr>
        <w:fldChar w:fldCharType="end"/>
      </w:r>
      <w:r w:rsidRPr="00C37B77">
        <w:rPr>
          <w:szCs w:val="24"/>
        </w:rPr>
        <w:t>, if any reorganization, recapitalization, reclassification, consolidation or amalgamation occurs involving the Corporation in which the Common Shares (but not the</w:t>
      </w:r>
      <w:r w:rsidRPr="00C37B77" w:rsidR="009F6D0E">
        <w:rPr>
          <w:szCs w:val="24"/>
        </w:rPr>
        <w:t xml:space="preserve"> </w:t>
      </w:r>
      <w:r w:rsidRPr="00C37B77">
        <w:rPr>
          <w:szCs w:val="24"/>
        </w:rPr>
        <w:t xml:space="preserve">Preferred Shares) is converted into or exchanged for securities, cash or other property (other than a transaction covered by </w:t>
      </w:r>
      <w:r w:rsidRPr="00C37B77" w:rsidR="00433395">
        <w:rPr>
          <w:szCs w:val="24"/>
        </w:rPr>
        <w:t>Sections</w:t>
      </w:r>
      <w:r w:rsidRPr="00C37B77">
        <w:rPr>
          <w:szCs w:val="24"/>
        </w:rPr>
        <w:t xml:space="preserve"> </w:t>
      </w:r>
      <w:r w:rsidRPr="00C37B77">
        <w:rPr>
          <w:szCs w:val="24"/>
          <w:cs/>
        </w:rPr>
        <w:t>‎</w:t>
      </w:r>
      <w:r w:rsidRPr="00C37B77">
        <w:rPr>
          <w:szCs w:val="24"/>
        </w:rPr>
        <w:fldChar w:fldCharType="begin"/>
      </w:r>
      <w:r w:rsidRPr="00C37B77">
        <w:rPr>
          <w:szCs w:val="24"/>
        </w:rPr>
        <w:instrText xml:space="preserve"> REF _Ref448387715 \n \h </w:instrText>
      </w:r>
      <w:r w:rsidRPr="00C37B77" w:rsidR="00BF2CAE">
        <w:rPr>
          <w:szCs w:val="24"/>
        </w:rPr>
        <w:instrText xml:space="preserve"> \* MERGEFORMAT </w:instrText>
      </w:r>
      <w:r w:rsidRPr="00C37B77">
        <w:rPr>
          <w:szCs w:val="24"/>
        </w:rPr>
      </w:r>
      <w:r w:rsidRPr="00C37B77">
        <w:rPr>
          <w:szCs w:val="24"/>
        </w:rPr>
        <w:fldChar w:fldCharType="separate"/>
      </w:r>
      <w:r w:rsidRPr="00C37B77" w:rsidR="003D29D2">
        <w:rPr>
          <w:szCs w:val="24"/>
        </w:rPr>
        <w:t>4.4</w:t>
      </w:r>
      <w:r w:rsidRPr="00C37B77">
        <w:rPr>
          <w:szCs w:val="24"/>
        </w:rPr>
        <w:fldChar w:fldCharType="end"/>
      </w:r>
      <w:r w:rsidRPr="00C37B77">
        <w:rPr>
          <w:szCs w:val="24"/>
        </w:rPr>
        <w:t xml:space="preserve">, </w:t>
      </w:r>
      <w:r w:rsidRPr="00C37B77">
        <w:rPr>
          <w:szCs w:val="24"/>
          <w:cs/>
        </w:rPr>
        <w:t>‎</w:t>
      </w:r>
      <w:r w:rsidRPr="00C37B77">
        <w:rPr>
          <w:szCs w:val="24"/>
        </w:rPr>
        <w:fldChar w:fldCharType="begin"/>
      </w:r>
      <w:r w:rsidRPr="00C37B77">
        <w:rPr>
          <w:szCs w:val="24"/>
        </w:rPr>
        <w:instrText xml:space="preserve"> REF _Ref448387753 \n \h </w:instrText>
      </w:r>
      <w:r w:rsidRPr="00C37B77" w:rsidR="00BF2CAE">
        <w:rPr>
          <w:szCs w:val="24"/>
        </w:rPr>
        <w:instrText xml:space="preserve"> \* MERGEFORMAT </w:instrText>
      </w:r>
      <w:r w:rsidRPr="00C37B77">
        <w:rPr>
          <w:szCs w:val="24"/>
        </w:rPr>
      </w:r>
      <w:r w:rsidRPr="00C37B77">
        <w:rPr>
          <w:szCs w:val="24"/>
        </w:rPr>
        <w:fldChar w:fldCharType="separate"/>
      </w:r>
      <w:r w:rsidRPr="00C37B77" w:rsidR="003D29D2">
        <w:rPr>
          <w:szCs w:val="24"/>
        </w:rPr>
        <w:t>4.6</w:t>
      </w:r>
      <w:r w:rsidRPr="00C37B77">
        <w:rPr>
          <w:szCs w:val="24"/>
        </w:rPr>
        <w:fldChar w:fldCharType="end"/>
      </w:r>
      <w:r w:rsidRPr="00C37B77">
        <w:rPr>
          <w:szCs w:val="24"/>
        </w:rPr>
        <w:t xml:space="preserve"> or </w:t>
      </w:r>
      <w:r w:rsidRPr="00C37B77">
        <w:rPr>
          <w:szCs w:val="24"/>
          <w:cs/>
        </w:rPr>
        <w:t>‎</w:t>
      </w:r>
      <w:r w:rsidRPr="00C37B77">
        <w:rPr>
          <w:szCs w:val="24"/>
        </w:rPr>
        <w:fldChar w:fldCharType="begin"/>
      </w:r>
      <w:r w:rsidRPr="00C37B77">
        <w:rPr>
          <w:szCs w:val="24"/>
        </w:rPr>
        <w:instrText xml:space="preserve"> REF _Ref448387756 \n \h </w:instrText>
      </w:r>
      <w:r w:rsidRPr="00C37B77" w:rsidR="00BF2CAE">
        <w:rPr>
          <w:szCs w:val="24"/>
        </w:rPr>
        <w:instrText xml:space="preserve"> \* MERGEFORMAT </w:instrText>
      </w:r>
      <w:r w:rsidRPr="00C37B77">
        <w:rPr>
          <w:szCs w:val="24"/>
        </w:rPr>
      </w:r>
      <w:r w:rsidRPr="00C37B77">
        <w:rPr>
          <w:szCs w:val="24"/>
        </w:rPr>
        <w:fldChar w:fldCharType="separate"/>
      </w:r>
      <w:r w:rsidRPr="00C37B77" w:rsidR="003D29D2">
        <w:rPr>
          <w:szCs w:val="24"/>
        </w:rPr>
        <w:t>4.7</w:t>
      </w:r>
      <w:r w:rsidRPr="00C37B77">
        <w:rPr>
          <w:szCs w:val="24"/>
        </w:rPr>
        <w:fldChar w:fldCharType="end"/>
      </w:r>
      <w:r w:rsidRPr="00C37B77">
        <w:rPr>
          <w:szCs w:val="24"/>
        </w:rPr>
        <w:t>), then, following any such reorganization, recapitalization, reclassification, consolidation or amalgamation, each</w:t>
      </w:r>
      <w:r w:rsidRPr="00C37B77" w:rsidR="009F6D0E">
        <w:rPr>
          <w:szCs w:val="24"/>
        </w:rPr>
        <w:t xml:space="preserve"> </w:t>
      </w:r>
      <w:r w:rsidRPr="00C37B77">
        <w:rPr>
          <w:szCs w:val="24"/>
        </w:rPr>
        <w:t xml:space="preserve">Preferred Share </w:t>
      </w:r>
      <w:r w:rsidRPr="00C37B77" w:rsidR="000A1D74">
        <w:rPr>
          <w:szCs w:val="24"/>
        </w:rPr>
        <w:t xml:space="preserve">shall </w:t>
      </w:r>
      <w:r w:rsidRPr="00C37B77" w:rsidR="00A84550">
        <w:rPr>
          <w:szCs w:val="24"/>
        </w:rPr>
        <w:t xml:space="preserve">thereafter </w:t>
      </w:r>
      <w:r w:rsidRPr="00C37B77" w:rsidR="000A1D74">
        <w:rPr>
          <w:szCs w:val="24"/>
        </w:rPr>
        <w:t>be</w:t>
      </w:r>
      <w:r w:rsidRPr="00C37B77">
        <w:rPr>
          <w:szCs w:val="24"/>
        </w:rPr>
        <w:t xml:space="preserve"> convertible in lieu of the Common Shares into which it was convertible </w:t>
      </w:r>
      <w:r w:rsidRPr="00C37B77" w:rsidR="003A0A47">
        <w:rPr>
          <w:szCs w:val="24"/>
        </w:rPr>
        <w:t>before</w:t>
      </w:r>
      <w:r w:rsidRPr="00C37B77">
        <w:rPr>
          <w:szCs w:val="24"/>
        </w:rPr>
        <w:t xml:space="preserve"> such event into the kind and amount of securities, cash or other property </w:t>
      </w:r>
      <w:r w:rsidRPr="00C37B77" w:rsidR="00284F0F">
        <w:rPr>
          <w:szCs w:val="24"/>
        </w:rPr>
        <w:t xml:space="preserve">which </w:t>
      </w:r>
      <w:r w:rsidRPr="00C37B77">
        <w:rPr>
          <w:szCs w:val="24"/>
        </w:rPr>
        <w:t>a holder of the number of Common Shares of the Corporation issuable upon conversion of one</w:t>
      </w:r>
      <w:r w:rsidRPr="00C37B77" w:rsidR="009F6D0E">
        <w:rPr>
          <w:szCs w:val="24"/>
        </w:rPr>
        <w:t xml:space="preserve"> </w:t>
      </w:r>
      <w:r w:rsidRPr="00C37B77">
        <w:rPr>
          <w:szCs w:val="24"/>
        </w:rPr>
        <w:t xml:space="preserve">Preferred Share immediately </w:t>
      </w:r>
      <w:r w:rsidRPr="00C37B77" w:rsidR="003A0A47">
        <w:rPr>
          <w:szCs w:val="24"/>
        </w:rPr>
        <w:t>before</w:t>
      </w:r>
      <w:r w:rsidRPr="00C37B77">
        <w:rPr>
          <w:szCs w:val="24"/>
        </w:rPr>
        <w:t xml:space="preserve"> such </w:t>
      </w:r>
      <w:r w:rsidRPr="00C37B77">
        <w:rPr>
          <w:szCs w:val="24"/>
        </w:rPr>
        <w:lastRenderedPageBreak/>
        <w:t xml:space="preserve">reorganization, recapitalization, reclassification, consolidation or amalgamation would have been entitled to receive </w:t>
      </w:r>
      <w:r w:rsidRPr="00C37B77" w:rsidR="00A84550">
        <w:rPr>
          <w:szCs w:val="24"/>
        </w:rPr>
        <w:t>pursuant to</w:t>
      </w:r>
      <w:r w:rsidRPr="00C37B77">
        <w:rPr>
          <w:szCs w:val="24"/>
        </w:rPr>
        <w:t xml:space="preserve"> such transaction; and, in such case, appropriate adjustment (as determined in good faith by</w:t>
      </w:r>
      <w:r w:rsidRPr="00C37B77" w:rsidR="00284F0F">
        <w:rPr>
          <w:szCs w:val="24"/>
        </w:rPr>
        <w:t xml:space="preserve"> the Board of Directors of the Corporation</w:t>
      </w:r>
      <w:r w:rsidRPr="00C37B77">
        <w:rPr>
          <w:szCs w:val="24"/>
        </w:rPr>
        <w:t xml:space="preserve">) </w:t>
      </w:r>
      <w:r w:rsidRPr="00C37B77" w:rsidR="000A1D74">
        <w:rPr>
          <w:szCs w:val="24"/>
        </w:rPr>
        <w:t>shall be</w:t>
      </w:r>
      <w:r w:rsidRPr="00C37B77">
        <w:rPr>
          <w:szCs w:val="24"/>
        </w:rPr>
        <w:t xml:space="preserve"> made in the application of this Section </w:t>
      </w:r>
      <w:r w:rsidRPr="00C37B77">
        <w:rPr>
          <w:szCs w:val="24"/>
          <w:cs/>
        </w:rPr>
        <w:t>‎</w:t>
      </w:r>
      <w:r w:rsidRPr="00C37B77">
        <w:rPr>
          <w:szCs w:val="24"/>
        </w:rPr>
      </w:r>
      <w:r w:rsidRPr="00C37B77" w:rsidR="003D29D2">
        <w:rPr>
          <w:color w:val="000000"/>
          <w:szCs w:val="24"/>
        </w:rPr>
        <w:t>4</w:t>
      </w:r>
      <w:r w:rsidRPr="00C37B77">
        <w:rPr>
          <w:szCs w:val="24"/>
        </w:rPr>
        <w:t xml:space="preserve"> with respect to the rights and interests </w:t>
      </w:r>
      <w:r w:rsidRPr="00C37B77" w:rsidR="00A84550">
        <w:rPr>
          <w:szCs w:val="24"/>
        </w:rPr>
        <w:t>therea</w:t>
      </w:r>
      <w:r w:rsidRPr="00C37B77" w:rsidR="00962C25">
        <w:rPr>
          <w:szCs w:val="24"/>
        </w:rPr>
        <w:t>f</w:t>
      </w:r>
      <w:r w:rsidRPr="00C37B77" w:rsidR="00A84550">
        <w:rPr>
          <w:szCs w:val="24"/>
        </w:rPr>
        <w:t xml:space="preserve">ter </w:t>
      </w:r>
      <w:r w:rsidRPr="00C37B77">
        <w:rPr>
          <w:szCs w:val="24"/>
        </w:rPr>
        <w:t>of the holders of</w:t>
      </w:r>
      <w:r w:rsidRPr="00C37B77" w:rsidR="009F6D0E">
        <w:rPr>
          <w:szCs w:val="24"/>
        </w:rPr>
        <w:t xml:space="preserve"> </w:t>
      </w:r>
      <w:r w:rsidRPr="00C37B77">
        <w:rPr>
          <w:szCs w:val="24"/>
        </w:rPr>
        <w:t xml:space="preserve">Preferred Shares, to the end that this Section </w:t>
      </w:r>
      <w:r w:rsidRPr="00C37B77">
        <w:rPr>
          <w:szCs w:val="24"/>
          <w:cs/>
        </w:rPr>
        <w:t>‎</w:t>
      </w:r>
      <w:r w:rsidRPr="00C37B77">
        <w:rPr>
          <w:szCs w:val="24"/>
        </w:rPr>
      </w:r>
      <w:r w:rsidRPr="00C37B77" w:rsidR="003D29D2">
        <w:rPr>
          <w:color w:val="000000"/>
          <w:szCs w:val="24"/>
        </w:rPr>
        <w:t>4</w:t>
      </w:r>
      <w:r w:rsidRPr="00C37B77">
        <w:rPr>
          <w:szCs w:val="24"/>
        </w:rPr>
        <w:t xml:space="preserve"> (including provisions with respect to changes in and other adjustments of the</w:t>
      </w:r>
      <w:r w:rsidRPr="00C37B77" w:rsidR="009F6D0E">
        <w:rPr>
          <w:szCs w:val="24"/>
        </w:rPr>
        <w:t xml:space="preserve"> </w:t>
      </w:r>
      <w:r w:rsidRPr="00C37B77">
        <w:rPr>
          <w:szCs w:val="24"/>
        </w:rPr>
        <w:t xml:space="preserve">Conversion Price) </w:t>
      </w:r>
      <w:r w:rsidRPr="00C37B77" w:rsidR="000A1D74">
        <w:rPr>
          <w:szCs w:val="24"/>
        </w:rPr>
        <w:t xml:space="preserve">shall </w:t>
      </w:r>
      <w:r w:rsidRPr="00C37B77" w:rsidR="00A84550">
        <w:rPr>
          <w:szCs w:val="24"/>
        </w:rPr>
        <w:t xml:space="preserve">thereafter </w:t>
      </w:r>
      <w:r w:rsidRPr="00C37B77" w:rsidR="000A1D74">
        <w:rPr>
          <w:szCs w:val="24"/>
        </w:rPr>
        <w:t>be</w:t>
      </w:r>
      <w:r w:rsidRPr="00C37B77">
        <w:rPr>
          <w:szCs w:val="24"/>
        </w:rPr>
        <w:t xml:space="preserve"> applicable, as nearly as reasonably may be, in relation to any securities or other property </w:t>
      </w:r>
      <w:r w:rsidRPr="00C37B77" w:rsidR="00A84550">
        <w:rPr>
          <w:szCs w:val="24"/>
        </w:rPr>
        <w:t xml:space="preserve">thereafter </w:t>
      </w:r>
      <w:r w:rsidRPr="00C37B77">
        <w:rPr>
          <w:szCs w:val="24"/>
        </w:rPr>
        <w:t>deliverable upon the conversion of the</w:t>
      </w:r>
      <w:r w:rsidRPr="00C37B77" w:rsidR="009F6D0E">
        <w:rPr>
          <w:szCs w:val="24"/>
        </w:rPr>
        <w:t xml:space="preserve"> </w:t>
      </w:r>
      <w:r w:rsidRPr="00C37B77">
        <w:rPr>
          <w:szCs w:val="24"/>
        </w:rPr>
        <w:t>Preferred Shares.[For the avoidance of doubt, nothing in this S</w:t>
      </w:r>
      <w:r w:rsidRPr="00C37B77" w:rsidR="00433395">
        <w:rPr>
          <w:szCs w:val="24"/>
        </w:rPr>
        <w:t>ection</w:t>
      </w:r>
      <w:r w:rsidRPr="00C37B77">
        <w:rPr>
          <w:szCs w:val="24"/>
        </w:rPr>
        <w:t xml:space="preserve"> </w:t>
      </w:r>
      <w:r w:rsidRPr="00C37B77">
        <w:rPr>
          <w:szCs w:val="24"/>
          <w:cs/>
        </w:rPr>
        <w:t>‎</w:t>
      </w:r>
      <w:r w:rsidRPr="00C37B77">
        <w:rPr>
          <w:szCs w:val="24"/>
        </w:rPr>
        <w:fldChar w:fldCharType="begin"/>
      </w:r>
      <w:r w:rsidRPr="00C37B77">
        <w:rPr>
          <w:szCs w:val="24"/>
        </w:rPr>
        <w:instrText xml:space="preserve"> REF _Ref448387757 \n \h </w:instrText>
      </w:r>
      <w:r w:rsidRPr="00C37B77" w:rsidR="00BF2CAE">
        <w:rPr>
          <w:szCs w:val="24"/>
        </w:rPr>
        <w:instrText xml:space="preserve"> \* MERGEFORMAT </w:instrText>
      </w:r>
      <w:r w:rsidRPr="00C37B77">
        <w:rPr>
          <w:szCs w:val="24"/>
        </w:rPr>
      </w:r>
      <w:r w:rsidRPr="00C37B77">
        <w:rPr>
          <w:szCs w:val="24"/>
        </w:rPr>
        <w:fldChar w:fldCharType="separate"/>
      </w:r>
      <w:r w:rsidRPr="00C37B77" w:rsidR="003D29D2">
        <w:rPr>
          <w:szCs w:val="24"/>
        </w:rPr>
        <w:t>4.8</w:t>
      </w:r>
      <w:r w:rsidRPr="00C37B77">
        <w:rPr>
          <w:szCs w:val="24"/>
        </w:rPr>
        <w:fldChar w:fldCharType="end"/>
      </w:r>
      <w:r w:rsidRPr="00C37B77">
        <w:rPr>
          <w:szCs w:val="24"/>
        </w:rPr>
        <w:t xml:space="preserve"> prevents the holders of</w:t>
      </w:r>
      <w:r w:rsidRPr="00C37B77" w:rsidR="009F6D0E">
        <w:rPr>
          <w:szCs w:val="24"/>
        </w:rPr>
        <w:t xml:space="preserve"> </w:t>
      </w:r>
      <w:r w:rsidRPr="00C37B77">
        <w:rPr>
          <w:szCs w:val="24"/>
        </w:rPr>
        <w:t xml:space="preserve">Preferred Shares from seeking any dissent rights to which they are otherwise entitled under law in connection with an amalgamation triggering an adjustment, nor is this </w:t>
      </w:r>
      <w:r w:rsidRPr="00C37B77" w:rsidR="00433395">
        <w:rPr>
          <w:szCs w:val="24"/>
        </w:rPr>
        <w:t>Section</w:t>
      </w:r>
      <w:r w:rsidRPr="00C37B77">
        <w:rPr>
          <w:szCs w:val="24"/>
        </w:rPr>
        <w:t xml:space="preserve"> </w:t>
      </w:r>
      <w:r w:rsidRPr="00C37B77">
        <w:rPr>
          <w:szCs w:val="24"/>
          <w:cs/>
        </w:rPr>
        <w:t>‎</w:t>
      </w:r>
      <w:r w:rsidRPr="00C37B77">
        <w:rPr>
          <w:szCs w:val="24"/>
        </w:rPr>
        <w:fldChar w:fldCharType="begin"/>
      </w:r>
      <w:r w:rsidRPr="00C37B77">
        <w:rPr>
          <w:szCs w:val="24"/>
        </w:rPr>
        <w:instrText xml:space="preserve"> REF _Ref448387757 \n \h </w:instrText>
      </w:r>
      <w:r w:rsidRPr="00C37B77" w:rsidR="00BF2CAE">
        <w:rPr>
          <w:szCs w:val="24"/>
        </w:rPr>
        <w:instrText xml:space="preserve"> \* MERGEFORMAT </w:instrText>
      </w:r>
      <w:r w:rsidRPr="00C37B77">
        <w:rPr>
          <w:szCs w:val="24"/>
        </w:rPr>
      </w:r>
      <w:r w:rsidRPr="00C37B77">
        <w:rPr>
          <w:szCs w:val="24"/>
        </w:rPr>
        <w:fldChar w:fldCharType="separate"/>
      </w:r>
      <w:r w:rsidRPr="00C37B77" w:rsidR="003D29D2">
        <w:rPr>
          <w:szCs w:val="24"/>
        </w:rPr>
        <w:t>4.8</w:t>
      </w:r>
      <w:r w:rsidRPr="00C37B77">
        <w:rPr>
          <w:szCs w:val="24"/>
        </w:rPr>
        <w:fldChar w:fldCharType="end"/>
      </w:r>
      <w:r w:rsidRPr="00C37B77">
        <w:rPr>
          <w:szCs w:val="24"/>
        </w:rPr>
        <w:t xml:space="preserve"> conclusive evidence of the fair value of the</w:t>
      </w:r>
      <w:r w:rsidRPr="00C37B77" w:rsidR="009F6D0E">
        <w:rPr>
          <w:szCs w:val="24"/>
        </w:rPr>
        <w:t xml:space="preserve"> </w:t>
      </w:r>
      <w:r w:rsidRPr="00C37B77">
        <w:rPr>
          <w:szCs w:val="24"/>
        </w:rPr>
        <w:t>Preferred Shares in any such dissent-right proceeding.]</w:t>
      </w:r>
    </w:p>
    <w:p w:rsidRPr="00C37B77" w:rsidR="00DE7397" w:rsidRDefault="002C4057" w14:paraId="7A3931F2" w14:textId="77777777">
      <w:pPr>
        <w:pStyle w:val="ScheduleL4"/>
        <w:keepNext/>
        <w:rPr>
          <w:szCs w:val="24"/>
        </w:rPr>
      </w:pPr>
      <w:bookmarkStart w:name="_Ref448387758" w:id="182"/>
      <w:r w:rsidRPr="00C37B77">
        <w:rPr>
          <w:szCs w:val="24"/>
          <w:u w:val="single"/>
        </w:rPr>
        <w:t>Certificate as to Adjustments</w:t>
      </w:r>
      <w:r w:rsidRPr="00C37B77">
        <w:rPr>
          <w:szCs w:val="24"/>
        </w:rPr>
        <w:t>.</w:t>
      </w:r>
      <w:bookmarkEnd w:id="182"/>
    </w:p>
    <w:p w:rsidRPr="00C37B77" w:rsidR="00DE7397" w:rsidRDefault="002C4057" w14:paraId="7F3E0E57" w14:textId="77777777">
      <w:pPr>
        <w:pStyle w:val="ScheduleCont4"/>
        <w:rPr>
          <w:szCs w:val="24"/>
        </w:rPr>
      </w:pPr>
      <w:r w:rsidRPr="00C37B77">
        <w:rPr>
          <w:szCs w:val="24"/>
        </w:rPr>
        <w:t>Upon the occurrence of each adjustment or readjustment of the</w:t>
      </w:r>
      <w:r w:rsidRPr="00C37B77" w:rsidR="009F6D0E">
        <w:rPr>
          <w:szCs w:val="24"/>
        </w:rPr>
        <w:t xml:space="preserve"> </w:t>
      </w:r>
      <w:r w:rsidRPr="00C37B77">
        <w:rPr>
          <w:szCs w:val="24"/>
        </w:rPr>
        <w:t xml:space="preserve">Conversion Price </w:t>
      </w:r>
      <w:r w:rsidRPr="00C37B77" w:rsidR="00BB3DE9">
        <w:rPr>
          <w:szCs w:val="24"/>
        </w:rPr>
        <w:t xml:space="preserve">under </w:t>
      </w:r>
      <w:r w:rsidRPr="00C37B77">
        <w:rPr>
          <w:szCs w:val="24"/>
        </w:rPr>
        <w:t xml:space="preserve">this Section </w:t>
      </w:r>
      <w:r w:rsidRPr="00C37B77">
        <w:rPr>
          <w:szCs w:val="24"/>
          <w:cs/>
        </w:rPr>
        <w:t>‎</w:t>
      </w:r>
      <w:r w:rsidRPr="00C37B77">
        <w:rPr>
          <w:szCs w:val="24"/>
        </w:rPr>
      </w:r>
      <w:r w:rsidRPr="00C37B77" w:rsidR="003D29D2">
        <w:rPr>
          <w:color w:val="000000"/>
          <w:szCs w:val="24"/>
        </w:rPr>
        <w:t>4</w:t>
      </w:r>
      <w:r w:rsidRPr="00C37B77">
        <w:rPr>
          <w:szCs w:val="24"/>
        </w:rPr>
        <w:t>, the Corporation at its expense shall, as promptly as reasonably practicable but in any event not later than [10] days thereafter, compute such adjustment or readjustment in accordance with the terms hereof and furnish to each holder of</w:t>
      </w:r>
      <w:r w:rsidRPr="00C37B77" w:rsidR="009F6D0E">
        <w:rPr>
          <w:szCs w:val="24"/>
        </w:rPr>
        <w:t xml:space="preserve"> </w:t>
      </w:r>
      <w:r w:rsidRPr="00C37B77">
        <w:rPr>
          <w:szCs w:val="24"/>
        </w:rPr>
        <w:t>Preferred Shares a certificate setting forth such adjustment or readjustment (including the kind and amount of securities, cash or other property into which</w:t>
      </w:r>
      <w:r w:rsidRPr="00C37B77" w:rsidR="00284F0F">
        <w:rPr>
          <w:szCs w:val="24"/>
        </w:rPr>
        <w:t xml:space="preserve"> the</w:t>
      </w:r>
      <w:r w:rsidRPr="00C37B77" w:rsidR="009F6D0E">
        <w:rPr>
          <w:szCs w:val="24"/>
        </w:rPr>
        <w:t xml:space="preserve"> </w:t>
      </w:r>
      <w:r w:rsidRPr="00C37B77" w:rsidR="00284F0F">
        <w:rPr>
          <w:szCs w:val="24"/>
        </w:rPr>
        <w:t>Preferred Shares are</w:t>
      </w:r>
      <w:r w:rsidRPr="00C37B77">
        <w:rPr>
          <w:szCs w:val="24"/>
        </w:rPr>
        <w:t xml:space="preserve"> convertible) and showing in detail the facts upon which such adjustment or readjustment is based. The Corporation shall, as promptly as reasonably practicable after the written request at any time of any holder of</w:t>
      </w:r>
      <w:r w:rsidRPr="00C37B77" w:rsidR="009F6D0E">
        <w:rPr>
          <w:szCs w:val="24"/>
        </w:rPr>
        <w:t xml:space="preserve"> </w:t>
      </w:r>
      <w:r w:rsidRPr="00C37B77">
        <w:rPr>
          <w:szCs w:val="24"/>
        </w:rPr>
        <w:t>Preferred Shares (but in any event not later than [10] days</w:t>
      </w:r>
      <w:r w:rsidRPr="00C37B77" w:rsidR="00284F0F">
        <w:rPr>
          <w:szCs w:val="24"/>
        </w:rPr>
        <w:t xml:space="preserve"> thereafter</w:t>
      </w:r>
      <w:r w:rsidRPr="00C37B77">
        <w:rPr>
          <w:szCs w:val="24"/>
        </w:rPr>
        <w:t xml:space="preserve">), furnish or cause to be furnished to the holder a certificate setting forth </w:t>
      </w:r>
      <w:bookmarkStart w:name="DocXTextRef134" w:id="183"/>
      <w:r w:rsidRPr="00C37B77">
        <w:rPr>
          <w:szCs w:val="24"/>
        </w:rPr>
        <w:t>(i)</w:t>
      </w:r>
      <w:bookmarkEnd w:id="183"/>
      <w:r w:rsidRPr="00C37B77">
        <w:rPr>
          <w:szCs w:val="24"/>
        </w:rPr>
        <w:t xml:space="preserve"> the</w:t>
      </w:r>
      <w:r w:rsidRPr="00C37B77" w:rsidR="009F6D0E">
        <w:rPr>
          <w:szCs w:val="24"/>
        </w:rPr>
        <w:t xml:space="preserve"> </w:t>
      </w:r>
      <w:r w:rsidRPr="00C37B77">
        <w:rPr>
          <w:szCs w:val="24"/>
        </w:rPr>
        <w:t xml:space="preserve">Conversion Price then in effect, and </w:t>
      </w:r>
      <w:bookmarkStart w:name="DocXTextRef135" w:id="184"/>
      <w:r w:rsidRPr="00C37B77">
        <w:rPr>
          <w:szCs w:val="24"/>
        </w:rPr>
        <w:t>(ii)</w:t>
      </w:r>
      <w:bookmarkEnd w:id="184"/>
      <w:r w:rsidRPr="00C37B77">
        <w:rPr>
          <w:szCs w:val="24"/>
        </w:rPr>
        <w:t xml:space="preserve"> the number of Common Shares and the amount, if any, of other securities, cash or property </w:t>
      </w:r>
      <w:r w:rsidRPr="00C37B77" w:rsidR="00284F0F">
        <w:rPr>
          <w:szCs w:val="24"/>
        </w:rPr>
        <w:t xml:space="preserve">which </w:t>
      </w:r>
      <w:r w:rsidRPr="00C37B77">
        <w:rPr>
          <w:szCs w:val="24"/>
        </w:rPr>
        <w:t>then would be received upon the conversion of</w:t>
      </w:r>
      <w:r w:rsidRPr="00C37B77" w:rsidR="009F6D0E">
        <w:rPr>
          <w:szCs w:val="24"/>
        </w:rPr>
        <w:t xml:space="preserve"> </w:t>
      </w:r>
      <w:r w:rsidRPr="00C37B77">
        <w:rPr>
          <w:szCs w:val="24"/>
        </w:rPr>
        <w:t>Preferred Shares.</w:t>
      </w:r>
    </w:p>
    <w:p w:rsidRPr="00C37B77" w:rsidR="00DE7397" w:rsidRDefault="002C4057" w14:paraId="0AB92282" w14:textId="77777777">
      <w:pPr>
        <w:pStyle w:val="ScheduleL4"/>
        <w:keepNext/>
        <w:rPr>
          <w:szCs w:val="24"/>
        </w:rPr>
      </w:pPr>
      <w:bookmarkStart w:name="_Ref448387759" w:id="185"/>
      <w:r w:rsidRPr="00C37B77">
        <w:rPr>
          <w:szCs w:val="24"/>
          <w:u w:val="single"/>
        </w:rPr>
        <w:t>Notice of Record Date</w:t>
      </w:r>
      <w:r w:rsidRPr="00C37B77">
        <w:rPr>
          <w:szCs w:val="24"/>
        </w:rPr>
        <w:t>.</w:t>
      </w:r>
      <w:bookmarkEnd w:id="185"/>
    </w:p>
    <w:p w:rsidRPr="00C37B77" w:rsidR="00DE7397" w:rsidRDefault="002C4057" w14:paraId="7B6D9549" w14:textId="77777777">
      <w:pPr>
        <w:pStyle w:val="ScheduleCont4"/>
        <w:rPr>
          <w:szCs w:val="24"/>
        </w:rPr>
      </w:pPr>
      <w:r w:rsidRPr="00C37B77">
        <w:rPr>
          <w:szCs w:val="24"/>
        </w:rPr>
        <w:t>I</w:t>
      </w:r>
      <w:r w:rsidR="00E11E69">
        <w:rPr>
          <w:szCs w:val="24"/>
        </w:rPr>
        <w:t>n the event</w:t>
      </w:r>
      <w:r w:rsidRPr="00C37B77">
        <w:rPr>
          <w:szCs w:val="24"/>
        </w:rPr>
        <w:t>:</w:t>
      </w:r>
    </w:p>
    <w:p w:rsidRPr="00C37B77" w:rsidR="00DE7397" w:rsidRDefault="002C4057" w14:paraId="36051D56" w14:textId="77777777">
      <w:pPr>
        <w:pStyle w:val="ScheduleL6"/>
        <w:rPr>
          <w:szCs w:val="24"/>
        </w:rPr>
      </w:pPr>
      <w:bookmarkStart w:name="_Ref448387760" w:id="186"/>
      <w:r w:rsidRPr="00C37B77">
        <w:rPr>
          <w:szCs w:val="24"/>
        </w:rPr>
        <w:t>the Corporation takes a record of the holders of Common Shares (or other shares or securities at the time issuable upon conversion of the</w:t>
      </w:r>
      <w:r w:rsidRPr="00C37B77" w:rsidR="009F6D0E">
        <w:rPr>
          <w:szCs w:val="24"/>
        </w:rPr>
        <w:t xml:space="preserve"> </w:t>
      </w:r>
      <w:r w:rsidRPr="00C37B77">
        <w:rPr>
          <w:szCs w:val="24"/>
        </w:rPr>
        <w:t>Preferred Shares) for the purpose of entitling or enabling them to receive any dividend or other distribution, or to receive any right to subscribe for or purchase any shares of any class or any other securities, or to receive any other security; or</w:t>
      </w:r>
      <w:bookmarkEnd w:id="186"/>
    </w:p>
    <w:p w:rsidRPr="00C37B77" w:rsidR="00DE7397" w:rsidRDefault="002C4057" w14:paraId="7D4343FB" w14:textId="77777777">
      <w:pPr>
        <w:pStyle w:val="ScheduleL6"/>
        <w:rPr>
          <w:szCs w:val="24"/>
        </w:rPr>
      </w:pPr>
      <w:bookmarkStart w:name="_Ref448387761" w:id="187"/>
      <w:r w:rsidRPr="00C37B77">
        <w:rPr>
          <w:szCs w:val="24"/>
        </w:rPr>
        <w:t>of any capital reorganization of the Corporation, any reclassification of the Common Shares of the Corporation, or any Deemed Liquidation Event; or</w:t>
      </w:r>
      <w:bookmarkEnd w:id="187"/>
    </w:p>
    <w:p w:rsidRPr="00C37B77" w:rsidR="00DE7397" w:rsidRDefault="002C4057" w14:paraId="1893E8ED" w14:textId="77777777">
      <w:pPr>
        <w:pStyle w:val="ScheduleL6"/>
        <w:rPr>
          <w:szCs w:val="24"/>
        </w:rPr>
      </w:pPr>
      <w:bookmarkStart w:name="_Ref448387762" w:id="188"/>
      <w:r w:rsidRPr="00C37B77">
        <w:rPr>
          <w:szCs w:val="24"/>
        </w:rPr>
        <w:lastRenderedPageBreak/>
        <w:t>of the voluntary or involuntary dissolution, liquidation or winding-up of the Corporation,</w:t>
      </w:r>
      <w:bookmarkEnd w:id="188"/>
    </w:p>
    <w:p w:rsidRPr="00C37B77" w:rsidR="00DE7397" w:rsidRDefault="002C4057" w14:paraId="7D5B7F92" w14:textId="77777777">
      <w:pPr>
        <w:pStyle w:val="ScheduleCont4"/>
        <w:rPr>
          <w:szCs w:val="24"/>
        </w:rPr>
      </w:pPr>
      <w:r w:rsidRPr="00C37B77">
        <w:rPr>
          <w:szCs w:val="24"/>
        </w:rPr>
        <w:t xml:space="preserve">then, and in each such case, the Corporation </w:t>
      </w:r>
      <w:r w:rsidRPr="00C37B77" w:rsidR="00284F0F">
        <w:rPr>
          <w:szCs w:val="24"/>
        </w:rPr>
        <w:t xml:space="preserve">will </w:t>
      </w:r>
      <w:r w:rsidRPr="00C37B77">
        <w:rPr>
          <w:szCs w:val="24"/>
        </w:rPr>
        <w:t>send or cause to be sent to the holders of</w:t>
      </w:r>
      <w:r w:rsidRPr="00C37B77" w:rsidR="009F6D0E">
        <w:rPr>
          <w:szCs w:val="24"/>
        </w:rPr>
        <w:t xml:space="preserve"> </w:t>
      </w:r>
      <w:r w:rsidRPr="00C37B77">
        <w:rPr>
          <w:szCs w:val="24"/>
        </w:rPr>
        <w:t xml:space="preserve">Preferred Shares a notice specifying, as the case may be, </w:t>
      </w:r>
      <w:bookmarkStart w:name="DocXTextRef136" w:id="189"/>
      <w:r w:rsidRPr="00C37B77">
        <w:rPr>
          <w:szCs w:val="24"/>
        </w:rPr>
        <w:t>(i)</w:t>
      </w:r>
      <w:bookmarkEnd w:id="189"/>
      <w:r w:rsidRPr="00C37B77">
        <w:rPr>
          <w:szCs w:val="24"/>
        </w:rPr>
        <w:t xml:space="preserve"> the record date for such dividend, distribution or right, and the amount and character of such dividend, distribution or right, or </w:t>
      </w:r>
      <w:bookmarkStart w:name="DocXTextRef137" w:id="190"/>
      <w:r w:rsidRPr="00C37B77">
        <w:rPr>
          <w:szCs w:val="24"/>
        </w:rPr>
        <w:t>(ii)</w:t>
      </w:r>
      <w:bookmarkEnd w:id="190"/>
      <w:r w:rsidRPr="00C37B77">
        <w:rPr>
          <w:szCs w:val="24"/>
        </w:rPr>
        <w:t xml:space="preserve"> the effective date on which such reorganization, reclassification, consolidation, amalgamation, transfer, dissolution, liquidation or winding-up is proposed to take place, and the time, if any is to be fixed, as of which the holders of record of Common Shares (or other securities at the time issuable upon the conversion of the</w:t>
      </w:r>
      <w:r w:rsidRPr="00C37B77" w:rsidR="009F6D0E">
        <w:rPr>
          <w:szCs w:val="24"/>
        </w:rPr>
        <w:t xml:space="preserve"> </w:t>
      </w:r>
      <w:r w:rsidRPr="00C37B77">
        <w:rPr>
          <w:szCs w:val="24"/>
        </w:rPr>
        <w:t>Preferred Shares) are entitled to exchange their Common Shares (or other securities) for securities or other property deliverable upon such reorganization, reclassification, consolidation, amalgamation, transfer, dissolution, liquidation or winding-up, and the amount per share and character of such exchange applicable to the</w:t>
      </w:r>
      <w:r w:rsidRPr="00C37B77" w:rsidR="009F6D0E">
        <w:rPr>
          <w:szCs w:val="24"/>
        </w:rPr>
        <w:t xml:space="preserve"> </w:t>
      </w:r>
      <w:r w:rsidRPr="00C37B77">
        <w:rPr>
          <w:szCs w:val="24"/>
        </w:rPr>
        <w:t xml:space="preserve">Preferred Shares and the Common Shares. Such notice </w:t>
      </w:r>
      <w:r w:rsidRPr="00C37B77" w:rsidR="000A1D74">
        <w:rPr>
          <w:szCs w:val="24"/>
        </w:rPr>
        <w:t>shall be</w:t>
      </w:r>
      <w:r w:rsidRPr="00C37B77">
        <w:rPr>
          <w:szCs w:val="24"/>
        </w:rPr>
        <w:t xml:space="preserve"> sent at least [10] days </w:t>
      </w:r>
      <w:r w:rsidRPr="00C37B77" w:rsidR="00A55ABB">
        <w:rPr>
          <w:szCs w:val="24"/>
        </w:rPr>
        <w:t>prior to</w:t>
      </w:r>
      <w:r w:rsidRPr="00C37B77">
        <w:rPr>
          <w:szCs w:val="24"/>
        </w:rPr>
        <w:t xml:space="preserve"> the record date or effective date for the event specified in </w:t>
      </w:r>
      <w:r w:rsidRPr="00C37B77" w:rsidR="00BB3DE9">
        <w:rPr>
          <w:szCs w:val="24"/>
        </w:rPr>
        <w:t>the</w:t>
      </w:r>
      <w:r w:rsidRPr="00C37B77">
        <w:rPr>
          <w:szCs w:val="24"/>
        </w:rPr>
        <w:t xml:space="preserve"> notice.</w:t>
      </w:r>
    </w:p>
    <w:p w:rsidRPr="00C37B77" w:rsidR="00DE7397" w:rsidRDefault="002C4057" w14:paraId="3A39FC13" w14:textId="77777777">
      <w:pPr>
        <w:pStyle w:val="ScheduleL3"/>
        <w:rPr>
          <w:szCs w:val="24"/>
        </w:rPr>
      </w:pPr>
      <w:bookmarkStart w:name="_Ref448387763" w:id="191"/>
      <w:r w:rsidRPr="00C37B77">
        <w:rPr>
          <w:szCs w:val="24"/>
        </w:rPr>
        <w:t>Mandatory Conversion.</w:t>
      </w:r>
      <w:bookmarkEnd w:id="191"/>
    </w:p>
    <w:p w:rsidRPr="00C37B77" w:rsidR="00DE7397" w:rsidRDefault="002C4057" w14:paraId="5D883E71" w14:textId="77777777">
      <w:pPr>
        <w:pStyle w:val="ScheduleL4"/>
        <w:keepNext/>
        <w:rPr>
          <w:szCs w:val="24"/>
        </w:rPr>
      </w:pPr>
      <w:bookmarkStart w:name="_Ref448387764" w:id="192"/>
      <w:r w:rsidRPr="00C37B77">
        <w:rPr>
          <w:szCs w:val="24"/>
          <w:u w:val="single"/>
        </w:rPr>
        <w:t>Trigger Events</w:t>
      </w:r>
      <w:r w:rsidRPr="00C37B77">
        <w:rPr>
          <w:szCs w:val="24"/>
        </w:rPr>
        <w:t>.</w:t>
      </w:r>
      <w:bookmarkEnd w:id="192"/>
    </w:p>
    <w:p w:rsidRPr="00C37B77" w:rsidR="00DE7397" w:rsidP="00E35D23" w:rsidRDefault="002C4057" w14:paraId="4ED05136" w14:textId="77777777">
      <w:pPr>
        <w:pStyle w:val="ScheduleCont4"/>
        <w:rPr>
          <w:szCs w:val="24"/>
        </w:rPr>
      </w:pPr>
      <w:r w:rsidRPr="00C37B77">
        <w:rPr>
          <w:szCs w:val="24"/>
        </w:rPr>
        <w:t xml:space="preserve">Upon either </w:t>
      </w:r>
      <w:bookmarkStart w:name="DocXTextRef138" w:id="193"/>
      <w:r w:rsidRPr="00C37B77">
        <w:rPr>
          <w:szCs w:val="24"/>
        </w:rPr>
        <w:t>(a)</w:t>
      </w:r>
      <w:bookmarkEnd w:id="193"/>
      <w:r w:rsidRPr="00C37B77">
        <w:rPr>
          <w:szCs w:val="24"/>
        </w:rPr>
        <w:t xml:space="preserve"> the closing of the sale of Common Shares to the public at a price of at least $[_____] per share (subject to appropriate adjustment in the event of any share dividend, share split, combination or other similar recapitalization with respect to the Common Shares), in a firm-commitment underwritten public offering </w:t>
      </w:r>
      <w:r w:rsidRPr="00C37B77" w:rsidR="00A55ABB">
        <w:rPr>
          <w:szCs w:val="24"/>
        </w:rPr>
        <w:t>pursuant to</w:t>
      </w:r>
      <w:r w:rsidRPr="00C37B77">
        <w:rPr>
          <w:szCs w:val="24"/>
        </w:rPr>
        <w:t xml:space="preserve"> an effective registration statement under the Securities Act of 1933, as amended, and/or a prospectus filed with a securities commission or authority in any of the provinces or territories of Canada resulting in at least $[______] of [gross] proceeds [, net of the underwriting discount and commissions,] to the Corporation</w:t>
      </w:r>
      <w:r w:rsidRPr="00C37B77" w:rsidR="00E35D23">
        <w:rPr>
          <w:szCs w:val="24"/>
        </w:rPr>
        <w:t xml:space="preserve"> and in connection with such offering the Common </w:t>
      </w:r>
      <w:r w:rsidRPr="00C37B77" w:rsidR="00A26867">
        <w:rPr>
          <w:szCs w:val="24"/>
        </w:rPr>
        <w:t>Share</w:t>
      </w:r>
      <w:r w:rsidRPr="00C37B77" w:rsidR="00A55ABB">
        <w:rPr>
          <w:szCs w:val="24"/>
        </w:rPr>
        <w:t>s are</w:t>
      </w:r>
      <w:r w:rsidRPr="00C37B77" w:rsidR="00E35D23">
        <w:rPr>
          <w:szCs w:val="24"/>
        </w:rPr>
        <w:t xml:space="preserve"> listed for trading on the Nasdaq Stock Market's National Market, the New York Stock Exchange, the Toronto Stock Exchange or another exchange or marketplace approved</w:t>
      </w:r>
      <w:r w:rsidRPr="00C37B77" w:rsidR="00BB3DE9">
        <w:rPr>
          <w:szCs w:val="24"/>
        </w:rPr>
        <w:t xml:space="preserve"> by</w:t>
      </w:r>
      <w:r w:rsidRPr="00C37B77" w:rsidR="00E35D23">
        <w:rPr>
          <w:szCs w:val="24"/>
        </w:rPr>
        <w:t xml:space="preserve"> the Board of Directors[, including the approval of [at least one] </w:t>
      </w:r>
      <w:r w:rsidRPr="00C37B77" w:rsidR="00CF3482">
        <w:rPr>
          <w:szCs w:val="24"/>
        </w:rPr>
        <w:t>Preferred</w:t>
      </w:r>
      <w:r w:rsidRPr="00C37B77" w:rsidR="00E35D23">
        <w:rPr>
          <w:szCs w:val="24"/>
        </w:rPr>
        <w:t xml:space="preserve"> Director] or</w:t>
      </w:r>
      <w:bookmarkStart w:name="DocXTextRef139" w:id="194"/>
      <w:r w:rsidRPr="00C37B77" w:rsidR="00E35D23">
        <w:rPr>
          <w:szCs w:val="24"/>
        </w:rPr>
        <w:t xml:space="preserve"> </w:t>
      </w:r>
      <w:r w:rsidRPr="00C37B77">
        <w:rPr>
          <w:szCs w:val="24"/>
        </w:rPr>
        <w:t>(b)</w:t>
      </w:r>
      <w:bookmarkEnd w:id="194"/>
      <w:r w:rsidRPr="00C37B77">
        <w:rPr>
          <w:szCs w:val="24"/>
        </w:rPr>
        <w:t xml:space="preserve"> the date and time, or the occurrence of an event, specified by vote or written consent of the </w:t>
      </w:r>
      <w:r w:rsidRPr="00C37B77" w:rsidR="00C662BC">
        <w:rPr>
          <w:szCs w:val="24"/>
        </w:rPr>
        <w:t>Requisite H</w:t>
      </w:r>
      <w:r w:rsidRPr="00C37B77">
        <w:rPr>
          <w:szCs w:val="24"/>
        </w:rPr>
        <w:t xml:space="preserve">olders (the time of such closing or the date and time specified or the time of the event specified in such vote or written consent is referred </w:t>
      </w:r>
      <w:r w:rsidRPr="00C37B77" w:rsidR="009B5114">
        <w:rPr>
          <w:szCs w:val="24"/>
        </w:rPr>
        <w:t xml:space="preserve">to in the Articles </w:t>
      </w:r>
      <w:r w:rsidRPr="00C37B77">
        <w:rPr>
          <w:szCs w:val="24"/>
        </w:rPr>
        <w:t>as the "</w:t>
      </w:r>
      <w:r w:rsidRPr="00C37B77">
        <w:rPr>
          <w:b/>
          <w:szCs w:val="24"/>
        </w:rPr>
        <w:t>Mandatory Conversion Time</w:t>
      </w:r>
      <w:r w:rsidRPr="00C37B77">
        <w:rPr>
          <w:szCs w:val="24"/>
        </w:rPr>
        <w:t xml:space="preserve">"), then </w:t>
      </w:r>
      <w:bookmarkStart w:name="DocXTextRef140" w:id="195"/>
      <w:r w:rsidRPr="00C37B77">
        <w:rPr>
          <w:szCs w:val="24"/>
        </w:rPr>
        <w:t>(i)</w:t>
      </w:r>
      <w:bookmarkEnd w:id="195"/>
      <w:r w:rsidRPr="00C37B77">
        <w:rPr>
          <w:szCs w:val="24"/>
        </w:rPr>
        <w:t xml:space="preserve"> all outstanding</w:t>
      </w:r>
      <w:r w:rsidRPr="00C37B77" w:rsidR="00A57918">
        <w:rPr>
          <w:szCs w:val="24"/>
        </w:rPr>
        <w:t xml:space="preserve"> </w:t>
      </w:r>
      <w:r w:rsidRPr="00C37B77">
        <w:rPr>
          <w:szCs w:val="24"/>
        </w:rPr>
        <w:t xml:space="preserve">Preferred Shares shall automatically be converted into Common Shares, at the then effective conversion rate as calculated </w:t>
      </w:r>
      <w:r w:rsidRPr="00C37B77" w:rsidR="00A55ABB">
        <w:rPr>
          <w:szCs w:val="24"/>
        </w:rPr>
        <w:t>pursuant to</w:t>
      </w:r>
      <w:r w:rsidRPr="00C37B77">
        <w:rPr>
          <w:szCs w:val="24"/>
        </w:rPr>
        <w:t xml:space="preserve"> </w:t>
      </w:r>
      <w:r w:rsidRPr="00C37B77" w:rsidR="00433395">
        <w:rPr>
          <w:szCs w:val="24"/>
        </w:rPr>
        <w:t>Section</w:t>
      </w:r>
      <w:r w:rsidRPr="00C37B77">
        <w:rPr>
          <w:szCs w:val="24"/>
        </w:rPr>
        <w:t xml:space="preserve"> </w:t>
      </w:r>
      <w:r w:rsidRPr="00C37B77">
        <w:rPr>
          <w:szCs w:val="24"/>
          <w:cs/>
        </w:rPr>
        <w:t>‎</w:t>
      </w:r>
      <w:r w:rsidRPr="00C37B77">
        <w:rPr>
          <w:szCs w:val="24"/>
        </w:rPr>
        <w:fldChar w:fldCharType="begin"/>
      </w:r>
      <w:r w:rsidRPr="00C37B77">
        <w:rPr>
          <w:szCs w:val="24"/>
        </w:rPr>
        <w:instrText xml:space="preserve"> REF _Ref448387707 \n \h </w:instrText>
      </w:r>
      <w:r w:rsidRPr="00C37B77" w:rsidR="00BF2CAE">
        <w:rPr>
          <w:szCs w:val="24"/>
        </w:rPr>
        <w:instrText xml:space="preserve"> \* MERGEFORMAT </w:instrText>
      </w:r>
      <w:r w:rsidRPr="00C37B77">
        <w:rPr>
          <w:szCs w:val="24"/>
        </w:rPr>
      </w:r>
      <w:r w:rsidRPr="00C37B77">
        <w:rPr>
          <w:szCs w:val="24"/>
        </w:rPr>
        <w:fldChar w:fldCharType="separate"/>
      </w:r>
      <w:r w:rsidRPr="00C37B77" w:rsidR="003D29D2">
        <w:rPr>
          <w:szCs w:val="24"/>
        </w:rPr>
        <w:t>4.1.1</w:t>
      </w:r>
      <w:r w:rsidRPr="00C37B77">
        <w:rPr>
          <w:szCs w:val="24"/>
        </w:rPr>
        <w:fldChar w:fldCharType="end"/>
      </w:r>
      <w:r w:rsidRPr="00C37B77">
        <w:rPr>
          <w:szCs w:val="24"/>
        </w:rPr>
        <w:t xml:space="preserve">. and </w:t>
      </w:r>
      <w:bookmarkStart w:name="DocXTextRef142" w:id="196"/>
      <w:r w:rsidRPr="00C37B77">
        <w:rPr>
          <w:szCs w:val="24"/>
        </w:rPr>
        <w:t>(ii)</w:t>
      </w:r>
      <w:bookmarkEnd w:id="196"/>
      <w:r w:rsidRPr="00C37B77">
        <w:rPr>
          <w:szCs w:val="24"/>
        </w:rPr>
        <w:t xml:space="preserve"> such shares may not be reissued by the Corporation.</w:t>
      </w:r>
    </w:p>
    <w:p w:rsidRPr="00C37B77" w:rsidR="00DE7397" w:rsidRDefault="002C4057" w14:paraId="28C86E7E" w14:textId="77777777">
      <w:pPr>
        <w:pStyle w:val="ScheduleL4"/>
        <w:rPr>
          <w:szCs w:val="24"/>
        </w:rPr>
      </w:pPr>
      <w:bookmarkStart w:name="_Ref448387765" w:id="197"/>
      <w:r w:rsidRPr="00C37B77">
        <w:rPr>
          <w:szCs w:val="24"/>
          <w:u w:val="single"/>
        </w:rPr>
        <w:t>Procedural Requirements</w:t>
      </w:r>
      <w:r w:rsidRPr="00C37B77">
        <w:rPr>
          <w:szCs w:val="24"/>
        </w:rPr>
        <w:t>.</w:t>
      </w:r>
      <w:bookmarkEnd w:id="197"/>
    </w:p>
    <w:p w:rsidRPr="00C37B77" w:rsidR="00DE7397" w:rsidRDefault="002C4057" w14:paraId="2C43A480" w14:textId="77777777">
      <w:pPr>
        <w:pStyle w:val="ScheduleCont4"/>
        <w:rPr>
          <w:szCs w:val="24"/>
        </w:rPr>
      </w:pPr>
      <w:r w:rsidRPr="00C37B77">
        <w:rPr>
          <w:szCs w:val="24"/>
        </w:rPr>
        <w:t xml:space="preserve">All holders of record of Preferred Shares </w:t>
      </w:r>
      <w:r w:rsidRPr="00C37B77" w:rsidR="000A1D74">
        <w:rPr>
          <w:szCs w:val="24"/>
        </w:rPr>
        <w:t>shall be</w:t>
      </w:r>
      <w:r w:rsidRPr="00C37B77">
        <w:rPr>
          <w:szCs w:val="24"/>
        </w:rPr>
        <w:t xml:space="preserve"> sent written notice of the Mandatory Conversion Time and the place designated for mandatory conversion of all Preferred Shares </w:t>
      </w:r>
      <w:r w:rsidRPr="00C37B77" w:rsidR="00515A87">
        <w:rPr>
          <w:szCs w:val="24"/>
        </w:rPr>
        <w:t>under</w:t>
      </w:r>
      <w:r w:rsidRPr="00C37B77">
        <w:rPr>
          <w:szCs w:val="24"/>
        </w:rPr>
        <w:t xml:space="preserve"> this Section </w:t>
      </w:r>
      <w:r w:rsidRPr="00C37B77">
        <w:rPr>
          <w:szCs w:val="24"/>
          <w:cs/>
        </w:rPr>
        <w:t>‎</w:t>
      </w:r>
      <w:r w:rsidRPr="00C37B77">
        <w:rPr>
          <w:szCs w:val="24"/>
        </w:rPr>
      </w:r>
      <w:r w:rsidRPr="00C37B77" w:rsidR="003D29D2">
        <w:rPr>
          <w:color w:val="000000"/>
          <w:szCs w:val="24"/>
        </w:rPr>
        <w:t>5</w:t>
      </w:r>
      <w:r w:rsidRPr="00C37B77">
        <w:rPr>
          <w:szCs w:val="24"/>
        </w:rPr>
        <w:t xml:space="preserve">. Such notice need not be sent in advance </w:t>
      </w:r>
      <w:r w:rsidRPr="00C37B77">
        <w:rPr>
          <w:szCs w:val="24"/>
        </w:rPr>
        <w:lastRenderedPageBreak/>
        <w:t>of the occurrence of the Mandatory Conversion Time. Upon receipt of such notice, each holder of</w:t>
      </w:r>
      <w:r w:rsidRPr="00C37B77" w:rsidR="009F6D0E">
        <w:rPr>
          <w:szCs w:val="24"/>
        </w:rPr>
        <w:t xml:space="preserve"> </w:t>
      </w:r>
      <w:r w:rsidRPr="00C37B77">
        <w:rPr>
          <w:szCs w:val="24"/>
        </w:rPr>
        <w:t xml:space="preserve">Preferred Shares in certificated form shall surrender his, her or its certificate or certificates for all </w:t>
      </w:r>
      <w:r w:rsidRPr="00C37B77" w:rsidR="00515A87">
        <w:rPr>
          <w:szCs w:val="24"/>
        </w:rPr>
        <w:t>Preferred</w:t>
      </w:r>
      <w:r w:rsidRPr="00C37B77">
        <w:rPr>
          <w:szCs w:val="24"/>
        </w:rPr>
        <w:t xml:space="preserve"> </w:t>
      </w:r>
      <w:r w:rsidRPr="00C37B77" w:rsidR="00515A87">
        <w:rPr>
          <w:szCs w:val="24"/>
        </w:rPr>
        <w:t>S</w:t>
      </w:r>
      <w:r w:rsidRPr="00C37B77">
        <w:rPr>
          <w:szCs w:val="24"/>
        </w:rPr>
        <w:t xml:space="preserve">hares (or, if such holder alleges that such certificate has been lost, stolen or destroyed, a lost certificate affidavit and agreement reasonably acceptable to the Corporation to indemnify the Corporation against any claim that may be made against the Corporation on account of the alleged loss, theft or destruction of such certificate) to the Corporation at the place designated in </w:t>
      </w:r>
      <w:r w:rsidRPr="00C37B77" w:rsidR="00515A87">
        <w:rPr>
          <w:szCs w:val="24"/>
        </w:rPr>
        <w:t>the</w:t>
      </w:r>
      <w:r w:rsidRPr="00C37B77">
        <w:rPr>
          <w:szCs w:val="24"/>
        </w:rPr>
        <w:t xml:space="preserve"> notice. If </w:t>
      </w:r>
      <w:proofErr w:type="gramStart"/>
      <w:r w:rsidRPr="00C37B77">
        <w:rPr>
          <w:szCs w:val="24"/>
        </w:rPr>
        <w:t>so</w:t>
      </w:r>
      <w:proofErr w:type="gramEnd"/>
      <w:r w:rsidRPr="00C37B77">
        <w:rPr>
          <w:szCs w:val="24"/>
        </w:rPr>
        <w:t xml:space="preserve"> required by the Corporation, any certificates surrendered for conversion </w:t>
      </w:r>
      <w:r w:rsidRPr="00C37B77" w:rsidR="000A1D74">
        <w:rPr>
          <w:szCs w:val="24"/>
        </w:rPr>
        <w:t>shall be</w:t>
      </w:r>
      <w:r w:rsidRPr="00C37B77">
        <w:rPr>
          <w:szCs w:val="24"/>
        </w:rPr>
        <w:t xml:space="preserve"> endorsed or accompanied by written instrument or instruments of transfer, in form satisfactory to the Corporation, duly signed by the registered holder or by his, her or its attorney duly authorized in writing. All rights with respect to the</w:t>
      </w:r>
      <w:r w:rsidRPr="00C37B77" w:rsidR="009F6D0E">
        <w:rPr>
          <w:szCs w:val="24"/>
        </w:rPr>
        <w:t xml:space="preserve"> </w:t>
      </w:r>
      <w:r w:rsidRPr="00C37B77">
        <w:rPr>
          <w:szCs w:val="24"/>
        </w:rPr>
        <w:t xml:space="preserve">Preferred Shares converted </w:t>
      </w:r>
      <w:r w:rsidRPr="00C37B77" w:rsidR="00515A87">
        <w:rPr>
          <w:szCs w:val="24"/>
        </w:rPr>
        <w:t>under</w:t>
      </w:r>
      <w:r w:rsidRPr="00C37B77">
        <w:rPr>
          <w:szCs w:val="24"/>
        </w:rPr>
        <w:t xml:space="preserve"> </w:t>
      </w:r>
      <w:r w:rsidRPr="00C37B77" w:rsidR="00433395">
        <w:rPr>
          <w:szCs w:val="24"/>
        </w:rPr>
        <w:t>Section</w:t>
      </w:r>
      <w:r w:rsidRPr="00C37B77">
        <w:rPr>
          <w:szCs w:val="24"/>
        </w:rPr>
        <w:t xml:space="preserve"> </w:t>
      </w:r>
      <w:r w:rsidRPr="00C37B77">
        <w:rPr>
          <w:szCs w:val="24"/>
          <w:cs/>
        </w:rPr>
        <w:t>‎</w:t>
      </w:r>
      <w:r w:rsidRPr="00C37B77">
        <w:rPr>
          <w:szCs w:val="24"/>
        </w:rPr>
        <w:fldChar w:fldCharType="begin"/>
      </w:r>
      <w:r w:rsidRPr="00C37B77">
        <w:rPr>
          <w:szCs w:val="24"/>
        </w:rPr>
        <w:instrText xml:space="preserve"> REF _Ref448387764 \n \h </w:instrText>
      </w:r>
      <w:r w:rsidRPr="00C37B77" w:rsidR="00BF2CAE">
        <w:rPr>
          <w:szCs w:val="24"/>
        </w:rPr>
        <w:instrText xml:space="preserve"> \* MERGEFORMAT </w:instrText>
      </w:r>
      <w:r w:rsidRPr="00C37B77">
        <w:rPr>
          <w:szCs w:val="24"/>
        </w:rPr>
      </w:r>
      <w:r w:rsidRPr="00C37B77">
        <w:rPr>
          <w:szCs w:val="24"/>
        </w:rPr>
        <w:fldChar w:fldCharType="separate"/>
      </w:r>
      <w:r w:rsidRPr="00C37B77" w:rsidR="003D29D2">
        <w:rPr>
          <w:szCs w:val="24"/>
        </w:rPr>
        <w:t>5.1</w:t>
      </w:r>
      <w:r w:rsidRPr="00C37B77">
        <w:rPr>
          <w:szCs w:val="24"/>
        </w:rPr>
        <w:fldChar w:fldCharType="end"/>
      </w:r>
      <w:r w:rsidRPr="00C37B77">
        <w:rPr>
          <w:szCs w:val="24"/>
        </w:rPr>
        <w:t>, including the rights, if any, to receive notices and vote (other than as a holder of Common Shares), will terminate at the Mandatory Conversion Time (notw</w:t>
      </w:r>
      <w:r w:rsidRPr="00C37B77" w:rsidR="00284F0F">
        <w:rPr>
          <w:szCs w:val="24"/>
        </w:rPr>
        <w:t>ithstanding the failure of the</w:t>
      </w:r>
      <w:r w:rsidRPr="00C37B77">
        <w:rPr>
          <w:szCs w:val="24"/>
        </w:rPr>
        <w:t xml:space="preserve"> holder or holders</w:t>
      </w:r>
      <w:r w:rsidRPr="00C37B77" w:rsidR="00284F0F">
        <w:rPr>
          <w:szCs w:val="24"/>
        </w:rPr>
        <w:t xml:space="preserve"> thereof</w:t>
      </w:r>
      <w:r w:rsidRPr="00C37B77">
        <w:rPr>
          <w:szCs w:val="24"/>
        </w:rPr>
        <w:t xml:space="preserve"> to surrender any certificates at or </w:t>
      </w:r>
      <w:r w:rsidRPr="00C37B77" w:rsidR="003A0A47">
        <w:rPr>
          <w:szCs w:val="24"/>
        </w:rPr>
        <w:t>before</w:t>
      </w:r>
      <w:r w:rsidRPr="00C37B77">
        <w:rPr>
          <w:szCs w:val="24"/>
        </w:rPr>
        <w:t xml:space="preserve"> such time), except only the rights of the holders </w:t>
      </w:r>
      <w:r w:rsidRPr="00C37B77" w:rsidR="00515A87">
        <w:rPr>
          <w:szCs w:val="24"/>
        </w:rPr>
        <w:t>of Preferred Shares</w:t>
      </w:r>
      <w:r w:rsidRPr="00C37B77">
        <w:rPr>
          <w:szCs w:val="24"/>
        </w:rPr>
        <w:t xml:space="preserve">, upon surrender of any certificate or certificates of such holders (or lost certificate affidavit and agreement) therefor, to receive the items provided for in the next sentence of this </w:t>
      </w:r>
      <w:r w:rsidRPr="00C37B77" w:rsidR="00433395">
        <w:rPr>
          <w:szCs w:val="24"/>
        </w:rPr>
        <w:t>Section</w:t>
      </w:r>
      <w:r w:rsidRPr="00C37B77">
        <w:rPr>
          <w:szCs w:val="24"/>
        </w:rPr>
        <w:t xml:space="preserve"> </w:t>
      </w:r>
      <w:r w:rsidRPr="00C37B77">
        <w:rPr>
          <w:szCs w:val="24"/>
          <w:cs/>
        </w:rPr>
        <w:t>‎</w:t>
      </w:r>
      <w:r w:rsidRPr="00C37B77">
        <w:rPr>
          <w:szCs w:val="24"/>
        </w:rPr>
        <w:fldChar w:fldCharType="begin"/>
      </w:r>
      <w:r w:rsidRPr="00C37B77">
        <w:rPr>
          <w:szCs w:val="24"/>
        </w:rPr>
        <w:instrText xml:space="preserve"> REF _Ref448387765 \n \h </w:instrText>
      </w:r>
      <w:r w:rsidRPr="00C37B77" w:rsidR="00BF2CAE">
        <w:rPr>
          <w:szCs w:val="24"/>
        </w:rPr>
        <w:instrText xml:space="preserve"> \* MERGEFORMAT </w:instrText>
      </w:r>
      <w:r w:rsidRPr="00C37B77">
        <w:rPr>
          <w:szCs w:val="24"/>
        </w:rPr>
      </w:r>
      <w:r w:rsidRPr="00C37B77">
        <w:rPr>
          <w:szCs w:val="24"/>
        </w:rPr>
        <w:fldChar w:fldCharType="separate"/>
      </w:r>
      <w:r w:rsidRPr="00C37B77" w:rsidR="003D29D2">
        <w:rPr>
          <w:szCs w:val="24"/>
        </w:rPr>
        <w:t>5.2</w:t>
      </w:r>
      <w:r w:rsidRPr="00C37B77">
        <w:rPr>
          <w:szCs w:val="24"/>
        </w:rPr>
        <w:fldChar w:fldCharType="end"/>
      </w:r>
      <w:r w:rsidRPr="00C37B77">
        <w:rPr>
          <w:szCs w:val="24"/>
        </w:rPr>
        <w:t>. As soon as practicable after the Mandatory Conversion Time and, if applicable, the surrender of any certificate or certificates (or lost certificate affidavit and agreement) for</w:t>
      </w:r>
      <w:r w:rsidRPr="00C37B77" w:rsidR="009F6D0E">
        <w:rPr>
          <w:szCs w:val="24"/>
        </w:rPr>
        <w:t xml:space="preserve"> </w:t>
      </w:r>
      <w:r w:rsidRPr="00C37B77">
        <w:rPr>
          <w:szCs w:val="24"/>
        </w:rPr>
        <w:t xml:space="preserve">Preferred Shares, the Corporation shall </w:t>
      </w:r>
      <w:bookmarkStart w:name="DocXTextRef146" w:id="198"/>
      <w:r w:rsidRPr="00C37B77">
        <w:rPr>
          <w:szCs w:val="24"/>
        </w:rPr>
        <w:t>(a)</w:t>
      </w:r>
      <w:bookmarkEnd w:id="198"/>
      <w:r w:rsidRPr="00C37B77">
        <w:rPr>
          <w:szCs w:val="24"/>
        </w:rPr>
        <w:t xml:space="preserve"> [issue and deliver to their holder, or to his, her or its nominees, a certificate or certificates for the number of full Common Shares issuable on conversion in accordance with these provisions]</w:t>
      </w:r>
      <w:bookmarkStart w:name="_Ref448387819" w:id="199"/>
      <w:r w:rsidRPr="00C37B77">
        <w:rPr>
          <w:rStyle w:val="FootnoteReference"/>
          <w:szCs w:val="24"/>
        </w:rPr>
        <w:footnoteReference w:id="46"/>
      </w:r>
      <w:bookmarkEnd w:id="199"/>
      <w:r w:rsidRPr="00C37B77">
        <w:rPr>
          <w:szCs w:val="24"/>
        </w:rPr>
        <w:t xml:space="preserve"> and </w:t>
      </w:r>
      <w:bookmarkStart w:name="DocXTextRef147" w:id="200"/>
      <w:r w:rsidRPr="00C37B77">
        <w:rPr>
          <w:szCs w:val="24"/>
        </w:rPr>
        <w:t>(b)</w:t>
      </w:r>
      <w:bookmarkEnd w:id="200"/>
      <w:r w:rsidRPr="00C37B77">
        <w:rPr>
          <w:szCs w:val="24"/>
        </w:rPr>
        <w:t xml:space="preserve"> pay any declared but unpaid dividends on the</w:t>
      </w:r>
      <w:r w:rsidRPr="00C37B77" w:rsidR="009F6D0E">
        <w:rPr>
          <w:szCs w:val="24"/>
        </w:rPr>
        <w:t xml:space="preserve"> </w:t>
      </w:r>
      <w:r w:rsidRPr="00C37B77">
        <w:rPr>
          <w:szCs w:val="24"/>
        </w:rPr>
        <w:t>Preferred Shares converted.</w:t>
      </w:r>
      <w:r w:rsidRPr="00C37B77" w:rsidR="00391187">
        <w:rPr>
          <w:szCs w:val="24"/>
        </w:rPr>
        <w:t xml:space="preserve"> </w:t>
      </w:r>
      <w:r w:rsidRPr="00C37B77" w:rsidR="00515A87">
        <w:rPr>
          <w:szCs w:val="24"/>
        </w:rPr>
        <w:t>The</w:t>
      </w:r>
      <w:r w:rsidRPr="00C37B77" w:rsidR="00C662BC">
        <w:rPr>
          <w:szCs w:val="24"/>
        </w:rPr>
        <w:t xml:space="preserve"> converted</w:t>
      </w:r>
      <w:r w:rsidRPr="00C37B77" w:rsidR="00A57918">
        <w:rPr>
          <w:szCs w:val="24"/>
        </w:rPr>
        <w:t xml:space="preserve"> </w:t>
      </w:r>
      <w:r w:rsidRPr="00C37B77" w:rsidR="00C662BC">
        <w:rPr>
          <w:szCs w:val="24"/>
        </w:rPr>
        <w:t xml:space="preserve">Preferred Shares </w:t>
      </w:r>
      <w:r w:rsidRPr="00C37B77" w:rsidR="000A1D74">
        <w:rPr>
          <w:szCs w:val="24"/>
        </w:rPr>
        <w:t>shall be</w:t>
      </w:r>
      <w:r w:rsidRPr="00C37B77" w:rsidR="00C662BC">
        <w:rPr>
          <w:szCs w:val="24"/>
        </w:rPr>
        <w:t xml:space="preserve"> retired and cancelled and may not be reissued as shares of such class, and the Corporation may thereafter take such appropriate action (without the need for shareholder action) as may be necessary to reduce the authorized number of</w:t>
      </w:r>
      <w:r w:rsidRPr="00C37B77" w:rsidR="00A57918">
        <w:rPr>
          <w:szCs w:val="24"/>
        </w:rPr>
        <w:t xml:space="preserve"> </w:t>
      </w:r>
      <w:r w:rsidRPr="00C37B77" w:rsidR="00C662BC">
        <w:rPr>
          <w:szCs w:val="24"/>
        </w:rPr>
        <w:t>Preferred Shares accordingly.</w:t>
      </w:r>
    </w:p>
    <w:p w:rsidRPr="00C37B77" w:rsidR="00DE7397" w:rsidP="00D3290E" w:rsidRDefault="002C4057" w14:paraId="3A0A9C57" w14:textId="77777777">
      <w:pPr>
        <w:pStyle w:val="ScheduleCont4"/>
        <w:ind w:left="0"/>
        <w:rPr>
          <w:szCs w:val="24"/>
        </w:rPr>
      </w:pPr>
      <w:r w:rsidRPr="00C37B77">
        <w:rPr>
          <w:szCs w:val="24"/>
        </w:rPr>
        <w:t>[</w:t>
      </w:r>
      <w:r w:rsidRPr="00C37B77">
        <w:rPr>
          <w:i/>
          <w:iCs/>
          <w:szCs w:val="24"/>
        </w:rPr>
        <w:t xml:space="preserve">Use the following Section </w:t>
      </w:r>
      <w:r w:rsidRPr="00C37B77" w:rsidR="00C662BC">
        <w:rPr>
          <w:i/>
          <w:iCs/>
          <w:szCs w:val="24"/>
        </w:rPr>
        <w:fldChar w:fldCharType="begin"/>
      </w:r>
      <w:r w:rsidRPr="00C37B77" w:rsidR="00C662BC">
        <w:rPr>
          <w:i/>
          <w:iCs/>
          <w:szCs w:val="24"/>
        </w:rPr>
        <w:instrText xml:space="preserve"> REF _Ref448387763 \r \h </w:instrText>
      </w:r>
      <w:r w:rsidRPr="00C37B77" w:rsidR="00BF2CAE">
        <w:rPr>
          <w:i/>
          <w:iCs/>
          <w:szCs w:val="24"/>
        </w:rPr>
        <w:instrText xml:space="preserve"> \* MERGEFORMAT </w:instrText>
      </w:r>
      <w:r w:rsidRPr="00C37B77" w:rsidR="00C662BC">
        <w:rPr>
          <w:i/>
          <w:iCs/>
          <w:szCs w:val="24"/>
        </w:rPr>
      </w:r>
      <w:r w:rsidRPr="00C37B77" w:rsidR="00C662BC">
        <w:rPr>
          <w:i/>
          <w:iCs/>
          <w:szCs w:val="24"/>
        </w:rPr>
        <w:fldChar w:fldCharType="separate"/>
      </w:r>
      <w:r w:rsidRPr="00C37B77" w:rsidR="003D29D2">
        <w:rPr>
          <w:i/>
          <w:iCs/>
          <w:szCs w:val="24"/>
        </w:rPr>
        <w:t>5</w:t>
      </w:r>
      <w:r w:rsidRPr="00C37B77" w:rsidR="00C662BC">
        <w:rPr>
          <w:i/>
          <w:iCs/>
          <w:szCs w:val="24"/>
        </w:rPr>
        <w:fldChar w:fldCharType="end"/>
      </w:r>
      <w:r w:rsidRPr="00C37B77" w:rsidR="00D3290E">
        <w:rPr>
          <w:i/>
          <w:iCs/>
          <w:szCs w:val="24"/>
        </w:rPr>
        <w:t>.</w:t>
      </w:r>
      <w:r w:rsidRPr="00C37B77" w:rsidR="00284F0F">
        <w:rPr>
          <w:i/>
          <w:iCs/>
          <w:szCs w:val="24"/>
        </w:rPr>
        <w:t>A</w:t>
      </w:r>
      <w:r w:rsidRPr="00C37B77">
        <w:rPr>
          <w:i/>
          <w:iCs/>
          <w:szCs w:val="24"/>
        </w:rPr>
        <w:t xml:space="preserve"> if the Term Sheet calls for a pay-to-play provision where the penalty is conversion into Common Shares.</w:t>
      </w:r>
      <w:r w:rsidRPr="00C37B77">
        <w:rPr>
          <w:szCs w:val="24"/>
        </w:rPr>
        <w:t>]</w:t>
      </w:r>
      <w:r w:rsidRPr="00C37B77">
        <w:rPr>
          <w:rStyle w:val="FootnoteReference"/>
          <w:szCs w:val="24"/>
        </w:rPr>
        <w:footnoteReference w:id="47"/>
      </w:r>
      <w:r w:rsidRPr="00C37B77" w:rsidR="00EA2234">
        <w:rPr>
          <w:szCs w:val="24"/>
        </w:rPr>
        <w:t xml:space="preserve"> </w:t>
      </w:r>
    </w:p>
    <w:bookmarkStart w:name="_Ref448387766" w:id="201"/>
    <w:p w:rsidRPr="00C37B77" w:rsidR="00DE7397" w:rsidP="008A240D" w:rsidRDefault="002C4057" w14:paraId="441C8747" w14:textId="77777777">
      <w:pPr>
        <w:pStyle w:val="BodyText"/>
      </w:pPr>
      <w:r w:rsidRPr="00C37B77">
        <w:t>A</w:t>
      </w:r>
      <w:r w:rsidRPr="00C37B77">
        <w:tab/>
      </w:r>
      <w:r w:rsidRPr="00C37B77" w:rsidR="000D46A4">
        <w:rPr>
          <w:u w:val="single"/>
        </w:rPr>
        <w:t>Special Mandatory Conversion</w:t>
      </w:r>
      <w:r w:rsidRPr="00C37B77" w:rsidR="000D46A4">
        <w:t>.</w:t>
      </w:r>
      <w:bookmarkEnd w:id="201"/>
    </w:p>
    <w:bookmarkStart w:name="A1" w:id="202"/>
    <w:bookmarkStart w:name="_Ref448387767" w:id="203"/>
    <w:p w:rsidRPr="00C37B77" w:rsidR="00DE7397" w:rsidP="008A240D" w:rsidRDefault="002C4057" w14:paraId="157E882F" w14:textId="77777777">
      <w:pPr>
        <w:pStyle w:val="BodyText"/>
        <w:ind w:left="1440" w:hanging="720"/>
      </w:pPr>
      <w:r w:rsidRPr="00C37B77">
        <w:t>A.1</w:t>
      </w:r>
      <w:bookmarkEnd w:id="202"/>
      <w:r w:rsidRPr="00C37B77">
        <w:tab/>
      </w:r>
      <w:r w:rsidRPr="00C37B77" w:rsidR="000D46A4">
        <w:rPr>
          <w:u w:val="single"/>
        </w:rPr>
        <w:t>Trigger Event</w:t>
      </w:r>
      <w:r w:rsidRPr="00C37B77" w:rsidR="000D46A4">
        <w:t>.</w:t>
      </w:r>
      <w:bookmarkEnd w:id="203"/>
    </w:p>
    <w:p w:rsidRPr="00C37B77" w:rsidR="00DE7397" w:rsidRDefault="002C4057" w14:paraId="323B414D" w14:textId="77777777">
      <w:pPr>
        <w:pStyle w:val="ScheduleCont4"/>
        <w:rPr>
          <w:szCs w:val="24"/>
        </w:rPr>
      </w:pPr>
      <w:r w:rsidRPr="00C37B77">
        <w:rPr>
          <w:szCs w:val="24"/>
        </w:rPr>
        <w:t>If any holder of</w:t>
      </w:r>
      <w:r w:rsidRPr="00C37B77" w:rsidR="001F1296">
        <w:rPr>
          <w:szCs w:val="24"/>
        </w:rPr>
        <w:t xml:space="preserve"> </w:t>
      </w:r>
      <w:r w:rsidRPr="00C37B77">
        <w:rPr>
          <w:szCs w:val="24"/>
        </w:rPr>
        <w:t>Preferred Shares does not participate in a Qualified Financing (as defined below) by purchasing in the aggregate, in the Qualified Financing and within the time period specified by the Corporation (provided that, the Corporation has sent to each holder of</w:t>
      </w:r>
      <w:r w:rsidRPr="00C37B77" w:rsidR="00B15FAE">
        <w:rPr>
          <w:szCs w:val="24"/>
        </w:rPr>
        <w:t xml:space="preserve"> </w:t>
      </w:r>
      <w:r w:rsidRPr="00C37B77">
        <w:rPr>
          <w:szCs w:val="24"/>
        </w:rPr>
        <w:t xml:space="preserve">Preferred Shares at least 10 days written notice of, and the opportunity to purchase his, her or its Pro Rata Amount (as defined below) of, </w:t>
      </w:r>
      <w:r w:rsidRPr="00C37B77">
        <w:rPr>
          <w:szCs w:val="24"/>
        </w:rPr>
        <w:lastRenderedPageBreak/>
        <w:t>the Qualified Financing), the holder's Pro Rata Amount, [then each] [then the Applicable Portion (as defined below) of the]</w:t>
      </w:r>
      <w:r w:rsidRPr="00C37B77" w:rsidR="00B15FAE">
        <w:rPr>
          <w:szCs w:val="24"/>
        </w:rPr>
        <w:t xml:space="preserve"> </w:t>
      </w:r>
      <w:r w:rsidRPr="00C37B77">
        <w:rPr>
          <w:szCs w:val="24"/>
        </w:rPr>
        <w:t>Preferred Share[s] held by the holder shall automatically, and without any further action on the part of such holder, be converted into Common Shares at the</w:t>
      </w:r>
      <w:r w:rsidRPr="00C37B77" w:rsidR="00B15FAE">
        <w:rPr>
          <w:szCs w:val="24"/>
        </w:rPr>
        <w:t xml:space="preserve"> </w:t>
      </w:r>
      <w:r w:rsidRPr="00C37B77">
        <w:rPr>
          <w:szCs w:val="24"/>
        </w:rPr>
        <w:t xml:space="preserve">Conversion Price in effect immediately </w:t>
      </w:r>
      <w:r w:rsidRPr="00C37B77" w:rsidR="003A0A47">
        <w:rPr>
          <w:szCs w:val="24"/>
        </w:rPr>
        <w:t>before</w:t>
      </w:r>
      <w:r w:rsidRPr="00C37B77">
        <w:rPr>
          <w:szCs w:val="24"/>
        </w:rPr>
        <w:t xml:space="preserve"> the completion of </w:t>
      </w:r>
      <w:r w:rsidRPr="00C37B77" w:rsidR="006D156E">
        <w:rPr>
          <w:szCs w:val="24"/>
        </w:rPr>
        <w:t>such</w:t>
      </w:r>
      <w:r w:rsidRPr="00C37B77">
        <w:rPr>
          <w:szCs w:val="24"/>
        </w:rPr>
        <w:t xml:space="preserve"> Qualified Financing, effective upon, subject to, and concurrently with, the completion of the Qualified Financing. For purposes of determining the number of</w:t>
      </w:r>
      <w:r w:rsidRPr="00C37B77" w:rsidR="00B15FAE">
        <w:rPr>
          <w:szCs w:val="24"/>
        </w:rPr>
        <w:t xml:space="preserve"> </w:t>
      </w:r>
      <w:r w:rsidRPr="00C37B77">
        <w:rPr>
          <w:szCs w:val="24"/>
        </w:rPr>
        <w:t>Preferred Shares owned by a holder, and for determining the number of Offered Securities (as defined below) a holder of Preferred Shares has purchased in a Qualified Financing, all</w:t>
      </w:r>
      <w:r w:rsidRPr="00C37B77" w:rsidR="000F5FD8">
        <w:rPr>
          <w:szCs w:val="24"/>
        </w:rPr>
        <w:t xml:space="preserve"> </w:t>
      </w:r>
      <w:r w:rsidRPr="00C37B77">
        <w:rPr>
          <w:szCs w:val="24"/>
        </w:rPr>
        <w:t xml:space="preserve">Preferred Shares held by Affiliates (as defined below) of the holder </w:t>
      </w:r>
      <w:r w:rsidRPr="00C37B77" w:rsidR="000A1D74">
        <w:rPr>
          <w:szCs w:val="24"/>
        </w:rPr>
        <w:t>shall be</w:t>
      </w:r>
      <w:r w:rsidRPr="00C37B77" w:rsidR="006D156E">
        <w:rPr>
          <w:szCs w:val="24"/>
        </w:rPr>
        <w:t xml:space="preserve"> aggregated with </w:t>
      </w:r>
      <w:r w:rsidRPr="00C37B77" w:rsidR="0032411C">
        <w:rPr>
          <w:szCs w:val="24"/>
        </w:rPr>
        <w:t>the</w:t>
      </w:r>
      <w:r w:rsidRPr="00C37B77">
        <w:rPr>
          <w:szCs w:val="24"/>
        </w:rPr>
        <w:t xml:space="preserve"> holder's shares and all Offered Securities purchased by Affiliates of </w:t>
      </w:r>
      <w:r w:rsidRPr="00C37B77" w:rsidR="0032411C">
        <w:rPr>
          <w:szCs w:val="24"/>
        </w:rPr>
        <w:t>the</w:t>
      </w:r>
      <w:r w:rsidRPr="00C37B77">
        <w:rPr>
          <w:szCs w:val="24"/>
        </w:rPr>
        <w:t xml:space="preserve"> holder </w:t>
      </w:r>
      <w:r w:rsidRPr="00C37B77" w:rsidR="000A1D74">
        <w:rPr>
          <w:szCs w:val="24"/>
        </w:rPr>
        <w:t>shall be</w:t>
      </w:r>
      <w:r w:rsidRPr="00C37B77">
        <w:rPr>
          <w:szCs w:val="24"/>
        </w:rPr>
        <w:t xml:space="preserve"> aggregated with the Offered Securities purchased by </w:t>
      </w:r>
      <w:r w:rsidRPr="00C37B77" w:rsidR="0032411C">
        <w:rPr>
          <w:szCs w:val="24"/>
        </w:rPr>
        <w:t>such</w:t>
      </w:r>
      <w:r w:rsidRPr="00C37B77">
        <w:rPr>
          <w:szCs w:val="24"/>
        </w:rPr>
        <w:t xml:space="preserve"> holder (</w:t>
      </w:r>
      <w:r w:rsidRPr="00C37B77">
        <w:rPr>
          <w:szCs w:val="24"/>
          <w:u w:val="single"/>
        </w:rPr>
        <w:t>provided</w:t>
      </w:r>
      <w:r w:rsidRPr="00C37B77">
        <w:rPr>
          <w:szCs w:val="24"/>
        </w:rPr>
        <w:t xml:space="preserve"> that no shares or securities </w:t>
      </w:r>
      <w:r w:rsidRPr="00C37B77" w:rsidR="000A1D74">
        <w:rPr>
          <w:szCs w:val="24"/>
        </w:rPr>
        <w:t>shall be</w:t>
      </w:r>
      <w:r w:rsidRPr="00C37B77">
        <w:rPr>
          <w:szCs w:val="24"/>
        </w:rPr>
        <w:t xml:space="preserve"> attributed to more than one entity or person within any such group of affiliated entities or persons). Such conversion is referred to as a "</w:t>
      </w:r>
      <w:r w:rsidRPr="00C37B77">
        <w:rPr>
          <w:b/>
          <w:bCs/>
          <w:szCs w:val="24"/>
        </w:rPr>
        <w:t>Special Mandatory Conversion.</w:t>
      </w:r>
      <w:r w:rsidRPr="00C37B77">
        <w:rPr>
          <w:szCs w:val="24"/>
        </w:rPr>
        <w:t>"</w:t>
      </w:r>
      <w:bookmarkStart w:name="_Ref448387821" w:id="204"/>
      <w:r w:rsidRPr="00C37B77">
        <w:rPr>
          <w:rStyle w:val="FootnoteReference"/>
          <w:szCs w:val="24"/>
        </w:rPr>
        <w:footnoteReference w:id="48"/>
      </w:r>
      <w:bookmarkEnd w:id="204"/>
    </w:p>
    <w:bookmarkStart w:name="A2" w:id="205"/>
    <w:p w:rsidRPr="00C37B77" w:rsidR="008A240D" w:rsidP="008A240D" w:rsidRDefault="002C4057" w14:paraId="2644F2BA" w14:textId="77777777">
      <w:pPr>
        <w:pStyle w:val="BodyText"/>
        <w:ind w:left="1440" w:hanging="720"/>
      </w:pPr>
      <w:bookmarkStart w:name="_Ref520801316" w:id="206"/>
      <w:bookmarkEnd w:id="206"/>
      <w:r w:rsidRPr="00C37B77">
        <w:t>A.2</w:t>
      </w:r>
      <w:bookmarkEnd w:id="205"/>
      <w:r w:rsidRPr="00C37B77">
        <w:tab/>
      </w:r>
      <w:r w:rsidRPr="00C37B77">
        <w:rPr>
          <w:u w:val="single"/>
        </w:rPr>
        <w:t>Procedural Requirements</w:t>
      </w:r>
      <w:r w:rsidRPr="00C37B77">
        <w:t>.</w:t>
      </w:r>
    </w:p>
    <w:p w:rsidRPr="00C37B77" w:rsidR="00DE7397" w:rsidRDefault="002C4057" w14:paraId="3E20958C" w14:textId="77777777">
      <w:pPr>
        <w:pStyle w:val="ScheduleCont4"/>
        <w:rPr>
          <w:szCs w:val="24"/>
        </w:rPr>
      </w:pPr>
      <w:r w:rsidRPr="00C37B77">
        <w:rPr>
          <w:szCs w:val="24"/>
        </w:rPr>
        <w:t xml:space="preserve">Upon a Special Mandatory Conversion, each holder of </w:t>
      </w:r>
      <w:r w:rsidRPr="00C37B77" w:rsidR="00A55ABB">
        <w:rPr>
          <w:szCs w:val="24"/>
        </w:rPr>
        <w:t>Preferred Shares converted pursuant to</w:t>
      </w:r>
      <w:r w:rsidRPr="00C37B77">
        <w:rPr>
          <w:szCs w:val="24"/>
        </w:rPr>
        <w:t xml:space="preserve"> </w:t>
      </w:r>
      <w:r w:rsidRPr="00C37B77" w:rsidR="00433395">
        <w:rPr>
          <w:szCs w:val="24"/>
        </w:rPr>
        <w:t>Section</w:t>
      </w:r>
      <w:r w:rsidRPr="00C37B77">
        <w:rPr>
          <w:szCs w:val="24"/>
        </w:rPr>
        <w:t xml:space="preserve"> </w:t>
      </w:r>
      <w:r w:rsidRPr="00C37B77" w:rsidR="00B252BF">
        <w:rPr>
          <w:szCs w:val="24"/>
        </w:rPr>
        <w:t>5A.1</w:t>
      </w:r>
      <w:r w:rsidRPr="00C37B77">
        <w:rPr>
          <w:szCs w:val="24"/>
        </w:rPr>
        <w:t xml:space="preserve"> </w:t>
      </w:r>
      <w:r w:rsidRPr="00C37B77" w:rsidR="000A1D74">
        <w:rPr>
          <w:szCs w:val="24"/>
        </w:rPr>
        <w:t>shall be</w:t>
      </w:r>
      <w:r w:rsidRPr="00C37B77">
        <w:rPr>
          <w:szCs w:val="24"/>
        </w:rPr>
        <w:t xml:space="preserve"> sent written notice of such Special Mandatory Conversion and the place designated for mandatory conversion of all</w:t>
      </w:r>
      <w:r w:rsidRPr="00C37B77" w:rsidR="00BB569D">
        <w:rPr>
          <w:szCs w:val="24"/>
        </w:rPr>
        <w:t xml:space="preserve"> such</w:t>
      </w:r>
      <w:r w:rsidRPr="00C37B77" w:rsidR="001F1296">
        <w:rPr>
          <w:szCs w:val="24"/>
        </w:rPr>
        <w:t xml:space="preserve"> </w:t>
      </w:r>
      <w:r w:rsidRPr="00C37B77">
        <w:rPr>
          <w:szCs w:val="24"/>
        </w:rPr>
        <w:t xml:space="preserve">Preferred Shares </w:t>
      </w:r>
      <w:r w:rsidRPr="00C37B77" w:rsidR="0032411C">
        <w:rPr>
          <w:szCs w:val="24"/>
        </w:rPr>
        <w:t>under</w:t>
      </w:r>
      <w:r w:rsidRPr="00C37B77">
        <w:rPr>
          <w:szCs w:val="24"/>
        </w:rPr>
        <w:t xml:space="preserve"> this Section </w:t>
      </w:r>
      <w:r w:rsidRPr="00C37B77" w:rsidR="00B252BF">
        <w:rPr>
          <w:szCs w:val="24"/>
        </w:rPr>
        <w:t>5A</w:t>
      </w:r>
      <w:r w:rsidRPr="00C37B77">
        <w:rPr>
          <w:szCs w:val="24"/>
        </w:rPr>
        <w:t xml:space="preserve">. Upon receipt of </w:t>
      </w:r>
      <w:r w:rsidRPr="00C37B77" w:rsidR="007E778B">
        <w:rPr>
          <w:szCs w:val="24"/>
        </w:rPr>
        <w:t>such</w:t>
      </w:r>
      <w:r w:rsidRPr="00C37B77">
        <w:rPr>
          <w:szCs w:val="24"/>
        </w:rPr>
        <w:t xml:space="preserve"> notice, each holder of</w:t>
      </w:r>
      <w:r w:rsidRPr="00C37B77" w:rsidR="001F1296">
        <w:rPr>
          <w:szCs w:val="24"/>
        </w:rPr>
        <w:t xml:space="preserve"> </w:t>
      </w:r>
      <w:r w:rsidRPr="00C37B77">
        <w:rPr>
          <w:szCs w:val="24"/>
        </w:rPr>
        <w:t xml:space="preserve">Preferred Shares in certificated form shall surrender his, her or its certificate or certificates for all such shares (or, if such holder alleges that any such certificate has been lost, stolen or destroyed, a lost certificate affidavit and agreement reasonably acceptable to the Corporation to indemnify the Corporation against any claim that may be made against the Corporation on account of the alleged loss, theft or destruction of such certificate) to the Corporation at the place designated in </w:t>
      </w:r>
      <w:r w:rsidRPr="00C37B77" w:rsidR="0032411C">
        <w:rPr>
          <w:szCs w:val="24"/>
        </w:rPr>
        <w:t>the</w:t>
      </w:r>
      <w:r w:rsidRPr="00C37B77">
        <w:rPr>
          <w:szCs w:val="24"/>
        </w:rPr>
        <w:t xml:space="preserve"> notice. If </w:t>
      </w:r>
      <w:proofErr w:type="gramStart"/>
      <w:r w:rsidRPr="00C37B77">
        <w:rPr>
          <w:szCs w:val="24"/>
        </w:rPr>
        <w:t>so</w:t>
      </w:r>
      <w:proofErr w:type="gramEnd"/>
      <w:r w:rsidRPr="00C37B77">
        <w:rPr>
          <w:szCs w:val="24"/>
        </w:rPr>
        <w:t xml:space="preserve"> required by the Corporation, any certificates surrendered for conversion </w:t>
      </w:r>
      <w:r w:rsidRPr="00C37B77" w:rsidR="000A1D74">
        <w:rPr>
          <w:szCs w:val="24"/>
        </w:rPr>
        <w:t>shall be</w:t>
      </w:r>
      <w:r w:rsidRPr="00C37B77">
        <w:rPr>
          <w:szCs w:val="24"/>
        </w:rPr>
        <w:t xml:space="preserve"> endorsed or accompanied by written instrument or instruments of transfer, in form satisfactory to the Corporation, duly signed by the registered holder or by his, her or its attorney duly authorized in writing. All rights with respect to the</w:t>
      </w:r>
      <w:r w:rsidRPr="00C37B77" w:rsidR="001F1296">
        <w:rPr>
          <w:szCs w:val="24"/>
        </w:rPr>
        <w:t xml:space="preserve"> </w:t>
      </w:r>
      <w:r w:rsidRPr="00C37B77">
        <w:rPr>
          <w:szCs w:val="24"/>
        </w:rPr>
        <w:t xml:space="preserve">Preferred Shares converted </w:t>
      </w:r>
      <w:r w:rsidRPr="00C37B77" w:rsidR="0032411C">
        <w:rPr>
          <w:szCs w:val="24"/>
        </w:rPr>
        <w:t>under</w:t>
      </w:r>
      <w:r w:rsidRPr="00C37B77">
        <w:rPr>
          <w:szCs w:val="24"/>
        </w:rPr>
        <w:t xml:space="preserve"> </w:t>
      </w:r>
      <w:r w:rsidRPr="00C37B77" w:rsidR="00433395">
        <w:rPr>
          <w:szCs w:val="24"/>
        </w:rPr>
        <w:t>Section</w:t>
      </w:r>
      <w:r w:rsidRPr="00C37B77">
        <w:rPr>
          <w:szCs w:val="24"/>
        </w:rPr>
        <w:t xml:space="preserve"> </w:t>
      </w:r>
      <w:r w:rsidRPr="00C37B77" w:rsidR="000127BE">
        <w:rPr>
          <w:szCs w:val="24"/>
        </w:rPr>
        <w:fldChar w:fldCharType="begin"/>
      </w:r>
      <w:r w:rsidRPr="00C37B77" w:rsidR="000127BE">
        <w:rPr>
          <w:szCs w:val="24"/>
        </w:rPr>
        <w:instrText xml:space="preserve"> REF  A1 </w:instrText>
      </w:r>
      <w:r w:rsidRPr="00C37B77" w:rsidR="00BF2CAE">
        <w:rPr>
          <w:szCs w:val="24"/>
        </w:rPr>
        <w:instrText xml:space="preserve"> \* MERGEFORMAT </w:instrText>
      </w:r>
      <w:r w:rsidRPr="00C37B77" w:rsidR="000127BE">
        <w:rPr>
          <w:szCs w:val="24"/>
        </w:rPr>
        <w:fldChar w:fldCharType="separate"/>
      </w:r>
      <w:r w:rsidRPr="00C37B77" w:rsidR="003D29D2">
        <w:rPr>
          <w:szCs w:val="24"/>
        </w:rPr>
        <w:t>5.A.1</w:t>
      </w:r>
      <w:r w:rsidRPr="00C37B77" w:rsidR="000127BE">
        <w:rPr>
          <w:szCs w:val="24"/>
        </w:rPr>
        <w:fldChar w:fldCharType="end"/>
      </w:r>
      <w:r w:rsidRPr="00C37B77">
        <w:rPr>
          <w:szCs w:val="24"/>
        </w:rPr>
        <w:t>, including the rights, if any, to receive notices and vote (other than as a holder of Common Shares), will terminate at the time of the Special Mandatory Conversion (notw</w:t>
      </w:r>
      <w:r w:rsidRPr="00C37B77" w:rsidR="00BB569D">
        <w:rPr>
          <w:szCs w:val="24"/>
        </w:rPr>
        <w:t>ithstanding the failure of the</w:t>
      </w:r>
      <w:r w:rsidRPr="00C37B77">
        <w:rPr>
          <w:szCs w:val="24"/>
        </w:rPr>
        <w:t xml:space="preserve"> holder or holders</w:t>
      </w:r>
      <w:r w:rsidRPr="00C37B77" w:rsidR="00BB569D">
        <w:rPr>
          <w:szCs w:val="24"/>
        </w:rPr>
        <w:t xml:space="preserve"> thereof</w:t>
      </w:r>
      <w:r w:rsidRPr="00C37B77">
        <w:rPr>
          <w:szCs w:val="24"/>
        </w:rPr>
        <w:t xml:space="preserve"> to surrender any certificates for such shares at or </w:t>
      </w:r>
      <w:r w:rsidRPr="00C37B77" w:rsidR="003A0A47">
        <w:rPr>
          <w:szCs w:val="24"/>
        </w:rPr>
        <w:t>before</w:t>
      </w:r>
      <w:r w:rsidRPr="00C37B77">
        <w:rPr>
          <w:szCs w:val="24"/>
        </w:rPr>
        <w:t xml:space="preserve"> such time),</w:t>
      </w:r>
      <w:r w:rsidRPr="00C37B77" w:rsidR="00BB569D">
        <w:rPr>
          <w:szCs w:val="24"/>
        </w:rPr>
        <w:t xml:space="preserve"> except only the rights of the</w:t>
      </w:r>
      <w:r w:rsidRPr="00C37B77">
        <w:rPr>
          <w:szCs w:val="24"/>
        </w:rPr>
        <w:t xml:space="preserve"> holders</w:t>
      </w:r>
      <w:r w:rsidRPr="00C37B77" w:rsidR="00BB569D">
        <w:rPr>
          <w:szCs w:val="24"/>
        </w:rPr>
        <w:t xml:space="preserve"> </w:t>
      </w:r>
      <w:r w:rsidRPr="00C37B77" w:rsidR="0032411C">
        <w:rPr>
          <w:szCs w:val="24"/>
        </w:rPr>
        <w:t>of Preferred Shares</w:t>
      </w:r>
      <w:r w:rsidRPr="00C37B77">
        <w:rPr>
          <w:szCs w:val="24"/>
        </w:rPr>
        <w:t xml:space="preserve">, upon surrender of any certificate or certificates of </w:t>
      </w:r>
      <w:r w:rsidRPr="00C37B77" w:rsidR="006D156E">
        <w:rPr>
          <w:szCs w:val="24"/>
        </w:rPr>
        <w:t>such</w:t>
      </w:r>
      <w:r w:rsidRPr="00C37B77" w:rsidR="00BB569D">
        <w:rPr>
          <w:szCs w:val="24"/>
        </w:rPr>
        <w:t xml:space="preserve"> </w:t>
      </w:r>
      <w:r w:rsidRPr="00C37B77">
        <w:rPr>
          <w:szCs w:val="24"/>
        </w:rPr>
        <w:t>holders</w:t>
      </w:r>
      <w:r w:rsidRPr="00C37B77" w:rsidR="00BB569D">
        <w:rPr>
          <w:szCs w:val="24"/>
        </w:rPr>
        <w:t xml:space="preserve"> thereof</w:t>
      </w:r>
      <w:r w:rsidRPr="00C37B77">
        <w:rPr>
          <w:szCs w:val="24"/>
        </w:rPr>
        <w:t xml:space="preserve"> (or lost certificate affidavit and agreement), to receive the items provided for in the next sentence of this </w:t>
      </w:r>
      <w:r w:rsidRPr="00C37B77" w:rsidR="00433395">
        <w:rPr>
          <w:szCs w:val="24"/>
        </w:rPr>
        <w:t>Section</w:t>
      </w:r>
      <w:r w:rsidRPr="00C37B77" w:rsidR="004F6C89">
        <w:rPr>
          <w:szCs w:val="24"/>
        </w:rPr>
        <w:t xml:space="preserve"> </w:t>
      </w:r>
      <w:r w:rsidRPr="00C37B77" w:rsidR="000127BE">
        <w:rPr>
          <w:szCs w:val="24"/>
        </w:rPr>
        <w:fldChar w:fldCharType="begin"/>
      </w:r>
      <w:r w:rsidRPr="00C37B77" w:rsidR="000127BE">
        <w:rPr>
          <w:szCs w:val="24"/>
        </w:rPr>
        <w:instrText xml:space="preserve"> REF  A2 </w:instrText>
      </w:r>
      <w:r w:rsidRPr="00C37B77" w:rsidR="00BF2CAE">
        <w:rPr>
          <w:szCs w:val="24"/>
        </w:rPr>
        <w:instrText xml:space="preserve"> \* MERGEFORMAT </w:instrText>
      </w:r>
      <w:r w:rsidRPr="00C37B77" w:rsidR="000127BE">
        <w:rPr>
          <w:szCs w:val="24"/>
        </w:rPr>
        <w:fldChar w:fldCharType="separate"/>
      </w:r>
      <w:r w:rsidRPr="00C37B77" w:rsidR="003D29D2">
        <w:rPr>
          <w:szCs w:val="24"/>
        </w:rPr>
        <w:t>5.A.2</w:t>
      </w:r>
      <w:r w:rsidRPr="00C37B77" w:rsidR="000127BE">
        <w:rPr>
          <w:szCs w:val="24"/>
        </w:rPr>
        <w:fldChar w:fldCharType="end"/>
      </w:r>
      <w:r w:rsidRPr="00C37B77">
        <w:rPr>
          <w:szCs w:val="24"/>
        </w:rPr>
        <w:t xml:space="preserve"> As soon as practicable after the Special Mandatory Conversion and, if applicable, the surrender of any certificate or certificates (or lost certificate affidavit and agreement) for</w:t>
      </w:r>
      <w:r w:rsidRPr="00C37B77" w:rsidR="000F5FD8">
        <w:rPr>
          <w:szCs w:val="24"/>
        </w:rPr>
        <w:t xml:space="preserve"> </w:t>
      </w:r>
      <w:r w:rsidRPr="00C37B77">
        <w:rPr>
          <w:szCs w:val="24"/>
        </w:rPr>
        <w:t xml:space="preserve">Preferred Shares so converted, the Corporation shall </w:t>
      </w:r>
      <w:bookmarkStart w:name="DocXTextRef156" w:id="207"/>
      <w:r w:rsidRPr="00C37B77">
        <w:rPr>
          <w:szCs w:val="24"/>
        </w:rPr>
        <w:t>(a)</w:t>
      </w:r>
      <w:bookmarkEnd w:id="207"/>
      <w:r w:rsidRPr="00C37B77">
        <w:rPr>
          <w:szCs w:val="24"/>
        </w:rPr>
        <w:t xml:space="preserve"> [issue and deliver to such holder, or to his, her or its nominees, a certificate or certificates for the number of full Common Shares issuable on</w:t>
      </w:r>
      <w:r w:rsidRPr="00C37B77" w:rsidR="0032411C">
        <w:rPr>
          <w:szCs w:val="24"/>
        </w:rPr>
        <w:t xml:space="preserve"> </w:t>
      </w:r>
      <w:r w:rsidRPr="00C37B77">
        <w:rPr>
          <w:szCs w:val="24"/>
        </w:rPr>
        <w:t xml:space="preserve">conversion in accordance with </w:t>
      </w:r>
      <w:r w:rsidRPr="00C37B77">
        <w:rPr>
          <w:szCs w:val="24"/>
        </w:rPr>
        <w:lastRenderedPageBreak/>
        <w:t>these provisions]</w:t>
      </w:r>
      <w:bookmarkStart w:name="_Ref448387822" w:id="208"/>
      <w:r w:rsidRPr="00C37B77">
        <w:rPr>
          <w:rStyle w:val="FootnoteReference"/>
          <w:szCs w:val="24"/>
        </w:rPr>
        <w:footnoteReference w:id="49"/>
      </w:r>
      <w:bookmarkEnd w:id="208"/>
      <w:r w:rsidRPr="00C37B77">
        <w:rPr>
          <w:szCs w:val="24"/>
        </w:rPr>
        <w:t xml:space="preserve"> and </w:t>
      </w:r>
      <w:bookmarkStart w:name="DocXTextRef157" w:id="209"/>
      <w:r w:rsidRPr="00C37B77">
        <w:rPr>
          <w:szCs w:val="24"/>
        </w:rPr>
        <w:t>(b)</w:t>
      </w:r>
      <w:bookmarkEnd w:id="209"/>
      <w:r w:rsidRPr="00C37B77">
        <w:rPr>
          <w:szCs w:val="24"/>
        </w:rPr>
        <w:t xml:space="preserve"> pay any declared but unpaid dividends on the</w:t>
      </w:r>
      <w:r w:rsidRPr="00C37B77" w:rsidR="000F5FD8">
        <w:rPr>
          <w:szCs w:val="24"/>
        </w:rPr>
        <w:t xml:space="preserve"> </w:t>
      </w:r>
      <w:r w:rsidRPr="00C37B77">
        <w:rPr>
          <w:szCs w:val="24"/>
        </w:rPr>
        <w:t xml:space="preserve">Preferred Shares converted [and </w:t>
      </w:r>
      <w:bookmarkStart w:name="DocXTextRef159" w:id="210"/>
      <w:r w:rsidRPr="00C37B77">
        <w:rPr>
          <w:szCs w:val="24"/>
        </w:rPr>
        <w:t>(c)</w:t>
      </w:r>
      <w:bookmarkEnd w:id="210"/>
      <w:r w:rsidRPr="00C37B77">
        <w:rPr>
          <w:szCs w:val="24"/>
        </w:rPr>
        <w:t xml:space="preserve"> a new certificate for the number, if any, of Preferred Shares represented by such surrendered certificate and not converted </w:t>
      </w:r>
      <w:r w:rsidRPr="00C37B77" w:rsidR="0032411C">
        <w:rPr>
          <w:szCs w:val="24"/>
        </w:rPr>
        <w:t>under</w:t>
      </w:r>
      <w:r w:rsidRPr="00C37B77">
        <w:rPr>
          <w:szCs w:val="24"/>
        </w:rPr>
        <w:t xml:space="preserve"> </w:t>
      </w:r>
      <w:r w:rsidRPr="00C37B77" w:rsidR="00433395">
        <w:rPr>
          <w:szCs w:val="24"/>
        </w:rPr>
        <w:t>Section</w:t>
      </w:r>
      <w:r w:rsidRPr="00C37B77" w:rsidR="00F54B40">
        <w:rPr>
          <w:szCs w:val="24"/>
        </w:rPr>
        <w:t xml:space="preserve"> </w:t>
      </w:r>
      <w:r w:rsidRPr="00C37B77" w:rsidR="000127BE">
        <w:rPr>
          <w:szCs w:val="24"/>
        </w:rPr>
        <w:fldChar w:fldCharType="begin"/>
      </w:r>
      <w:r w:rsidRPr="00C37B77" w:rsidR="000127BE">
        <w:rPr>
          <w:szCs w:val="24"/>
        </w:rPr>
        <w:instrText xml:space="preserve"> REF  A1 </w:instrText>
      </w:r>
      <w:r w:rsidRPr="00C37B77" w:rsidR="00BF2CAE">
        <w:rPr>
          <w:szCs w:val="24"/>
        </w:rPr>
        <w:instrText xml:space="preserve"> \* MERGEFORMAT </w:instrText>
      </w:r>
      <w:r w:rsidRPr="00C37B77" w:rsidR="000127BE">
        <w:rPr>
          <w:szCs w:val="24"/>
        </w:rPr>
        <w:fldChar w:fldCharType="separate"/>
      </w:r>
      <w:r w:rsidRPr="00C37B77" w:rsidR="003D29D2">
        <w:rPr>
          <w:szCs w:val="24"/>
        </w:rPr>
        <w:t>5.A.1</w:t>
      </w:r>
      <w:r w:rsidRPr="00C37B77" w:rsidR="000127BE">
        <w:rPr>
          <w:szCs w:val="24"/>
        </w:rPr>
        <w:fldChar w:fldCharType="end"/>
      </w:r>
      <w:r w:rsidRPr="00C37B77">
        <w:rPr>
          <w:szCs w:val="24"/>
        </w:rPr>
        <w:t>].</w:t>
      </w:r>
      <w:bookmarkStart w:name="_Ref448387823" w:id="211"/>
      <w:r w:rsidRPr="00C37B77" w:rsidR="00391187">
        <w:rPr>
          <w:szCs w:val="24"/>
        </w:rPr>
        <w:t xml:space="preserve"> </w:t>
      </w:r>
      <w:r w:rsidRPr="00C37B77" w:rsidR="0032411C">
        <w:rPr>
          <w:szCs w:val="24"/>
        </w:rPr>
        <w:t>The</w:t>
      </w:r>
      <w:r w:rsidRPr="00C37B77" w:rsidR="00046BB4">
        <w:rPr>
          <w:szCs w:val="24"/>
        </w:rPr>
        <w:t xml:space="preserve"> converted</w:t>
      </w:r>
      <w:r w:rsidRPr="00C37B77" w:rsidR="000F5FD8">
        <w:rPr>
          <w:szCs w:val="24"/>
        </w:rPr>
        <w:t xml:space="preserve"> </w:t>
      </w:r>
      <w:r w:rsidRPr="00C37B77" w:rsidR="00046BB4">
        <w:rPr>
          <w:szCs w:val="24"/>
        </w:rPr>
        <w:t xml:space="preserve">Preferred Shares </w:t>
      </w:r>
      <w:r w:rsidRPr="00C37B77" w:rsidR="000A1D74">
        <w:rPr>
          <w:szCs w:val="24"/>
        </w:rPr>
        <w:t>shall be</w:t>
      </w:r>
      <w:r w:rsidRPr="00C37B77" w:rsidR="00046BB4">
        <w:rPr>
          <w:szCs w:val="24"/>
        </w:rPr>
        <w:t xml:space="preserve"> retired and cancelled and may not be reissued as shares of such class, and the Corporation may thereafter take such appropriate action (without the need for shareholder action) as may be necessary to reduce the authorized number of</w:t>
      </w:r>
      <w:r w:rsidRPr="00C37B77" w:rsidR="000F5FD8">
        <w:rPr>
          <w:szCs w:val="24"/>
        </w:rPr>
        <w:t xml:space="preserve"> </w:t>
      </w:r>
      <w:r w:rsidRPr="00C37B77" w:rsidR="00046BB4">
        <w:rPr>
          <w:szCs w:val="24"/>
        </w:rPr>
        <w:t>Preferred Shares accordingly.</w:t>
      </w:r>
      <w:r w:rsidRPr="00C37B77">
        <w:rPr>
          <w:rStyle w:val="FootnoteReference"/>
          <w:szCs w:val="24"/>
        </w:rPr>
        <w:footnoteReference w:id="50"/>
      </w:r>
      <w:bookmarkStart w:name="_Ref448387824" w:id="212"/>
      <w:bookmarkEnd w:id="211"/>
      <w:r w:rsidRPr="00C37B77" w:rsidR="003D29D2">
        <w:rPr>
          <w:szCs w:val="24"/>
        </w:rPr>
        <w:t xml:space="preserve"> </w:t>
      </w:r>
      <w:r w:rsidRPr="00C37B77">
        <w:rPr>
          <w:rStyle w:val="FootnoteReference"/>
          <w:szCs w:val="24"/>
        </w:rPr>
        <w:footnoteReference w:id="51"/>
      </w:r>
      <w:bookmarkEnd w:id="212"/>
    </w:p>
    <w:p w:rsidRPr="00C37B77" w:rsidR="008A240D" w:rsidP="008A240D" w:rsidRDefault="002C4057" w14:paraId="0315FCBF" w14:textId="77777777">
      <w:pPr>
        <w:pStyle w:val="BodyText"/>
        <w:ind w:left="1440" w:hanging="720"/>
      </w:pPr>
      <w:r w:rsidRPr="00C37B77">
        <w:t>A.3</w:t>
      </w:r>
      <w:r w:rsidRPr="00C37B77">
        <w:tab/>
      </w:r>
      <w:r w:rsidRPr="00C37B77">
        <w:rPr>
          <w:u w:val="single"/>
        </w:rPr>
        <w:t>Definitions</w:t>
      </w:r>
      <w:r w:rsidRPr="00C37B77">
        <w:t>.</w:t>
      </w:r>
    </w:p>
    <w:p w:rsidRPr="00C37B77" w:rsidR="00DE7397" w:rsidRDefault="002C4057" w14:paraId="7D8DD98A" w14:textId="77777777">
      <w:pPr>
        <w:pStyle w:val="ScheduleCont4"/>
        <w:rPr>
          <w:szCs w:val="24"/>
        </w:rPr>
      </w:pPr>
      <w:r w:rsidRPr="00C37B77">
        <w:rPr>
          <w:szCs w:val="24"/>
        </w:rPr>
        <w:t xml:space="preserve">For purposes of this Section </w:t>
      </w:r>
      <w:r w:rsidRPr="00C37B77" w:rsidR="00B252BF">
        <w:rPr>
          <w:szCs w:val="24"/>
        </w:rPr>
        <w:t>5A</w:t>
      </w:r>
      <w:r w:rsidRPr="00C37B77">
        <w:rPr>
          <w:szCs w:val="24"/>
        </w:rPr>
        <w:t>, the following definitions shall apply:</w:t>
      </w:r>
    </w:p>
    <w:bookmarkStart w:name="_Ref448387770" w:id="213"/>
    <w:p w:rsidRPr="00C37B77" w:rsidR="00DE7397" w:rsidP="008A240D" w:rsidRDefault="002C4057" w14:paraId="45DF7F24" w14:textId="77777777">
      <w:pPr>
        <w:pStyle w:val="BodyText"/>
        <w:ind w:left="2520" w:hanging="1080"/>
      </w:pPr>
      <w:r w:rsidRPr="00C37B77">
        <w:t>A.3.1</w:t>
      </w:r>
      <w:r w:rsidRPr="00C37B77">
        <w:tab/>
      </w:r>
      <w:r w:rsidRPr="00C37B77" w:rsidR="000D46A4">
        <w:t>"</w:t>
      </w:r>
      <w:r w:rsidRPr="00C37B77" w:rsidR="000D46A4">
        <w:rPr>
          <w:b/>
          <w:bCs/>
        </w:rPr>
        <w:t>Affiliate</w:t>
      </w:r>
      <w:r w:rsidRPr="00C37B77" w:rsidR="000D46A4">
        <w:t>" means, with respect to any holder of</w:t>
      </w:r>
      <w:r w:rsidRPr="00C37B77" w:rsidR="007D7CB0">
        <w:t xml:space="preserve"> </w:t>
      </w:r>
      <w:r w:rsidRPr="00C37B77" w:rsidR="000D46A4">
        <w:t>Preferred Shares, any person, entity or firm</w:t>
      </w:r>
      <w:r w:rsidRPr="00C37B77" w:rsidR="008E12CE">
        <w:t xml:space="preserve"> which</w:t>
      </w:r>
      <w:r w:rsidRPr="00C37B77" w:rsidR="000D46A4">
        <w:t xml:space="preserve">, directly or indirectly, controls, is controlled by or is under common control with such holder, including, without limitation, any entity of which the holder is a partner or member, any partner, officer, director, member or employee of </w:t>
      </w:r>
      <w:r w:rsidRPr="00C37B77" w:rsidR="006D156E">
        <w:t>such</w:t>
      </w:r>
      <w:r w:rsidRPr="00C37B77" w:rsidR="000D46A4">
        <w:t xml:space="preserve"> holder and any venture capital fund</w:t>
      </w:r>
      <w:r w:rsidRPr="00C37B77" w:rsidR="008E12CE">
        <w:t xml:space="preserve"> or </w:t>
      </w:r>
      <w:r w:rsidRPr="00C37B77" w:rsidR="000F5FD8">
        <w:t>other</w:t>
      </w:r>
      <w:r w:rsidRPr="00C37B77" w:rsidR="008E12CE">
        <w:t xml:space="preserve"> investment </w:t>
      </w:r>
      <w:r w:rsidRPr="00C37B77" w:rsidR="000F5FD8">
        <w:t>fund</w:t>
      </w:r>
      <w:r w:rsidRPr="00C37B77" w:rsidR="000D46A4">
        <w:t xml:space="preserve"> now or hereafter existing of which the holder is a partner or member </w:t>
      </w:r>
      <w:r w:rsidRPr="00C37B77" w:rsidR="008E12CE">
        <w:t xml:space="preserve">which </w:t>
      </w:r>
      <w:r w:rsidRPr="00C37B77" w:rsidR="000D46A4">
        <w:t>is controlled by or under common control with one or more general partners</w:t>
      </w:r>
      <w:r w:rsidRPr="00C37B77" w:rsidR="008E12CE">
        <w:t xml:space="preserve">, managing members or investment advisors of </w:t>
      </w:r>
      <w:r w:rsidRPr="00C37B77" w:rsidR="00123FE5">
        <w:t xml:space="preserve">such </w:t>
      </w:r>
      <w:r w:rsidRPr="00C37B77" w:rsidR="000D46A4">
        <w:t>holder or shares the same management company</w:t>
      </w:r>
      <w:r w:rsidRPr="00C37B77" w:rsidR="008E12CE">
        <w:t xml:space="preserve"> or investment advisor</w:t>
      </w:r>
      <w:r w:rsidRPr="00C37B77" w:rsidR="000D46A4">
        <w:t xml:space="preserve"> with such holder.</w:t>
      </w:r>
      <w:bookmarkEnd w:id="213"/>
    </w:p>
    <w:bookmarkStart w:name="_Ref448387771" w:id="214"/>
    <w:p w:rsidRPr="00C37B77" w:rsidR="00DE7397" w:rsidP="008A240D" w:rsidRDefault="002C4057" w14:paraId="2A1D6A29" w14:textId="77777777">
      <w:pPr>
        <w:pStyle w:val="BodyText"/>
        <w:ind w:left="2520" w:hanging="1080"/>
      </w:pPr>
      <w:r w:rsidRPr="00C37B77">
        <w:t>A.3.2</w:t>
      </w:r>
      <w:r w:rsidRPr="00C37B77">
        <w:tab/>
      </w:r>
      <w:r w:rsidRPr="00C37B77" w:rsidR="000D46A4">
        <w:t>["</w:t>
      </w:r>
      <w:r w:rsidRPr="00C37B77" w:rsidR="000D46A4">
        <w:rPr>
          <w:b/>
          <w:bCs/>
        </w:rPr>
        <w:t>Applicable Portion</w:t>
      </w:r>
      <w:r w:rsidRPr="00C37B77" w:rsidR="000D46A4">
        <w:t>" means, with respect to any holder of Preferred Shares, a number of</w:t>
      </w:r>
      <w:r w:rsidRPr="00C37B77" w:rsidR="000F5FD8">
        <w:t xml:space="preserve"> </w:t>
      </w:r>
      <w:r w:rsidRPr="00C37B77" w:rsidR="000D46A4">
        <w:t xml:space="preserve">Preferred Shares calculated by multiplying the aggregate number of Preferred Shares held by </w:t>
      </w:r>
      <w:r w:rsidRPr="00C37B77" w:rsidR="00123FE5">
        <w:t>such</w:t>
      </w:r>
      <w:r w:rsidRPr="00C37B77" w:rsidR="000D46A4">
        <w:t xml:space="preserve"> holder immediately before a Qualified Financing by a fraction, the numerator of which is equal to the amount, if positive, by which </w:t>
      </w:r>
      <w:r w:rsidRPr="00C37B77" w:rsidR="00123FE5">
        <w:t>such</w:t>
      </w:r>
      <w:r w:rsidRPr="00C37B77" w:rsidR="000D46A4">
        <w:t xml:space="preserve"> holder's Pro Rata Amount exceeds the number of Offered Securities actually purchased by </w:t>
      </w:r>
      <w:r w:rsidRPr="00C37B77" w:rsidR="00123FE5">
        <w:t>such</w:t>
      </w:r>
      <w:r w:rsidRPr="00C37B77" w:rsidR="000D46A4">
        <w:t xml:space="preserve"> holder in </w:t>
      </w:r>
      <w:r w:rsidRPr="00C37B77" w:rsidR="00123FE5">
        <w:t>such</w:t>
      </w:r>
      <w:r w:rsidRPr="00C37B77" w:rsidR="000D46A4">
        <w:t xml:space="preserve"> Qualified Financing, and the denominator of which is equal to </w:t>
      </w:r>
      <w:r w:rsidRPr="00C37B77" w:rsidR="00123FE5">
        <w:t>such</w:t>
      </w:r>
      <w:r w:rsidRPr="00C37B77" w:rsidR="000D46A4">
        <w:t xml:space="preserve"> holder's Pro Rata Amount.]</w:t>
      </w:r>
      <w:bookmarkStart w:name="_Ref448387825" w:id="215"/>
      <w:r w:rsidRPr="00C37B77">
        <w:rPr>
          <w:rStyle w:val="FootnoteReference"/>
        </w:rPr>
        <w:footnoteReference w:id="52"/>
      </w:r>
      <w:bookmarkEnd w:id="214"/>
      <w:bookmarkEnd w:id="215"/>
    </w:p>
    <w:bookmarkStart w:name="_Ref448387772" w:id="216"/>
    <w:p w:rsidRPr="00C37B77" w:rsidR="00DE7397" w:rsidP="008A240D" w:rsidRDefault="002C4057" w14:paraId="457E77D1" w14:textId="77777777">
      <w:pPr>
        <w:pStyle w:val="BodyText"/>
        <w:ind w:left="2520" w:hanging="1080"/>
      </w:pPr>
      <w:r w:rsidRPr="00C37B77">
        <w:t>A.3.3</w:t>
      </w:r>
      <w:r w:rsidRPr="00C37B77">
        <w:tab/>
      </w:r>
      <w:r w:rsidRPr="00C37B77" w:rsidR="000D46A4">
        <w:t>"</w:t>
      </w:r>
      <w:r w:rsidRPr="00C37B77" w:rsidR="000D46A4">
        <w:rPr>
          <w:b/>
          <w:bCs/>
        </w:rPr>
        <w:t>Offered Securities</w:t>
      </w:r>
      <w:r w:rsidRPr="00C37B77" w:rsidR="000D46A4">
        <w:t xml:space="preserve">" means the equity securities of the Corporation set aside by </w:t>
      </w:r>
      <w:r w:rsidRPr="00C37B77" w:rsidR="008E12CE">
        <w:t>the Board of Directors of the Corporation</w:t>
      </w:r>
      <w:r w:rsidRPr="00C37B77" w:rsidR="000D46A4">
        <w:t xml:space="preserve"> for purchase by holders of outstanding</w:t>
      </w:r>
      <w:r w:rsidRPr="00C37B77" w:rsidR="005C2733">
        <w:t xml:space="preserve"> </w:t>
      </w:r>
      <w:r w:rsidRPr="00C37B77" w:rsidR="000D46A4">
        <w:t xml:space="preserve">Preferred Shares in connection with a Qualified </w:t>
      </w:r>
      <w:proofErr w:type="gramStart"/>
      <w:r w:rsidRPr="00C37B77" w:rsidR="000D46A4">
        <w:t>Financing, and</w:t>
      </w:r>
      <w:proofErr w:type="gramEnd"/>
      <w:r w:rsidRPr="00C37B77" w:rsidR="000D46A4">
        <w:t xml:space="preserve"> offered to such holders.</w:t>
      </w:r>
      <w:bookmarkEnd w:id="216"/>
    </w:p>
    <w:bookmarkStart w:name="_Ref448387773" w:id="217"/>
    <w:p w:rsidRPr="00C37B77" w:rsidR="00DE7397" w:rsidP="008A240D" w:rsidRDefault="002C4057" w14:paraId="1FC76D5C" w14:textId="77777777">
      <w:pPr>
        <w:pStyle w:val="BodyText"/>
        <w:ind w:left="2520" w:hanging="1080"/>
      </w:pPr>
      <w:r w:rsidRPr="00C37B77">
        <w:t>A.3.4</w:t>
      </w:r>
      <w:r w:rsidRPr="00C37B77">
        <w:tab/>
      </w:r>
      <w:r w:rsidRPr="00C37B77" w:rsidR="000D46A4">
        <w:t>"</w:t>
      </w:r>
      <w:r w:rsidRPr="00C37B77" w:rsidR="000D46A4">
        <w:rPr>
          <w:b/>
          <w:bCs/>
        </w:rPr>
        <w:t>Pro Rata Amount</w:t>
      </w:r>
      <w:r w:rsidRPr="00C37B77" w:rsidR="000D46A4">
        <w:t>" means, with respect to any holder of</w:t>
      </w:r>
      <w:r w:rsidRPr="00C37B77" w:rsidR="005C2733">
        <w:t xml:space="preserve"> </w:t>
      </w:r>
      <w:r w:rsidRPr="00C37B77" w:rsidR="000D46A4">
        <w:t xml:space="preserve">Preferred Shares, the lesser of </w:t>
      </w:r>
      <w:bookmarkStart w:name="DocXTextRef161" w:id="218"/>
      <w:r w:rsidRPr="00C37B77" w:rsidR="000D46A4">
        <w:t>(a)</w:t>
      </w:r>
      <w:bookmarkEnd w:id="218"/>
      <w:r w:rsidRPr="00C37B77" w:rsidR="000D46A4">
        <w:t xml:space="preserve"> a number of Offered Securities calculated by multiplying the aggregate number of Offered Securities by a fraction, the numerator of which is equal to [the number of</w:t>
      </w:r>
      <w:r w:rsidRPr="00C37B77" w:rsidR="005C2733">
        <w:t xml:space="preserve"> </w:t>
      </w:r>
      <w:r w:rsidRPr="00C37B77" w:rsidR="000D46A4">
        <w:t xml:space="preserve">Preferred Shares owned by </w:t>
      </w:r>
      <w:r w:rsidRPr="00C37B77" w:rsidR="00123FE5">
        <w:t>such</w:t>
      </w:r>
      <w:r w:rsidRPr="00C37B77" w:rsidR="000D46A4">
        <w:t xml:space="preserve"> holder, and the denominator of which is equal to the </w:t>
      </w:r>
      <w:r w:rsidRPr="00C37B77" w:rsidR="000D46A4">
        <w:lastRenderedPageBreak/>
        <w:t>aggregate number of outstanding</w:t>
      </w:r>
      <w:r w:rsidRPr="00C37B77" w:rsidR="005C2733">
        <w:t xml:space="preserve"> </w:t>
      </w:r>
      <w:r w:rsidRPr="00C37B77" w:rsidR="000D46A4">
        <w:t>Preferred Shares],</w:t>
      </w:r>
      <w:bookmarkStart w:name="_Ref448387826" w:id="219"/>
      <w:r w:rsidRPr="00C37B77">
        <w:rPr>
          <w:rStyle w:val="FootnoteReference"/>
        </w:rPr>
        <w:footnoteReference w:id="53"/>
      </w:r>
      <w:bookmarkEnd w:id="219"/>
      <w:r w:rsidRPr="00C37B77" w:rsidR="000D46A4">
        <w:t xml:space="preserve"> or </w:t>
      </w:r>
      <w:bookmarkStart w:name="DocXTextRef162" w:id="220"/>
      <w:r w:rsidRPr="00C37B77" w:rsidR="000D46A4">
        <w:t>(b)</w:t>
      </w:r>
      <w:bookmarkEnd w:id="220"/>
      <w:r w:rsidRPr="00C37B77" w:rsidR="000D46A4">
        <w:t xml:space="preserve"> the maximum number of Offered Securities that </w:t>
      </w:r>
      <w:r w:rsidRPr="00C37B77" w:rsidR="00123FE5">
        <w:t>such</w:t>
      </w:r>
      <w:r w:rsidRPr="00C37B77" w:rsidR="000D46A4">
        <w:t xml:space="preserve"> holder is permitted by the Corporation to purchase in </w:t>
      </w:r>
      <w:r w:rsidRPr="00C37B77" w:rsidR="00123FE5">
        <w:t>such</w:t>
      </w:r>
      <w:r w:rsidRPr="00C37B77" w:rsidR="000D46A4">
        <w:t xml:space="preserve"> Qualified Financing, after giving effect to any cutbacks or limitations established by the </w:t>
      </w:r>
      <w:r w:rsidRPr="00C37B77" w:rsidR="00B97716">
        <w:t>Board of Directors of the Corporation</w:t>
      </w:r>
      <w:r w:rsidRPr="00C37B77" w:rsidR="000D46A4">
        <w:t xml:space="preserve"> and applied on a pro rata basis to all holders of Preferred Shares.</w:t>
      </w:r>
      <w:bookmarkEnd w:id="217"/>
    </w:p>
    <w:bookmarkStart w:name="_Ref448387774" w:id="221"/>
    <w:p w:rsidRPr="00C37B77" w:rsidR="00DE7397" w:rsidP="008A240D" w:rsidRDefault="002C4057" w14:paraId="40BB337F" w14:textId="77777777">
      <w:pPr>
        <w:pStyle w:val="BodyText"/>
        <w:ind w:left="2520" w:hanging="1080"/>
      </w:pPr>
      <w:r w:rsidRPr="00C37B77">
        <w:t>A.3.5</w:t>
      </w:r>
      <w:r w:rsidRPr="00C37B77">
        <w:tab/>
      </w:r>
      <w:r w:rsidRPr="00C37B77" w:rsidR="000D46A4">
        <w:t>"</w:t>
      </w:r>
      <w:r w:rsidRPr="00C37B77" w:rsidR="000D46A4">
        <w:rPr>
          <w:b/>
          <w:bCs/>
        </w:rPr>
        <w:t>Qualified Financing</w:t>
      </w:r>
      <w:r w:rsidRPr="00C37B77" w:rsidR="000D46A4">
        <w:t xml:space="preserve">" means any transaction involving the issuance or sale of Additional Shares after the Original Issue Date [that would result in at least $_______ in gross proceeds to the Corporation [including by way of the conversion of any outstanding debt] </w:t>
      </w:r>
      <w:r w:rsidRPr="00C37B77" w:rsidR="00046BB4">
        <w:t xml:space="preserve">[excluding amounts upon the conversion of any outstanding debt] </w:t>
      </w:r>
      <w:r w:rsidRPr="00C37B77" w:rsidR="000D46A4">
        <w:t xml:space="preserve">[and the reduction of the Conversion Price </w:t>
      </w:r>
      <w:r w:rsidRPr="00C37B77" w:rsidR="00A55ABB">
        <w:t>pursuant to the terms of</w:t>
      </w:r>
      <w:r w:rsidRPr="00C37B77" w:rsidR="000D46A4">
        <w:t xml:space="preserve"> the Articles (without giving effect to the operation of </w:t>
      </w:r>
      <w:r w:rsidRPr="00C37B77" w:rsidR="00433395">
        <w:t>Section</w:t>
      </w:r>
      <w:r w:rsidRPr="00C37B77" w:rsidR="000D46A4">
        <w:t xml:space="preserve"> </w:t>
      </w:r>
      <w:r w:rsidRPr="00C37B77" w:rsidR="000D46A4">
        <w:rPr>
          <w:cs/>
        </w:rPr>
        <w:t>‎</w:t>
      </w:r>
      <w:r w:rsidRPr="00C37B77" w:rsidR="000D46A4">
        <w:fldChar w:fldCharType="begin"/>
      </w:r>
      <w:r w:rsidRPr="00C37B77" w:rsidR="000D46A4">
        <w:instrText xml:space="preserve"> REF _Ref448387729 \n \h </w:instrText>
      </w:r>
      <w:r w:rsidRPr="00C37B77" w:rsidR="00BF2CAE">
        <w:instrText xml:space="preserve"> \* MERGEFORMAT </w:instrText>
      </w:r>
      <w:r w:rsidRPr="00C37B77" w:rsidR="000D46A4">
        <w:fldChar w:fldCharType="separate"/>
      </w:r>
      <w:r w:rsidRPr="00C37B77" w:rsidR="003D29D2">
        <w:t>4.4.2</w:t>
      </w:r>
      <w:r w:rsidRPr="00C37B77" w:rsidR="000D46A4">
        <w:fldChar w:fldCharType="end"/>
      </w:r>
      <w:r w:rsidRPr="00C37B77" w:rsidR="000D46A4">
        <w:t>)], unless the holders of at least [</w:t>
      </w:r>
      <w:r w:rsidRPr="00C37B77" w:rsidR="000D46A4">
        <w:rPr>
          <w:i/>
          <w:iCs/>
        </w:rPr>
        <w:t>specify percentage</w:t>
      </w:r>
      <w:r w:rsidRPr="00C37B77" w:rsidR="000D46A4">
        <w:t xml:space="preserve">] of the Preferred Shares elect, by written notice sent to the Corporation at least [__] days </w:t>
      </w:r>
      <w:r w:rsidRPr="00C37B77" w:rsidR="00A55ABB">
        <w:t>prior to</w:t>
      </w:r>
      <w:r w:rsidRPr="00C37B77" w:rsidR="000D46A4">
        <w:t xml:space="preserve"> the completion of the Qualified Financing, that such transaction not be treated as a Qualified Financing for purposes of this Section </w:t>
      </w:r>
      <w:r w:rsidRPr="00C37B77" w:rsidR="00B252BF">
        <w:t>5A</w:t>
      </w:r>
      <w:r w:rsidRPr="00C37B77" w:rsidR="000D46A4">
        <w:t>.</w:t>
      </w:r>
      <w:bookmarkEnd w:id="221"/>
    </w:p>
    <w:p w:rsidRPr="00C37B77" w:rsidR="00DE7397" w:rsidRDefault="002C4057" w14:paraId="68B35724" w14:textId="77777777">
      <w:pPr>
        <w:pStyle w:val="ScheduleL3"/>
        <w:rPr>
          <w:szCs w:val="24"/>
        </w:rPr>
      </w:pPr>
      <w:bookmarkStart w:name="_Ref448387775" w:id="222"/>
      <w:r w:rsidRPr="00C37B77">
        <w:rPr>
          <w:szCs w:val="24"/>
        </w:rPr>
        <w:t>Redemption.</w:t>
      </w:r>
      <w:bookmarkEnd w:id="222"/>
    </w:p>
    <w:p w:rsidRPr="00C37B77" w:rsidR="00DE7397" w:rsidRDefault="002C4057" w14:paraId="4322EF46" w14:textId="77777777">
      <w:pPr>
        <w:pStyle w:val="ScheduleL4"/>
        <w:keepNext/>
        <w:rPr>
          <w:szCs w:val="24"/>
        </w:rPr>
      </w:pPr>
      <w:bookmarkStart w:name="_Ref448387776" w:id="223"/>
      <w:r w:rsidRPr="00C37B77">
        <w:rPr>
          <w:szCs w:val="24"/>
          <w:u w:val="single"/>
        </w:rPr>
        <w:t>General</w:t>
      </w:r>
      <w:r w:rsidRPr="00C37B77">
        <w:rPr>
          <w:szCs w:val="24"/>
        </w:rPr>
        <w:t>.</w:t>
      </w:r>
      <w:bookmarkEnd w:id="223"/>
    </w:p>
    <w:p w:rsidRPr="00C37B77" w:rsidR="00DE7397" w:rsidRDefault="002C4057" w14:paraId="2E421930" w14:textId="77777777">
      <w:pPr>
        <w:pStyle w:val="ScheduleCont4"/>
        <w:rPr>
          <w:szCs w:val="24"/>
        </w:rPr>
      </w:pPr>
      <w:r w:rsidRPr="00C37B77">
        <w:rPr>
          <w:szCs w:val="24"/>
        </w:rPr>
        <w:t>Unless prohibited by law,</w:t>
      </w:r>
      <w:r w:rsidRPr="00C37B77" w:rsidR="005B3DF1">
        <w:rPr>
          <w:szCs w:val="24"/>
        </w:rPr>
        <w:t xml:space="preserve"> </w:t>
      </w:r>
      <w:r w:rsidRPr="00C37B77">
        <w:rPr>
          <w:szCs w:val="24"/>
        </w:rPr>
        <w:t xml:space="preserve">Preferred Shares </w:t>
      </w:r>
      <w:r w:rsidRPr="00C37B77" w:rsidR="000A1D74">
        <w:rPr>
          <w:szCs w:val="24"/>
        </w:rPr>
        <w:t>shall be</w:t>
      </w:r>
      <w:r w:rsidRPr="00C37B77">
        <w:rPr>
          <w:szCs w:val="24"/>
        </w:rPr>
        <w:t xml:space="preserve"> redeemed by the Corporation at a price equal to [the greater of (A)][the</w:t>
      </w:r>
      <w:r w:rsidRPr="00C37B77" w:rsidR="005B3DF1">
        <w:rPr>
          <w:szCs w:val="24"/>
        </w:rPr>
        <w:t xml:space="preserve"> </w:t>
      </w:r>
      <w:r w:rsidRPr="00C37B77">
        <w:rPr>
          <w:szCs w:val="24"/>
        </w:rPr>
        <w:t>Original Issue Price per share, plus all declared but unpaid dividends thereon]</w:t>
      </w:r>
      <w:bookmarkStart w:name="_Ref448387827" w:id="224"/>
      <w:r w:rsidRPr="00C37B77">
        <w:rPr>
          <w:rStyle w:val="FootnoteReference"/>
          <w:szCs w:val="24"/>
        </w:rPr>
        <w:footnoteReference w:id="54"/>
      </w:r>
      <w:bookmarkEnd w:id="224"/>
      <w:r w:rsidRPr="00C37B77">
        <w:rPr>
          <w:szCs w:val="24"/>
        </w:rPr>
        <w:t xml:space="preserve"> [and </w:t>
      </w:r>
      <w:bookmarkStart w:name="DocXTextRef165" w:id="225"/>
      <w:r w:rsidRPr="00C37B77">
        <w:rPr>
          <w:szCs w:val="24"/>
        </w:rPr>
        <w:t>(B)</w:t>
      </w:r>
      <w:bookmarkEnd w:id="225"/>
      <w:r w:rsidRPr="00C37B77">
        <w:rPr>
          <w:szCs w:val="24"/>
        </w:rPr>
        <w:t xml:space="preserve"> the Fair Market Value (determined in the manner set forth below) of a single</w:t>
      </w:r>
      <w:r w:rsidRPr="00C37B77" w:rsidR="005B3DF1">
        <w:rPr>
          <w:szCs w:val="24"/>
        </w:rPr>
        <w:t xml:space="preserve"> </w:t>
      </w:r>
      <w:r w:rsidRPr="00C37B77">
        <w:rPr>
          <w:szCs w:val="24"/>
        </w:rPr>
        <w:t>Preferred Share as of the date of the Corporation's receipt of the Redemption Request] (the "</w:t>
      </w:r>
      <w:r w:rsidRPr="00C37B77">
        <w:rPr>
          <w:b/>
          <w:szCs w:val="24"/>
        </w:rPr>
        <w:t>Redemption Price</w:t>
      </w:r>
      <w:r w:rsidRPr="00C37B77">
        <w:rPr>
          <w:szCs w:val="24"/>
        </w:rPr>
        <w:t>"),</w:t>
      </w:r>
      <w:bookmarkStart w:name="_Ref448387828" w:id="226"/>
      <w:r w:rsidRPr="00C37B77">
        <w:rPr>
          <w:rStyle w:val="FootnoteReference"/>
          <w:szCs w:val="24"/>
        </w:rPr>
        <w:footnoteReference w:id="55"/>
      </w:r>
      <w:bookmarkEnd w:id="226"/>
      <w:r w:rsidRPr="00C37B77">
        <w:rPr>
          <w:szCs w:val="24"/>
        </w:rPr>
        <w:t xml:space="preserve"> in three annual installments commencing not more than 60 days after receipt by the Corporation at any time on or after [_____________],</w:t>
      </w:r>
      <w:bookmarkStart w:name="_Ref448387829" w:id="227"/>
      <w:r w:rsidRPr="00C37B77">
        <w:rPr>
          <w:rStyle w:val="FootnoteReference"/>
          <w:szCs w:val="24"/>
        </w:rPr>
        <w:footnoteReference w:id="56"/>
      </w:r>
      <w:bookmarkEnd w:id="227"/>
      <w:r w:rsidRPr="00C37B77">
        <w:rPr>
          <w:szCs w:val="24"/>
        </w:rPr>
        <w:t xml:space="preserve"> from the </w:t>
      </w:r>
      <w:r w:rsidRPr="00C37B77" w:rsidR="00046BB4">
        <w:rPr>
          <w:szCs w:val="24"/>
        </w:rPr>
        <w:t>Requisite Holders</w:t>
      </w:r>
      <w:r w:rsidRPr="00C37B77">
        <w:rPr>
          <w:szCs w:val="24"/>
        </w:rPr>
        <w:t>, of written notice requesting redemption of all Preferred Shares (the "</w:t>
      </w:r>
      <w:r w:rsidRPr="00C37B77">
        <w:rPr>
          <w:b/>
          <w:szCs w:val="24"/>
        </w:rPr>
        <w:t>Redemption Request</w:t>
      </w:r>
      <w:r w:rsidRPr="00C37B77">
        <w:rPr>
          <w:szCs w:val="24"/>
        </w:rPr>
        <w:t>").</w:t>
      </w:r>
      <w:bookmarkStart w:name="_Ref448387830" w:id="228"/>
      <w:r w:rsidRPr="00C37B77">
        <w:rPr>
          <w:rStyle w:val="FootnoteReference"/>
          <w:szCs w:val="24"/>
        </w:rPr>
        <w:footnoteReference w:id="57"/>
      </w:r>
      <w:bookmarkEnd w:id="228"/>
      <w:r w:rsidRPr="00C37B77">
        <w:rPr>
          <w:szCs w:val="24"/>
        </w:rPr>
        <w:t xml:space="preserve"> Upon receipt of a Redemption Request, the Corporation shall apply all of its assets to any such redemption, and to no other </w:t>
      </w:r>
      <w:r w:rsidRPr="00C37B77">
        <w:rPr>
          <w:szCs w:val="24"/>
        </w:rPr>
        <w:lastRenderedPageBreak/>
        <w:t xml:space="preserve">corporate purpose, except to the extent prohibited by law governing distributions to shareholders. [For purposes of this </w:t>
      </w:r>
      <w:r w:rsidRPr="00C37B77" w:rsidR="00433395">
        <w:rPr>
          <w:szCs w:val="24"/>
        </w:rPr>
        <w:t>Section</w:t>
      </w:r>
      <w:r w:rsidRPr="00C37B77">
        <w:rPr>
          <w:szCs w:val="24"/>
        </w:rPr>
        <w:t xml:space="preserve"> </w:t>
      </w:r>
      <w:r w:rsidRPr="00C37B77">
        <w:rPr>
          <w:szCs w:val="24"/>
          <w:cs/>
        </w:rPr>
        <w:t>‎</w:t>
      </w:r>
      <w:r w:rsidRPr="00C37B77">
        <w:rPr>
          <w:szCs w:val="24"/>
        </w:rPr>
        <w:fldChar w:fldCharType="begin"/>
      </w:r>
      <w:r w:rsidRPr="00C37B77">
        <w:rPr>
          <w:szCs w:val="24"/>
        </w:rPr>
        <w:instrText xml:space="preserve"> REF _Ref448387776 \n \h </w:instrText>
      </w:r>
      <w:r w:rsidRPr="00C37B77" w:rsidR="00BF2CAE">
        <w:rPr>
          <w:szCs w:val="24"/>
        </w:rPr>
        <w:instrText xml:space="preserve"> \* MERGEFORMAT </w:instrText>
      </w:r>
      <w:r w:rsidRPr="00C37B77">
        <w:rPr>
          <w:szCs w:val="24"/>
        </w:rPr>
      </w:r>
      <w:r w:rsidRPr="00C37B77">
        <w:rPr>
          <w:szCs w:val="24"/>
        </w:rPr>
        <w:fldChar w:fldCharType="separate"/>
      </w:r>
      <w:r w:rsidRPr="00C37B77" w:rsidR="003D29D2">
        <w:rPr>
          <w:szCs w:val="24"/>
        </w:rPr>
        <w:t>6.1</w:t>
      </w:r>
      <w:r w:rsidRPr="00C37B77">
        <w:rPr>
          <w:szCs w:val="24"/>
        </w:rPr>
        <w:fldChar w:fldCharType="end"/>
      </w:r>
      <w:r w:rsidRPr="00C37B77">
        <w:rPr>
          <w:szCs w:val="24"/>
        </w:rPr>
        <w:t xml:space="preserve">, the Fair Market Value of a single Preferred Share </w:t>
      </w:r>
      <w:r w:rsidRPr="00C37B77" w:rsidR="000A1D74">
        <w:rPr>
          <w:szCs w:val="24"/>
        </w:rPr>
        <w:t>shall be</w:t>
      </w:r>
      <w:r w:rsidRPr="00C37B77">
        <w:rPr>
          <w:szCs w:val="24"/>
        </w:rPr>
        <w:t xml:space="preserve"> the value of a single Preferred Share as mutually agreed upon by the Corporation and the holders of a majority of the</w:t>
      </w:r>
      <w:r w:rsidRPr="00C37B77" w:rsidR="005B3DF1">
        <w:rPr>
          <w:szCs w:val="24"/>
        </w:rPr>
        <w:t xml:space="preserve"> </w:t>
      </w:r>
      <w:r w:rsidRPr="00C37B77">
        <w:rPr>
          <w:szCs w:val="24"/>
        </w:rPr>
        <w:t>Preferred Shares then outstanding, and, if they are unable to reach agreement, by a third-party appraiser agreed to by the Corporation and the holders of a majority of the</w:t>
      </w:r>
      <w:r w:rsidRPr="00C37B77" w:rsidR="005B3DF1">
        <w:rPr>
          <w:szCs w:val="24"/>
        </w:rPr>
        <w:t xml:space="preserve"> </w:t>
      </w:r>
      <w:r w:rsidRPr="00C37B77">
        <w:rPr>
          <w:szCs w:val="24"/>
        </w:rPr>
        <w:t>Preferred Shares then outstanding.]</w:t>
      </w:r>
      <w:bookmarkStart w:name="_Ref448387831" w:id="229"/>
      <w:r w:rsidRPr="00C37B77">
        <w:rPr>
          <w:rStyle w:val="FootnoteReference"/>
          <w:szCs w:val="24"/>
        </w:rPr>
        <w:footnoteReference w:id="58"/>
      </w:r>
      <w:bookmarkEnd w:id="229"/>
      <w:r w:rsidRPr="00C37B77">
        <w:rPr>
          <w:szCs w:val="24"/>
        </w:rPr>
        <w:t xml:space="preserve"> The date of each such installment</w:t>
      </w:r>
      <w:r w:rsidRPr="00C37B77" w:rsidR="00495D1E">
        <w:rPr>
          <w:szCs w:val="24"/>
        </w:rPr>
        <w:t xml:space="preserve"> provided in the Redemption Notice (as defined below)</w:t>
      </w:r>
      <w:r w:rsidRPr="00C37B77">
        <w:rPr>
          <w:szCs w:val="24"/>
        </w:rPr>
        <w:t xml:space="preserve"> is referred to as a "</w:t>
      </w:r>
      <w:r w:rsidRPr="00C37B77">
        <w:rPr>
          <w:b/>
          <w:szCs w:val="24"/>
        </w:rPr>
        <w:t>Redemption Date</w:t>
      </w:r>
      <w:r w:rsidRPr="00C37B77">
        <w:rPr>
          <w:szCs w:val="24"/>
        </w:rPr>
        <w:t>." On each Redemption Date, the Corporation shall redeem, on a pro rata basis in accordance with the number of</w:t>
      </w:r>
      <w:r w:rsidRPr="00C37B77" w:rsidR="005B3DF1">
        <w:rPr>
          <w:szCs w:val="24"/>
        </w:rPr>
        <w:t xml:space="preserve"> </w:t>
      </w:r>
      <w:r w:rsidRPr="00C37B77">
        <w:rPr>
          <w:szCs w:val="24"/>
        </w:rPr>
        <w:t>Preferred Shares owned by each holder, that number of outstanding</w:t>
      </w:r>
      <w:r w:rsidRPr="00C37B77" w:rsidR="005B3DF1">
        <w:rPr>
          <w:szCs w:val="24"/>
        </w:rPr>
        <w:t xml:space="preserve"> </w:t>
      </w:r>
      <w:r w:rsidRPr="00C37B77">
        <w:rPr>
          <w:szCs w:val="24"/>
        </w:rPr>
        <w:t xml:space="preserve">Preferred Shares determined by dividing </w:t>
      </w:r>
      <w:bookmarkStart w:name="DocXTextRef167" w:id="230"/>
      <w:r w:rsidRPr="00C37B77">
        <w:rPr>
          <w:szCs w:val="24"/>
        </w:rPr>
        <w:t>(i)</w:t>
      </w:r>
      <w:bookmarkEnd w:id="230"/>
      <w:r w:rsidRPr="00C37B77">
        <w:rPr>
          <w:szCs w:val="24"/>
        </w:rPr>
        <w:t xml:space="preserve"> the total number of Preferred Shares outstanding immediately </w:t>
      </w:r>
      <w:r w:rsidRPr="00C37B77" w:rsidR="006B79DB">
        <w:rPr>
          <w:szCs w:val="24"/>
        </w:rPr>
        <w:t>before</w:t>
      </w:r>
      <w:r w:rsidRPr="00C37B77">
        <w:rPr>
          <w:szCs w:val="24"/>
        </w:rPr>
        <w:t xml:space="preserve"> such Redemption Date by </w:t>
      </w:r>
      <w:bookmarkStart w:name="DocXTextRef168" w:id="231"/>
      <w:r w:rsidRPr="00C37B77">
        <w:rPr>
          <w:szCs w:val="24"/>
        </w:rPr>
        <w:t>(ii)</w:t>
      </w:r>
      <w:bookmarkEnd w:id="231"/>
      <w:r w:rsidRPr="00C37B77">
        <w:rPr>
          <w:szCs w:val="24"/>
        </w:rPr>
        <w:t xml:space="preserve"> the number of remaining Redemption Dates (including the Redemption Date to which such calculation applies)[; provided, however, that Excluded Shares (as such term is defined in </w:t>
      </w:r>
      <w:r w:rsidRPr="00C37B77" w:rsidR="00433395">
        <w:rPr>
          <w:szCs w:val="24"/>
        </w:rPr>
        <w:t>Section</w:t>
      </w:r>
      <w:r w:rsidRPr="00C37B77">
        <w:rPr>
          <w:szCs w:val="24"/>
        </w:rPr>
        <w:t xml:space="preserve"> </w:t>
      </w:r>
      <w:r w:rsidRPr="00C37B77">
        <w:rPr>
          <w:szCs w:val="24"/>
          <w:cs/>
        </w:rPr>
        <w:t>‎</w:t>
      </w:r>
      <w:r w:rsidRPr="00C37B77">
        <w:rPr>
          <w:szCs w:val="24"/>
        </w:rPr>
        <w:fldChar w:fldCharType="begin"/>
      </w:r>
      <w:r w:rsidRPr="00C37B77">
        <w:rPr>
          <w:szCs w:val="24"/>
        </w:rPr>
        <w:instrText xml:space="preserve"> REF _Ref448387777 \n \h </w:instrText>
      </w:r>
      <w:r w:rsidRPr="00C37B77" w:rsidR="00BF2CAE">
        <w:rPr>
          <w:szCs w:val="24"/>
        </w:rPr>
        <w:instrText xml:space="preserve"> \* MERGEFORMAT </w:instrText>
      </w:r>
      <w:r w:rsidRPr="00C37B77">
        <w:rPr>
          <w:szCs w:val="24"/>
        </w:rPr>
      </w:r>
      <w:r w:rsidRPr="00C37B77">
        <w:rPr>
          <w:szCs w:val="24"/>
        </w:rPr>
        <w:fldChar w:fldCharType="separate"/>
      </w:r>
      <w:r w:rsidRPr="00C37B77" w:rsidR="003D29D2">
        <w:rPr>
          <w:szCs w:val="24"/>
        </w:rPr>
        <w:t>6.2</w:t>
      </w:r>
      <w:r w:rsidRPr="00C37B77">
        <w:rPr>
          <w:szCs w:val="24"/>
        </w:rPr>
        <w:fldChar w:fldCharType="end"/>
      </w:r>
      <w:r w:rsidRPr="00C37B77">
        <w:rPr>
          <w:szCs w:val="24"/>
        </w:rPr>
        <w:t xml:space="preserve">) shall not be redeemed and </w:t>
      </w:r>
      <w:r w:rsidRPr="00C37B77" w:rsidR="000A1D74">
        <w:rPr>
          <w:szCs w:val="24"/>
        </w:rPr>
        <w:t>shall be</w:t>
      </w:r>
      <w:r w:rsidRPr="00C37B77">
        <w:rPr>
          <w:szCs w:val="24"/>
        </w:rPr>
        <w:t xml:space="preserve"> excluded from the calculations set forth in this sentence].</w:t>
      </w:r>
      <w:bookmarkStart w:name="_Ref448387832" w:id="232"/>
      <w:r w:rsidRPr="00C37B77">
        <w:rPr>
          <w:rStyle w:val="FootnoteReference"/>
          <w:szCs w:val="24"/>
        </w:rPr>
        <w:footnoteReference w:id="59"/>
      </w:r>
      <w:bookmarkEnd w:id="232"/>
      <w:r w:rsidRPr="00C37B77" w:rsidR="00391187">
        <w:rPr>
          <w:szCs w:val="24"/>
        </w:rPr>
        <w:t xml:space="preserve"> </w:t>
      </w:r>
      <w:r w:rsidRPr="00C37B77">
        <w:rPr>
          <w:szCs w:val="24"/>
        </w:rPr>
        <w:t>If on any Redemption Date the Corporation is prevented by law from redeeming all Preferred Shares to be redeemed, the Corporation shall ratably redeem the maximum number of shares that it may redeem consistent with law, and shall redeem the remaining shares as soon as it may lawfully do so under law.</w:t>
      </w:r>
      <w:bookmarkStart w:name="_Ref448387833" w:id="233"/>
      <w:r w:rsidRPr="00C37B77">
        <w:rPr>
          <w:rStyle w:val="FootnoteReference"/>
          <w:szCs w:val="24"/>
        </w:rPr>
        <w:footnoteReference w:id="60"/>
      </w:r>
      <w:bookmarkEnd w:id="233"/>
    </w:p>
    <w:p w:rsidRPr="00C37B77" w:rsidR="00DE7397" w:rsidRDefault="002C4057" w14:paraId="38CD083A" w14:textId="77777777">
      <w:pPr>
        <w:pStyle w:val="ScheduleL4"/>
        <w:keepNext/>
        <w:rPr>
          <w:szCs w:val="24"/>
        </w:rPr>
      </w:pPr>
      <w:bookmarkStart w:name="_Ref448387777" w:id="234"/>
      <w:r w:rsidRPr="00C37B77">
        <w:rPr>
          <w:szCs w:val="24"/>
          <w:u w:val="single"/>
        </w:rPr>
        <w:t>Redemption Notice</w:t>
      </w:r>
      <w:r w:rsidRPr="00C37B77">
        <w:rPr>
          <w:szCs w:val="24"/>
        </w:rPr>
        <w:t>.</w:t>
      </w:r>
      <w:bookmarkEnd w:id="234"/>
    </w:p>
    <w:p w:rsidRPr="00C37B77" w:rsidR="00DE7397" w:rsidRDefault="002C4057" w14:paraId="2CC15EFB" w14:textId="77777777">
      <w:pPr>
        <w:pStyle w:val="ScheduleCont4"/>
        <w:rPr>
          <w:szCs w:val="24"/>
        </w:rPr>
      </w:pPr>
      <w:r w:rsidRPr="00C37B77">
        <w:rPr>
          <w:szCs w:val="24"/>
        </w:rPr>
        <w:t>The Corporation shall send written notice of the mandatory redemption (the "</w:t>
      </w:r>
      <w:r w:rsidRPr="00C37B77">
        <w:rPr>
          <w:b/>
          <w:szCs w:val="24"/>
        </w:rPr>
        <w:t>Redemption Notice</w:t>
      </w:r>
      <w:r w:rsidRPr="00C37B77">
        <w:rPr>
          <w:szCs w:val="24"/>
        </w:rPr>
        <w:t>") to each holder of record of</w:t>
      </w:r>
      <w:r w:rsidRPr="00C37B77" w:rsidR="005B3DF1">
        <w:rPr>
          <w:szCs w:val="24"/>
        </w:rPr>
        <w:t xml:space="preserve"> </w:t>
      </w:r>
      <w:r w:rsidRPr="00C37B77">
        <w:rPr>
          <w:szCs w:val="24"/>
        </w:rPr>
        <w:t xml:space="preserve">Preferred Shares not less than 40 days </w:t>
      </w:r>
      <w:r w:rsidRPr="00C37B77" w:rsidR="005D282B">
        <w:rPr>
          <w:szCs w:val="24"/>
        </w:rPr>
        <w:t>prior to</w:t>
      </w:r>
      <w:r w:rsidRPr="00C37B77">
        <w:rPr>
          <w:szCs w:val="24"/>
        </w:rPr>
        <w:t xml:space="preserve"> each Redemption Date. Each Redemption Notice shall state:</w:t>
      </w:r>
    </w:p>
    <w:p w:rsidRPr="00C37B77" w:rsidR="00DE7397" w:rsidP="00142F42" w:rsidRDefault="002C4057" w14:paraId="116588B8" w14:textId="77777777">
      <w:pPr>
        <w:pStyle w:val="ScheduleL6"/>
      </w:pPr>
      <w:bookmarkStart w:name="_Ref448387778" w:id="235"/>
      <w:r w:rsidRPr="00C37B77">
        <w:t>the number of</w:t>
      </w:r>
      <w:r w:rsidRPr="00C37B77" w:rsidR="005B3DF1">
        <w:t xml:space="preserve"> </w:t>
      </w:r>
      <w:r w:rsidRPr="00C37B77">
        <w:t>Preferred Shares held by the holder that the Corporation will redeem on the Redemption Date specified in the Redemption Notice;</w:t>
      </w:r>
      <w:bookmarkEnd w:id="235"/>
    </w:p>
    <w:p w:rsidRPr="00C37B77" w:rsidR="00DE7397" w:rsidRDefault="002C4057" w14:paraId="7F3AC3E5" w14:textId="77777777">
      <w:pPr>
        <w:pStyle w:val="ScheduleL6"/>
        <w:rPr>
          <w:szCs w:val="24"/>
        </w:rPr>
      </w:pPr>
      <w:bookmarkStart w:name="_Ref448387779" w:id="236"/>
      <w:r w:rsidRPr="00C37B77">
        <w:rPr>
          <w:szCs w:val="24"/>
        </w:rPr>
        <w:t>the Redemption Date and the Redemption Price;</w:t>
      </w:r>
      <w:bookmarkEnd w:id="236"/>
    </w:p>
    <w:p w:rsidRPr="00C37B77" w:rsidR="00DE7397" w:rsidRDefault="002C4057" w14:paraId="0C7A2C38" w14:textId="77777777">
      <w:pPr>
        <w:pStyle w:val="ScheduleL6"/>
        <w:rPr>
          <w:szCs w:val="24"/>
        </w:rPr>
      </w:pPr>
      <w:bookmarkStart w:name="_Ref448387780" w:id="237"/>
      <w:r w:rsidRPr="00C37B77">
        <w:rPr>
          <w:szCs w:val="24"/>
        </w:rPr>
        <w:t xml:space="preserve">the date upon which the holder's right to convert such shares terminates (as determined in accordance with </w:t>
      </w:r>
      <w:r w:rsidRPr="00C37B77" w:rsidR="00433395">
        <w:rPr>
          <w:szCs w:val="24"/>
        </w:rPr>
        <w:t>Section</w:t>
      </w:r>
      <w:r w:rsidRPr="00C37B77">
        <w:rPr>
          <w:szCs w:val="24"/>
        </w:rPr>
        <w:t xml:space="preserve"> </w:t>
      </w:r>
      <w:r w:rsidRPr="00C37B77">
        <w:rPr>
          <w:szCs w:val="24"/>
          <w:cs/>
        </w:rPr>
        <w:t>‎</w:t>
      </w:r>
      <w:r w:rsidRPr="00C37B77">
        <w:rPr>
          <w:szCs w:val="24"/>
        </w:rPr>
        <w:fldChar w:fldCharType="begin"/>
      </w:r>
      <w:r w:rsidRPr="00C37B77">
        <w:rPr>
          <w:szCs w:val="24"/>
        </w:rPr>
        <w:instrText xml:space="preserve"> REF _Ref448387706 \n \h </w:instrText>
      </w:r>
      <w:r w:rsidRPr="00C37B77" w:rsidR="00BF2CAE">
        <w:rPr>
          <w:szCs w:val="24"/>
        </w:rPr>
        <w:instrText xml:space="preserve"> \* MERGEFORMAT </w:instrText>
      </w:r>
      <w:r w:rsidRPr="00C37B77">
        <w:rPr>
          <w:szCs w:val="24"/>
        </w:rPr>
      </w:r>
      <w:r w:rsidRPr="00C37B77">
        <w:rPr>
          <w:szCs w:val="24"/>
        </w:rPr>
        <w:fldChar w:fldCharType="separate"/>
      </w:r>
      <w:r w:rsidRPr="00C37B77" w:rsidR="003D29D2">
        <w:rPr>
          <w:szCs w:val="24"/>
        </w:rPr>
        <w:t>4.1</w:t>
      </w:r>
      <w:r w:rsidRPr="00C37B77">
        <w:rPr>
          <w:szCs w:val="24"/>
        </w:rPr>
        <w:fldChar w:fldCharType="end"/>
      </w:r>
      <w:r w:rsidRPr="00C37B77">
        <w:rPr>
          <w:szCs w:val="24"/>
        </w:rPr>
        <w:t>); and</w:t>
      </w:r>
      <w:bookmarkEnd w:id="237"/>
    </w:p>
    <w:p w:rsidRPr="00C37B77" w:rsidR="00DE7397" w:rsidRDefault="002C4057" w14:paraId="45FF15EB" w14:textId="77777777">
      <w:pPr>
        <w:pStyle w:val="ScheduleL6"/>
        <w:rPr>
          <w:szCs w:val="24"/>
        </w:rPr>
      </w:pPr>
      <w:bookmarkStart w:name="_Ref448387781" w:id="238"/>
      <w:r w:rsidRPr="00C37B77">
        <w:rPr>
          <w:szCs w:val="24"/>
        </w:rPr>
        <w:t>for holders of shares in certificated form, that the holder is to surrender to the Corporation, in the manner and at the place designated, his, her or its certificate or certificates representing the</w:t>
      </w:r>
      <w:r w:rsidRPr="00C37B77" w:rsidR="005B3DF1">
        <w:rPr>
          <w:szCs w:val="24"/>
        </w:rPr>
        <w:t xml:space="preserve"> </w:t>
      </w:r>
      <w:r w:rsidRPr="00C37B77">
        <w:rPr>
          <w:szCs w:val="24"/>
        </w:rPr>
        <w:t>Preferred Shares to be redeemed.</w:t>
      </w:r>
      <w:bookmarkEnd w:id="238"/>
    </w:p>
    <w:p w:rsidRPr="00C37B77" w:rsidR="00DE7397" w:rsidRDefault="002C4057" w14:paraId="65F8AD56" w14:textId="77777777">
      <w:pPr>
        <w:pStyle w:val="BodyText"/>
      </w:pPr>
      <w:r w:rsidRPr="00C37B77">
        <w:lastRenderedPageBreak/>
        <w:t xml:space="preserve">[If the Corporation receives, on or </w:t>
      </w:r>
      <w:r w:rsidRPr="00C37B77" w:rsidR="003A0A47">
        <w:t>before</w:t>
      </w:r>
      <w:r w:rsidRPr="00C37B77">
        <w:t xml:space="preserve"> the 20th day after the date of delivery of the Redemption Notice to a holder of</w:t>
      </w:r>
      <w:r w:rsidRPr="00C37B77" w:rsidR="005B3DF1">
        <w:t xml:space="preserve"> </w:t>
      </w:r>
      <w:r w:rsidRPr="00C37B77">
        <w:t>Preferred Shares, written notice from such holder that</w:t>
      </w:r>
      <w:r w:rsidRPr="00C37B77" w:rsidR="00DC75A8">
        <w:t xml:space="preserve"> the holder e</w:t>
      </w:r>
      <w:r w:rsidRPr="00C37B77">
        <w:t xml:space="preserve">lects to be excluded from the redemption </w:t>
      </w:r>
      <w:r w:rsidRPr="00C37B77" w:rsidR="005D282B">
        <w:t>provided in</w:t>
      </w:r>
      <w:r w:rsidRPr="00C37B77">
        <w:t xml:space="preserve"> this Section </w:t>
      </w:r>
      <w:r w:rsidRPr="00C37B77">
        <w:rPr>
          <w:cs/>
        </w:rPr>
        <w:t>‎</w:t>
      </w:r>
      <w:r w:rsidRPr="00C37B77" w:rsidR="003D29D2">
        <w:rPr>
          <w:color w:val="000000"/>
        </w:rPr>
        <w:t>6</w:t>
      </w:r>
      <w:r w:rsidRPr="00C37B77">
        <w:t>, then the</w:t>
      </w:r>
      <w:r w:rsidRPr="00C37B77" w:rsidR="005B3DF1">
        <w:t xml:space="preserve"> </w:t>
      </w:r>
      <w:r w:rsidRPr="00C37B77">
        <w:t xml:space="preserve">Preferred Shares registered on the books of the Corporation in the name of </w:t>
      </w:r>
      <w:r w:rsidRPr="00C37B77" w:rsidR="00CC7A27">
        <w:t>such</w:t>
      </w:r>
      <w:r w:rsidRPr="00C37B77">
        <w:t xml:space="preserve"> holder at the time of the Corporation's receipt of </w:t>
      </w:r>
      <w:r w:rsidRPr="00C37B77" w:rsidR="00DC75A8">
        <w:t>the</w:t>
      </w:r>
      <w:r w:rsidRPr="00C37B77">
        <w:t xml:space="preserve"> notice </w:t>
      </w:r>
      <w:r w:rsidRPr="00C37B77" w:rsidR="000A1D74">
        <w:t xml:space="preserve">shall </w:t>
      </w:r>
      <w:r w:rsidRPr="00C37B77" w:rsidR="00CC7A27">
        <w:t xml:space="preserve">thereafter </w:t>
      </w:r>
      <w:r w:rsidRPr="00C37B77" w:rsidR="000A1D74">
        <w:t>be</w:t>
      </w:r>
      <w:r w:rsidRPr="00C37B77">
        <w:t xml:space="preserve"> "</w:t>
      </w:r>
      <w:r w:rsidRPr="00C37B77">
        <w:rPr>
          <w:b/>
        </w:rPr>
        <w:t>Excluded Shares</w:t>
      </w:r>
      <w:r w:rsidRPr="00C37B77">
        <w:t>"</w:t>
      </w:r>
      <w:r w:rsidRPr="00C37B77" w:rsidR="00404CA3">
        <w:t>.</w:t>
      </w:r>
      <w:r w:rsidRPr="00C37B77">
        <w:t xml:space="preserve"> Excluded Shares shall not be redeemed or redeemable </w:t>
      </w:r>
      <w:r w:rsidRPr="00C37B77" w:rsidR="00DC75A8">
        <w:t xml:space="preserve">under this </w:t>
      </w:r>
      <w:r w:rsidRPr="00C37B77">
        <w:t xml:space="preserve">Section </w:t>
      </w:r>
      <w:r w:rsidRPr="00C37B77">
        <w:rPr>
          <w:cs/>
        </w:rPr>
        <w:t>‎</w:t>
      </w:r>
      <w:r w:rsidRPr="00C37B77" w:rsidR="004F6C89">
        <w:rPr>
          <w:cs/>
        </w:rPr>
        <w:fldChar w:fldCharType="begin"/>
      </w:r>
      <w:r w:rsidRPr="00C37B77" w:rsidR="004F6C89">
        <w:instrText xml:space="preserve"> </w:instrText>
      </w:r>
      <w:r w:rsidRPr="00C37B77" w:rsidR="004F6C89">
        <w:rPr>
          <w:cs/>
        </w:rPr>
        <w:instrText>REF _Ref448387775 \n \h</w:instrText>
      </w:r>
      <w:r w:rsidRPr="00C37B77" w:rsidR="004F6C89">
        <w:instrText xml:space="preserve"> </w:instrText>
      </w:r>
      <w:r w:rsidRPr="00C37B77" w:rsidR="00BF2CAE">
        <w:instrText xml:space="preserve"> \* MERGEFORMAT </w:instrText>
      </w:r>
      <w:r w:rsidRPr="00C37B77" w:rsidR="004F6C89">
        <w:rPr>
          <w:cs/>
        </w:rPr>
      </w:r>
      <w:r w:rsidRPr="00C37B77" w:rsidR="004F6C89">
        <w:rPr>
          <w:cs/>
        </w:rPr>
        <w:fldChar w:fldCharType="separate"/>
      </w:r>
      <w:r w:rsidRPr="00C37B77" w:rsidR="003D29D2">
        <w:t>6</w:t>
      </w:r>
      <w:r w:rsidRPr="00C37B77" w:rsidR="004F6C89">
        <w:rPr>
          <w:cs/>
        </w:rPr>
        <w:fldChar w:fldCharType="end"/>
      </w:r>
      <w:r w:rsidRPr="00C37B77">
        <w:t>, whether on or following the Redemption Date.]</w:t>
      </w:r>
    </w:p>
    <w:p w:rsidRPr="00C37B77" w:rsidR="00DE7397" w:rsidRDefault="002C4057" w14:paraId="101EBBB3" w14:textId="77777777">
      <w:pPr>
        <w:pStyle w:val="ScheduleL4"/>
        <w:rPr>
          <w:szCs w:val="24"/>
        </w:rPr>
      </w:pPr>
      <w:bookmarkStart w:name="_Ref448387782" w:id="239"/>
      <w:r w:rsidRPr="00C37B77">
        <w:rPr>
          <w:szCs w:val="24"/>
          <w:u w:val="single"/>
        </w:rPr>
        <w:t xml:space="preserve">Surrender of </w:t>
      </w:r>
      <w:proofErr w:type="gramStart"/>
      <w:r w:rsidRPr="00C37B77">
        <w:rPr>
          <w:szCs w:val="24"/>
          <w:u w:val="single"/>
        </w:rPr>
        <w:t>Certificates</w:t>
      </w:r>
      <w:r w:rsidRPr="00C37B77">
        <w:rPr>
          <w:szCs w:val="24"/>
        </w:rPr>
        <w:t>;</w:t>
      </w:r>
      <w:r w:rsidRPr="00C37B77" w:rsidR="00DC75A8">
        <w:rPr>
          <w:szCs w:val="24"/>
        </w:rPr>
        <w:t xml:space="preserve">  P</w:t>
      </w:r>
      <w:r w:rsidRPr="00C37B77">
        <w:rPr>
          <w:szCs w:val="24"/>
        </w:rPr>
        <w:t>ayment</w:t>
      </w:r>
      <w:proofErr w:type="gramEnd"/>
      <w:r w:rsidRPr="00C37B77">
        <w:rPr>
          <w:szCs w:val="24"/>
        </w:rPr>
        <w:t>. On or before the applicable Redemption Date, each holder of</w:t>
      </w:r>
      <w:r w:rsidRPr="00C37B77" w:rsidR="009C57C2">
        <w:rPr>
          <w:szCs w:val="24"/>
        </w:rPr>
        <w:t xml:space="preserve"> </w:t>
      </w:r>
      <w:r w:rsidRPr="00C37B77">
        <w:rPr>
          <w:szCs w:val="24"/>
        </w:rPr>
        <w:t xml:space="preserve">Preferred Shares to be redeemed on such Redemption Date, unless </w:t>
      </w:r>
      <w:r w:rsidRPr="00C37B77" w:rsidR="00DC75A8">
        <w:rPr>
          <w:szCs w:val="24"/>
        </w:rPr>
        <w:t>the</w:t>
      </w:r>
      <w:r w:rsidRPr="00C37B77">
        <w:rPr>
          <w:szCs w:val="24"/>
        </w:rPr>
        <w:t xml:space="preserve"> holder has exercised his, her or its right to convert </w:t>
      </w:r>
      <w:r w:rsidRPr="00C37B77" w:rsidR="00DC75A8">
        <w:rPr>
          <w:szCs w:val="24"/>
        </w:rPr>
        <w:t>the Preferred</w:t>
      </w:r>
      <w:r w:rsidRPr="00C37B77">
        <w:rPr>
          <w:szCs w:val="24"/>
        </w:rPr>
        <w:t xml:space="preserve"> shares in Section </w:t>
      </w:r>
      <w:r w:rsidRPr="00C37B77">
        <w:rPr>
          <w:szCs w:val="24"/>
          <w:cs/>
        </w:rPr>
        <w:t>‎</w:t>
      </w:r>
      <w:r w:rsidRPr="00C37B77">
        <w:rPr>
          <w:szCs w:val="24"/>
        </w:rPr>
      </w:r>
      <w:r w:rsidRPr="00C37B77" w:rsidR="003D29D2">
        <w:rPr>
          <w:color w:val="000000"/>
          <w:szCs w:val="24"/>
        </w:rPr>
        <w:t>4</w:t>
      </w:r>
      <w:r w:rsidRPr="00C37B77">
        <w:rPr>
          <w:szCs w:val="24"/>
        </w:rPr>
        <w:t xml:space="preserve">, shall, if a holder of shares in certificated form, surrender the certificate or certificates representing such shares (or, if </w:t>
      </w:r>
      <w:r w:rsidRPr="00C37B77" w:rsidR="00DC75A8">
        <w:rPr>
          <w:szCs w:val="24"/>
        </w:rPr>
        <w:t>the</w:t>
      </w:r>
      <w:r w:rsidRPr="00C37B77">
        <w:rPr>
          <w:szCs w:val="24"/>
        </w:rPr>
        <w:t xml:space="preserve"> registered holder alleges that </w:t>
      </w:r>
      <w:r w:rsidRPr="00C37B77" w:rsidR="00DC75A8">
        <w:rPr>
          <w:szCs w:val="24"/>
        </w:rPr>
        <w:t>the</w:t>
      </w:r>
      <w:r w:rsidRPr="00C37B77">
        <w:rPr>
          <w:szCs w:val="24"/>
        </w:rPr>
        <w:t xml:space="preserve"> certificate has been lost, stolen or destroyed, a lost certificate affidavit and agreement reasonably acceptable to the Corporation to indemnify the Corporation against any claim that may be made against the Corporation on account of the alleged loss, theft or destruction of </w:t>
      </w:r>
      <w:r w:rsidRPr="00C37B77" w:rsidR="00DC75A8">
        <w:rPr>
          <w:szCs w:val="24"/>
        </w:rPr>
        <w:t>the</w:t>
      </w:r>
      <w:r w:rsidRPr="00C37B77">
        <w:rPr>
          <w:szCs w:val="24"/>
        </w:rPr>
        <w:t xml:space="preserve"> certificate) to the Corporation, in the manner and at the place designated in the Redemption Notice, and thereupon the Redemption Price for such shares </w:t>
      </w:r>
      <w:r w:rsidRPr="00C37B77" w:rsidR="000A1D74">
        <w:rPr>
          <w:szCs w:val="24"/>
        </w:rPr>
        <w:t>shall be</w:t>
      </w:r>
      <w:r w:rsidRPr="00C37B77">
        <w:rPr>
          <w:szCs w:val="24"/>
        </w:rPr>
        <w:t xml:space="preserve"> payable to the order of the person whose name appears on such certificate or certificates as its owner. If less than </w:t>
      </w:r>
      <w:proofErr w:type="gramStart"/>
      <w:r w:rsidRPr="00C37B77">
        <w:rPr>
          <w:szCs w:val="24"/>
        </w:rPr>
        <w:t>all of</w:t>
      </w:r>
      <w:proofErr w:type="gramEnd"/>
      <w:r w:rsidRPr="00C37B77">
        <w:rPr>
          <w:szCs w:val="24"/>
        </w:rPr>
        <w:t xml:space="preserve"> the Preferred Shares represented by a certificate are redeemed, a new certificate, instrument, or book entry representing the unredeemed Preferred Shares shall promptly be issued to </w:t>
      </w:r>
      <w:r w:rsidRPr="00C37B77" w:rsidR="00DC75A8">
        <w:rPr>
          <w:szCs w:val="24"/>
        </w:rPr>
        <w:t>the</w:t>
      </w:r>
      <w:r w:rsidRPr="00C37B77">
        <w:rPr>
          <w:szCs w:val="24"/>
        </w:rPr>
        <w:t xml:space="preserve"> holder.</w:t>
      </w:r>
      <w:bookmarkEnd w:id="239"/>
    </w:p>
    <w:p w:rsidRPr="00C37B77" w:rsidR="009A117E" w:rsidP="009A117E" w:rsidRDefault="002C4057" w14:paraId="06137462" w14:textId="77777777">
      <w:pPr>
        <w:pStyle w:val="ScheduleL4"/>
        <w:rPr>
          <w:szCs w:val="24"/>
        </w:rPr>
      </w:pPr>
      <w:bookmarkStart w:name="_Ref56066212" w:id="240"/>
      <w:r w:rsidRPr="00C37B77">
        <w:rPr>
          <w:szCs w:val="24"/>
          <w:u w:val="single"/>
        </w:rPr>
        <w:t>[Interest</w:t>
      </w:r>
      <w:r w:rsidRPr="00C37B77">
        <w:rPr>
          <w:szCs w:val="24"/>
        </w:rPr>
        <w:t>.</w:t>
      </w:r>
      <w:r w:rsidRPr="00C37B77" w:rsidR="009C57C2">
        <w:rPr>
          <w:szCs w:val="24"/>
        </w:rPr>
        <w:t xml:space="preserve">  </w:t>
      </w:r>
      <w:r w:rsidRPr="00C37B77">
        <w:rPr>
          <w:szCs w:val="24"/>
        </w:rPr>
        <w:t xml:space="preserve">If any Preferred Shares are not redeemed for any reason on any Redemption Date, all such unredeemed shares shall remain outstanding and entitled to all the rights and preferences provided </w:t>
      </w:r>
      <w:r w:rsidRPr="00C37B77" w:rsidR="009B5114">
        <w:rPr>
          <w:szCs w:val="24"/>
        </w:rPr>
        <w:t>in the Articles</w:t>
      </w:r>
      <w:r w:rsidRPr="00C37B77">
        <w:rPr>
          <w:szCs w:val="24"/>
        </w:rPr>
        <w:t xml:space="preserve">, and the Corporation shall pay interest on the Redemption Price applicable to </w:t>
      </w:r>
      <w:r w:rsidRPr="00C37B77" w:rsidR="00DC75A8">
        <w:rPr>
          <w:szCs w:val="24"/>
        </w:rPr>
        <w:t>the</w:t>
      </w:r>
      <w:r w:rsidRPr="00C37B77">
        <w:rPr>
          <w:szCs w:val="24"/>
        </w:rPr>
        <w:t xml:space="preserve"> unredeemed shares at an aggregate per annum rate equal to [12]% (increased by 1% each month following the Redemption Date until the Redemption Price, and any interest thereon, is paid in full), with such interest to accrue daily in arrears and be compounded [annually]; </w:t>
      </w:r>
      <w:r w:rsidRPr="00C37B77">
        <w:rPr>
          <w:szCs w:val="24"/>
          <w:u w:val="single"/>
        </w:rPr>
        <w:t>provided</w:t>
      </w:r>
      <w:r w:rsidRPr="00C37B77">
        <w:rPr>
          <w:szCs w:val="24"/>
        </w:rPr>
        <w:t xml:space="preserve">, </w:t>
      </w:r>
      <w:r w:rsidRPr="00C37B77">
        <w:rPr>
          <w:szCs w:val="24"/>
          <w:u w:val="single"/>
        </w:rPr>
        <w:t>however</w:t>
      </w:r>
      <w:r w:rsidRPr="00C37B77">
        <w:rPr>
          <w:szCs w:val="24"/>
        </w:rPr>
        <w:t>,</w:t>
      </w:r>
      <w:r w:rsidRPr="00C37B77" w:rsidR="00391187">
        <w:rPr>
          <w:szCs w:val="24"/>
        </w:rPr>
        <w:t xml:space="preserve"> </w:t>
      </w:r>
      <w:r w:rsidRPr="00C37B77">
        <w:rPr>
          <w:szCs w:val="24"/>
        </w:rPr>
        <w:t>that in no event shall such interest exceed the maximum permitted rate of interest under applicable law (the “</w:t>
      </w:r>
      <w:r w:rsidRPr="00C37B77">
        <w:rPr>
          <w:b/>
          <w:szCs w:val="24"/>
        </w:rPr>
        <w:t>Maximum Permitted Rate</w:t>
      </w:r>
      <w:r w:rsidRPr="00C37B77">
        <w:rPr>
          <w:szCs w:val="24"/>
        </w:rPr>
        <w:t xml:space="preserve">”), </w:t>
      </w:r>
      <w:r w:rsidRPr="00C37B77">
        <w:rPr>
          <w:szCs w:val="24"/>
          <w:u w:val="single"/>
        </w:rPr>
        <w:t>provided</w:t>
      </w:r>
      <w:r w:rsidRPr="00C37B77">
        <w:rPr>
          <w:szCs w:val="24"/>
        </w:rPr>
        <w:t xml:space="preserve">, </w:t>
      </w:r>
      <w:r w:rsidRPr="00C37B77">
        <w:rPr>
          <w:szCs w:val="24"/>
          <w:u w:val="single"/>
        </w:rPr>
        <w:t>however</w:t>
      </w:r>
      <w:r w:rsidRPr="00C37B77">
        <w:rPr>
          <w:szCs w:val="24"/>
        </w:rPr>
        <w:t>,</w:t>
      </w:r>
      <w:r w:rsidRPr="00C37B77" w:rsidR="00391187">
        <w:rPr>
          <w:szCs w:val="24"/>
        </w:rPr>
        <w:t xml:space="preserve"> </w:t>
      </w:r>
      <w:r w:rsidRPr="00C37B77">
        <w:rPr>
          <w:szCs w:val="24"/>
        </w:rPr>
        <w:t>that the Corporation shall take all such actions as may be necessary, including</w:t>
      </w:r>
      <w:r w:rsidRPr="00C37B77" w:rsidR="009C57C2">
        <w:rPr>
          <w:szCs w:val="24"/>
        </w:rPr>
        <w:t>,</w:t>
      </w:r>
      <w:r w:rsidRPr="00C37B77">
        <w:rPr>
          <w:szCs w:val="24"/>
        </w:rPr>
        <w:t xml:space="preserve"> without limitation, making any applicable governmental filings, to cause the Maximum Permitted Rate to be the highest possible rate.</w:t>
      </w:r>
      <w:r w:rsidRPr="00C37B77" w:rsidR="00391187">
        <w:rPr>
          <w:szCs w:val="24"/>
        </w:rPr>
        <w:t xml:space="preserve"> </w:t>
      </w:r>
      <w:r w:rsidRPr="00C37B77">
        <w:rPr>
          <w:szCs w:val="24"/>
        </w:rPr>
        <w:t xml:space="preserve">In the event any provision hereof would result in the rate of interest payable </w:t>
      </w:r>
      <w:r w:rsidRPr="00C37B77" w:rsidR="00DC75A8">
        <w:rPr>
          <w:szCs w:val="24"/>
        </w:rPr>
        <w:t xml:space="preserve">under this Section </w:t>
      </w:r>
      <w:r w:rsidRPr="00C37B77" w:rsidR="00DC75A8">
        <w:rPr>
          <w:szCs w:val="24"/>
        </w:rPr>
        <w:fldChar w:fldCharType="begin"/>
      </w:r>
      <w:r w:rsidRPr="00C37B77" w:rsidR="00DC75A8">
        <w:rPr>
          <w:szCs w:val="24"/>
        </w:rPr>
        <w:instrText xml:space="preserve"> REF _Ref56066212 \w \h </w:instrText>
      </w:r>
      <w:r w:rsidRPr="00C37B77" w:rsidR="00C37B77">
        <w:rPr>
          <w:szCs w:val="24"/>
        </w:rPr>
        <w:instrText xml:space="preserve"> \* MERGEFORMAT </w:instrText>
      </w:r>
      <w:r w:rsidRPr="00C37B77" w:rsidR="00DC75A8">
        <w:rPr>
          <w:szCs w:val="24"/>
        </w:rPr>
      </w:r>
      <w:r w:rsidRPr="00C37B77" w:rsidR="00DC75A8">
        <w:rPr>
          <w:szCs w:val="24"/>
        </w:rPr>
        <w:fldChar w:fldCharType="separate"/>
      </w:r>
      <w:r w:rsidRPr="00C37B77" w:rsidR="00DC75A8">
        <w:rPr>
          <w:szCs w:val="24"/>
        </w:rPr>
        <w:t>6.4</w:t>
      </w:r>
      <w:r w:rsidRPr="00C37B77" w:rsidR="00DC75A8">
        <w:rPr>
          <w:szCs w:val="24"/>
        </w:rPr>
        <w:fldChar w:fldCharType="end"/>
      </w:r>
      <w:r w:rsidRPr="00C37B77">
        <w:rPr>
          <w:szCs w:val="24"/>
        </w:rPr>
        <w:t xml:space="preserve"> being in excess of the Maximum Permitted Rate, the amount of interest required to be paid hereunder shall automatically be reduced to eliminate such excess; </w:t>
      </w:r>
      <w:r w:rsidRPr="00C37B77">
        <w:rPr>
          <w:szCs w:val="24"/>
          <w:u w:val="single"/>
        </w:rPr>
        <w:t>provided</w:t>
      </w:r>
      <w:r w:rsidRPr="00C37B77">
        <w:rPr>
          <w:szCs w:val="24"/>
        </w:rPr>
        <w:t xml:space="preserve">, </w:t>
      </w:r>
      <w:r w:rsidRPr="00C37B77">
        <w:rPr>
          <w:szCs w:val="24"/>
          <w:u w:val="single"/>
        </w:rPr>
        <w:t>however</w:t>
      </w:r>
      <w:r w:rsidRPr="00C37B77">
        <w:rPr>
          <w:szCs w:val="24"/>
        </w:rPr>
        <w:t>,</w:t>
      </w:r>
      <w:r w:rsidRPr="00C37B77" w:rsidR="00391187">
        <w:rPr>
          <w:szCs w:val="24"/>
        </w:rPr>
        <w:t xml:space="preserve"> </w:t>
      </w:r>
      <w:r w:rsidRPr="00C37B77">
        <w:rPr>
          <w:szCs w:val="24"/>
        </w:rPr>
        <w:t xml:space="preserve">that any subsequent increase in the Maximum Permitted Rate </w:t>
      </w:r>
      <w:r w:rsidRPr="00C37B77" w:rsidR="000A1D74">
        <w:rPr>
          <w:szCs w:val="24"/>
        </w:rPr>
        <w:t>shall be</w:t>
      </w:r>
      <w:r w:rsidRPr="00C37B77">
        <w:rPr>
          <w:szCs w:val="24"/>
        </w:rPr>
        <w:t xml:space="preserve"> retroactively effective to the applicable Redemption Date to the extent permitted by law.]</w:t>
      </w:r>
      <w:bookmarkEnd w:id="240"/>
    </w:p>
    <w:p w:rsidRPr="00C37B77" w:rsidR="00DE7397" w:rsidRDefault="002C4057" w14:paraId="3364897A" w14:textId="77777777">
      <w:pPr>
        <w:pStyle w:val="ScheduleL4"/>
        <w:rPr>
          <w:szCs w:val="24"/>
        </w:rPr>
      </w:pPr>
      <w:bookmarkStart w:name="_Ref448387783" w:id="241"/>
      <w:r w:rsidRPr="00C37B77">
        <w:rPr>
          <w:szCs w:val="24"/>
          <w:u w:val="single"/>
        </w:rPr>
        <w:t>Rights Subsequent to Redemption</w:t>
      </w:r>
      <w:r w:rsidRPr="00C37B77" w:rsidR="009C57C2">
        <w:rPr>
          <w:szCs w:val="24"/>
        </w:rPr>
        <w:t xml:space="preserve">.  </w:t>
      </w:r>
      <w:r w:rsidRPr="00C37B77">
        <w:rPr>
          <w:szCs w:val="24"/>
        </w:rPr>
        <w:t>If the Redemption Notice is duly given, and if on the applicable Redemption Date the Redemption Price payable upon redemption of the</w:t>
      </w:r>
      <w:r w:rsidRPr="00C37B77" w:rsidR="009C57C2">
        <w:rPr>
          <w:szCs w:val="24"/>
        </w:rPr>
        <w:t xml:space="preserve"> </w:t>
      </w:r>
      <w:r w:rsidRPr="00C37B77">
        <w:rPr>
          <w:szCs w:val="24"/>
        </w:rPr>
        <w:t xml:space="preserve">Preferred Shares to be redeemed on such Redemption Date is paid or tendered for payment or deposited with an independent payment agent so as to be available therefor in a timely manner, then notwithstanding that any certificates evidencing </w:t>
      </w:r>
      <w:r w:rsidRPr="00C37B77">
        <w:rPr>
          <w:szCs w:val="24"/>
        </w:rPr>
        <w:lastRenderedPageBreak/>
        <w:t xml:space="preserve">any of the Preferred Shares so called for redemption </w:t>
      </w:r>
      <w:r w:rsidRPr="00C37B77" w:rsidR="00495D1E">
        <w:rPr>
          <w:szCs w:val="24"/>
        </w:rPr>
        <w:t xml:space="preserve">have </w:t>
      </w:r>
      <w:r w:rsidRPr="00C37B77">
        <w:rPr>
          <w:szCs w:val="24"/>
        </w:rPr>
        <w:t>not been surrendered, dividends with respect to such Preferred Shares shall cease to accrue after such Redemption Date and all rights with respect to such shares shall immediately after the Redemption Date terminate, except only the right of the holders to receive the Redemption Price without interest upon surrender of any such certificate or certificates.</w:t>
      </w:r>
      <w:bookmarkEnd w:id="241"/>
    </w:p>
    <w:p w:rsidRPr="00C37B77" w:rsidR="00DE1321" w:rsidRDefault="002C4057" w14:paraId="32FAD7CD" w14:textId="77777777">
      <w:pPr>
        <w:pStyle w:val="ScheduleL3"/>
        <w:rPr>
          <w:szCs w:val="24"/>
        </w:rPr>
      </w:pPr>
      <w:bookmarkStart w:name="_Ref448387784" w:id="242"/>
      <w:r w:rsidRPr="00C37B77">
        <w:rPr>
          <w:szCs w:val="24"/>
        </w:rPr>
        <w:t>Redeemed or Otherwise Acquired Shares</w:t>
      </w:r>
      <w:r w:rsidRPr="00C37B77">
        <w:rPr>
          <w:szCs w:val="24"/>
          <w:u w:val="none"/>
        </w:rPr>
        <w:t>.</w:t>
      </w:r>
    </w:p>
    <w:p w:rsidRPr="00C37B77" w:rsidR="00DE1321" w:rsidP="00DE1321" w:rsidRDefault="002C4057" w14:paraId="5C359C14" w14:textId="77777777">
      <w:pPr>
        <w:pStyle w:val="BodyText"/>
      </w:pPr>
      <w:r w:rsidRPr="00C37B77">
        <w:t>Any</w:t>
      </w:r>
      <w:r w:rsidRPr="00C37B77" w:rsidR="007D7CB0">
        <w:t xml:space="preserve"> </w:t>
      </w:r>
      <w:r w:rsidRPr="00C37B77">
        <w:t>Preferred Shares that are redeemed</w:t>
      </w:r>
      <w:r w:rsidRPr="00C37B77" w:rsidR="009C57C2">
        <w:t xml:space="preserve">, </w:t>
      </w:r>
      <w:proofErr w:type="gramStart"/>
      <w:r w:rsidRPr="00C37B77" w:rsidR="009C57C2">
        <w:t>converted</w:t>
      </w:r>
      <w:proofErr w:type="gramEnd"/>
      <w:r w:rsidRPr="00C37B77">
        <w:t xml:space="preserve"> or otherwise acquired by the Corporation or any of its subsidiaries </w:t>
      </w:r>
      <w:r w:rsidRPr="00C37B77" w:rsidR="000A1D74">
        <w:t>shall be</w:t>
      </w:r>
      <w:r w:rsidRPr="00C37B77">
        <w:t xml:space="preserve"> automatically and immediately cancelled and retired and shall not be reissued, sold or transferred.</w:t>
      </w:r>
      <w:r w:rsidRPr="00C37B77" w:rsidR="00391187">
        <w:t xml:space="preserve"> </w:t>
      </w:r>
      <w:r w:rsidRPr="00C37B77">
        <w:t>Neither the Corporation nor any of its subsidiaries may exercise any voting or other rights granted to the holders of Preferred Shares following redemption</w:t>
      </w:r>
      <w:r w:rsidRPr="00C37B77" w:rsidR="009C57C2">
        <w:t xml:space="preserve">, </w:t>
      </w:r>
      <w:proofErr w:type="gramStart"/>
      <w:r w:rsidRPr="00C37B77" w:rsidR="009C57C2">
        <w:t>conversion</w:t>
      </w:r>
      <w:proofErr w:type="gramEnd"/>
      <w:r w:rsidRPr="00C37B77" w:rsidR="009C57C2">
        <w:t xml:space="preserve"> or acquisition</w:t>
      </w:r>
      <w:r w:rsidRPr="00C37B77">
        <w:t>.</w:t>
      </w:r>
    </w:p>
    <w:p w:rsidRPr="00C37B77" w:rsidR="00DE7397" w:rsidRDefault="002C4057" w14:paraId="0FB1857C" w14:textId="77777777">
      <w:pPr>
        <w:pStyle w:val="ScheduleL3"/>
        <w:rPr>
          <w:szCs w:val="24"/>
        </w:rPr>
      </w:pPr>
      <w:r w:rsidRPr="00C37B77">
        <w:rPr>
          <w:szCs w:val="24"/>
        </w:rPr>
        <w:t>Waiver.</w:t>
      </w:r>
    </w:p>
    <w:p w:rsidRPr="00C37B77" w:rsidR="00DE7397" w:rsidP="00DE1321" w:rsidRDefault="002C4057" w14:paraId="285A8DD6" w14:textId="77777777">
      <w:pPr>
        <w:pStyle w:val="BodyText"/>
      </w:pPr>
      <w:r w:rsidRPr="00C37B77">
        <w:t xml:space="preserve">Except as otherwise set forth </w:t>
      </w:r>
      <w:r w:rsidRPr="00C37B77" w:rsidR="009B5114">
        <w:t>in the Articles</w:t>
      </w:r>
      <w:r w:rsidRPr="00C37B77">
        <w:t>, (a) a</w:t>
      </w:r>
      <w:r w:rsidRPr="00C37B77" w:rsidR="000D46A4">
        <w:t>ny of the rights, powers, preferences and other terms of the Preferred Shares may be waived on behalf of all holders of</w:t>
      </w:r>
      <w:r w:rsidRPr="00C37B77">
        <w:t xml:space="preserve"> </w:t>
      </w:r>
      <w:r w:rsidRPr="00C37B77" w:rsidR="000D46A4">
        <w:t>Preferred Shares by the affirmative written consent or vote of the holders of at least [</w:t>
      </w:r>
      <w:r w:rsidRPr="00C37B77" w:rsidR="000D46A4">
        <w:rPr>
          <w:i/>
        </w:rPr>
        <w:t>specify percentage</w:t>
      </w:r>
      <w:r w:rsidRPr="00C37B77" w:rsidR="000D46A4">
        <w:t>] of the Preferred Shares then outstanding</w:t>
      </w:r>
      <w:bookmarkEnd w:id="242"/>
      <w:r w:rsidRPr="00C37B77" w:rsidR="00E91267">
        <w:t xml:space="preserve"> and (b) at any time more than one </w:t>
      </w:r>
      <w:r w:rsidR="006E552D">
        <w:t>c</w:t>
      </w:r>
      <w:r w:rsidRPr="00C37B77" w:rsidR="00E91267">
        <w:t>lass</w:t>
      </w:r>
      <w:r w:rsidR="006E552D">
        <w:t xml:space="preserve"> [or series]</w:t>
      </w:r>
      <w:r w:rsidRPr="00C37B77" w:rsidR="00E91267">
        <w:t xml:space="preserve"> of Preferred Shares is issued and outstanding, any of the rights, powers, preferences and other terms of any </w:t>
      </w:r>
      <w:r w:rsidR="006E552D">
        <w:t>c</w:t>
      </w:r>
      <w:r w:rsidRPr="00C37B77" w:rsidR="00E91267">
        <w:t>lass</w:t>
      </w:r>
      <w:r w:rsidR="006E552D">
        <w:t xml:space="preserve"> [or series]</w:t>
      </w:r>
      <w:r w:rsidRPr="00C37B77" w:rsidR="00E91267">
        <w:t xml:space="preserve"> of Preferred Shares set forth </w:t>
      </w:r>
      <w:r w:rsidRPr="00C37B77" w:rsidR="009B5114">
        <w:t>in the Articles</w:t>
      </w:r>
      <w:r w:rsidRPr="00C37B77" w:rsidR="00E91267">
        <w:t xml:space="preserve"> may be waived on behalf of all holders of </w:t>
      </w:r>
      <w:r w:rsidRPr="00C37B77" w:rsidR="009B5114">
        <w:t>such</w:t>
      </w:r>
      <w:r w:rsidRPr="00C37B77" w:rsidR="00E91267">
        <w:t xml:space="preserve"> </w:t>
      </w:r>
      <w:r w:rsidR="006E552D">
        <w:t>c</w:t>
      </w:r>
      <w:r w:rsidRPr="00C37B77" w:rsidR="00E91267">
        <w:t>lass</w:t>
      </w:r>
      <w:r w:rsidRPr="00C37B77" w:rsidR="009B5114">
        <w:t xml:space="preserve"> </w:t>
      </w:r>
      <w:r w:rsidR="006E552D">
        <w:t xml:space="preserve">[or series] </w:t>
      </w:r>
      <w:r w:rsidRPr="00C37B77" w:rsidR="00E91267">
        <w:t>by the affirmative written consent or vote of the holders of at least [</w:t>
      </w:r>
      <w:r w:rsidRPr="00C37B77" w:rsidR="00E91267">
        <w:rPr>
          <w:i/>
          <w:iCs/>
        </w:rPr>
        <w:t>specify percentage</w:t>
      </w:r>
      <w:r w:rsidRPr="00C37B77" w:rsidR="00E91267">
        <w:t xml:space="preserve">] of </w:t>
      </w:r>
      <w:r w:rsidR="00527649">
        <w:t xml:space="preserve">the </w:t>
      </w:r>
      <w:r w:rsidRPr="00C37B77" w:rsidR="00E91267">
        <w:t xml:space="preserve">shares of </w:t>
      </w:r>
      <w:r w:rsidR="00527649">
        <w:t xml:space="preserve">such </w:t>
      </w:r>
      <w:r w:rsidR="006E552D">
        <w:t>c</w:t>
      </w:r>
      <w:r w:rsidRPr="00C37B77" w:rsidR="00E91267">
        <w:t>lass</w:t>
      </w:r>
      <w:r w:rsidR="006E552D">
        <w:t xml:space="preserve"> [or series]</w:t>
      </w:r>
      <w:r w:rsidRPr="00C37B77" w:rsidR="00E91267">
        <w:t xml:space="preserve"> of Preferred Shares then outstanding.  </w:t>
      </w:r>
    </w:p>
    <w:p w:rsidRPr="00C37B77" w:rsidR="00DE7397" w:rsidRDefault="002C4057" w14:paraId="35000F87" w14:textId="77777777">
      <w:pPr>
        <w:pStyle w:val="ScheduleL3"/>
        <w:rPr>
          <w:szCs w:val="24"/>
        </w:rPr>
      </w:pPr>
      <w:bookmarkStart w:name="_Ref56008564" w:id="243"/>
      <w:bookmarkStart w:name="_Ref448387785" w:id="244"/>
      <w:r w:rsidRPr="00C37B77">
        <w:rPr>
          <w:szCs w:val="24"/>
        </w:rPr>
        <w:t>Notices.</w:t>
      </w:r>
      <w:bookmarkEnd w:id="243"/>
    </w:p>
    <w:p w:rsidRPr="00C37B77" w:rsidR="00DE7397" w:rsidRDefault="002C4057" w14:paraId="5E607E24" w14:textId="77777777">
      <w:pPr>
        <w:pStyle w:val="ScheduleCont3"/>
        <w:rPr>
          <w:szCs w:val="24"/>
        </w:rPr>
      </w:pPr>
      <w:r w:rsidRPr="00C37B77">
        <w:rPr>
          <w:szCs w:val="24"/>
        </w:rPr>
        <w:t xml:space="preserve">Any notice required or permitted by these provisions to be given to a holder of Preferred Shares </w:t>
      </w:r>
      <w:r w:rsidRPr="00C37B77" w:rsidR="000A1D74">
        <w:rPr>
          <w:szCs w:val="24"/>
        </w:rPr>
        <w:t>shall be</w:t>
      </w:r>
      <w:r w:rsidRPr="00C37B77">
        <w:rPr>
          <w:szCs w:val="24"/>
        </w:rPr>
        <w:t xml:space="preserve"> mailed, postage prepaid, to the post office address last shown on the records of the Corporation, or given by electronic communication, and </w:t>
      </w:r>
      <w:r w:rsidR="00527649">
        <w:rPr>
          <w:szCs w:val="24"/>
        </w:rPr>
        <w:t>shall</w:t>
      </w:r>
      <w:r w:rsidRPr="00C37B77">
        <w:rPr>
          <w:szCs w:val="24"/>
        </w:rPr>
        <w:t xml:space="preserve"> be deemed sent upon such mailing or electronic transmission.</w:t>
      </w:r>
      <w:bookmarkEnd w:id="244"/>
    </w:p>
    <w:sectPr w:rsidRPr="00C37B77" w:rsidR="00DE7397">
      <w:headerReference w:type="default" r:id="rId15"/>
      <w:pgSz w:w="12240" w:h="15840" w:code="1"/>
      <w:pgMar w:top="1440" w:right="1440" w:bottom="1440" w:left="1440" w:header="720" w:footer="432" w:gutter="0"/>
      <w:pgNumType w:start="1"/>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Data r:id="rId1"/>
  </wne:toolbars>
  <wne:acds>
    <wne:acd wne:argValue="AgBSAGUAYwBpAHQAYQBsAHMAXwBMADEA" wne:fciIndexBasedOn="0065" wne:acdName="acd0"/>
    <wne:acd wne:argValue="AgBSAGUAYwBpAHQAYQBsAHMAXwBMADIA" wne:fciIndexBasedOn="0065" wne:acdName="acd1"/>
    <wne:acd wne:argValue="AgBSAGUAYwBpAHQAYQBsAHMAXwBMADMA" wne:fciIndexBasedOn="0065" wne:acdName="acd2"/>
    <wne:acd wne:argValue="AgBSAGUAYwBpAHQAYQBsAHMAXwBMADQA" wne:fciIndexBasedOn="0065" wne:acdName="acd3"/>
    <wne:acd wne:argValue="AgBSAGUAYwBpAHQAYQBsAHMAXwBMADUA" wne:fciIndexBasedOn="0065" wne:acdName="acd4"/>
    <wne:acd wne:argValue="AgBSAGUAYwBpAHQAYQBsAHMAXwBMADYA" wne:fciIndexBasedOn="0065" wne:acdName="acd5"/>
    <wne:acd wne:argValue="AgBSAGUAYwBpAHQAYQBsAHMAXwBMADcA" wne:fciIndexBasedOn="0065" wne:acdName="acd6"/>
    <wne:acd wne:argValue="AgBSAGUAYwBpAHQAYQBsAHMAXwBMADgA" wne:fciIndexBasedOn="0065" wne:acdName="acd7"/>
    <wne:acd wne:argValue="AgBSAGUAYwBpAHQAYQBsAHMAXwBMADkA" wne:fciIndexBasedOn="0065" wne:acdName="acd8"/>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352C" w:rsidRDefault="00EC352C" w14:paraId="73EAEA08" w14:textId="77777777">
      <w:r>
        <w:separator/>
      </w:r>
    </w:p>
  </w:endnote>
  <w:endnote w:type="continuationSeparator" w:id="0">
    <w:p w:rsidR="00EC352C" w:rsidRDefault="00EC352C" w14:paraId="102245D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altName w:val="Candara"/>
    <w:panose1 w:val="00000000000000000000"/>
    <w:charset w:val="00"/>
    <w:family w:val="auto"/>
    <w:notTrueType/>
    <w:pitch w:val="variable"/>
    <w:sig w:usb0="20000287" w:usb1="00000001"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3666" w:rsidRDefault="00000000" w14:paraId="2FCB98C2" w14:textId="77777777">
    <w:pPr>
      <w:pStyle w:val="Footer"/>
    </w:pPr>
    <w:r w:rsidR="00D269B8">
      <w:t>8710067.5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73666" w:rsidR="00573666" w:rsidP="00DD608F" w:rsidRDefault="00573666" w14:paraId="6C2F79FB" w14:textId="77777777">
    <w:pPr>
      <w:pStyle w:val="Footer"/>
      <w:ind w:left="-144"/>
      <w:jc w:val="right"/>
      <w:rPr>
        <w:rFonts w:ascii="Times New Roman" w:hAnsi="Times New Roman" w:cs="Times New Roman"/>
      </w:rPr>
    </w:pPr>
    <w:r w:rsidRPr="00573666">
      <w:rPr>
        <w:rFonts w:ascii="Times New Roman" w:hAnsi="Times New Roman" w:cs="Times New Roman"/>
      </w:rPr>
      <w:t>Canadian Version</w:t>
    </w:r>
  </w:p>
  <w:p w:rsidR="00D269B8" w:rsidP="00DD608F" w:rsidRDefault="00573666" w14:paraId="746782CC" w14:textId="77777777">
    <w:pPr>
      <w:pStyle w:val="Footer"/>
      <w:ind w:left="-144"/>
      <w:jc w:val="right"/>
      <w:rPr>
        <w:rFonts w:ascii="Times New Roman" w:hAnsi="Times New Roman" w:cs="Times New Roman"/>
      </w:rPr>
    </w:pPr>
    <w:r w:rsidRPr="00573666">
      <w:rPr>
        <w:rFonts w:ascii="Times New Roman" w:hAnsi="Times New Roman" w:cs="Times New Roman"/>
      </w:rPr>
      <w:t xml:space="preserve">Last Update: </w:t>
    </w:r>
    <w:r w:rsidR="001F29FC">
      <w:rPr>
        <w:rFonts w:ascii="Times New Roman" w:hAnsi="Times New Roman" w:cs="Times New Roman"/>
      </w:rPr>
      <w:t>November 2020</w:t>
    </w:r>
  </w:p>
  <w:p w:rsidR="00D269B8" w:rsidRDefault="00000000" w14:paraId="4211CC9D" w14:textId="77777777">
    <w:pPr>
      <w:pStyle w:val="Footer"/>
      <w:ind w:left="-144"/>
    </w:pPr>
    <w:r>
      <w:rPr>
        <w:noProof/>
        <w:lang w:val="en-GB" w:eastAsia="en-GB"/>
      </w:rPr>
      <w:pict w14:anchorId="21A1D88F">
        <v:shapetype id="_x0000_t202" coordsize="21600,21600" o:spt="202" path="m,l,21600r21600,l21600,xe">
          <v:stroke joinstyle="miter"/>
          <v:path gradientshapeok="t" o:connecttype="rect"/>
        </v:shapetype>
        <v:shape id="zzmpTrailer_1078_19" style="position:absolute;left:0;text-align:left;margin-left:0;margin-top:0;width:201.6pt;height:50.4pt;z-index:-251657216;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alt=""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">
          <v:textbox inset="0,0,0,0">
            <w:txbxContent>
              <w:p w:rsidR="00D269B8" w:rsidP="00D269B8" w:rsidRDefault="00D269B8" w14:paraId="1DE5C9F1" w14:textId="77777777">
                <w:pPr>
                  <w:pStyle w:val="MacPacTrailer"/>
                  <w:spacing w:line="20" w:lineRule="exact"/>
                </w:pPr>
              </w:p>
              <w:p w:rsidR="00D269B8" w:rsidRDefault="00D269B8" w14:paraId="1380F713" w14:textId="77777777">
                <w:pPr>
                  <w:pStyle w:val="MacPacTrailer"/>
                </w:pPr>
                <w:r>
                  <w:t>WSLEGAL\058404\00011\12879685v7</w:t>
                </w:r>
              </w:p>
              <w:p w:rsidR="00D269B8" w:rsidP="00D269B8" w:rsidRDefault="00D269B8" w14:paraId="5593432E" w14:textId="77777777">
                <w:pPr>
                  <w:pStyle w:val="MacPacTrailer"/>
                  <w:spacing w:line="20" w:lineRule="exact"/>
                </w:pPr>
              </w:p>
              <w:p w:rsidR="00D269B8" w:rsidP="00D269B8" w:rsidRDefault="00D269B8" w14:paraId="0D852D28" w14:textId="77777777">
                <w:pPr>
                  <w:pStyle w:val="MacPacTrailer"/>
                  <w:spacing w:line="20" w:lineRule="exact"/>
                </w:pPr>
              </w:p>
            </w:txbxContent>
          </v:textbox>
          <w10:wrap anchorx="margin"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37B77" w:rsidR="00573666" w:rsidRDefault="00573666" w14:paraId="12718F1F" w14:textId="77777777">
    <w:pPr>
      <w:pStyle w:val="Footer"/>
      <w:ind w:left="-144"/>
      <w:jc w:val="right"/>
      <w:rPr>
        <w:rFonts w:ascii="Times New Roman" w:hAnsi="Times New Roman" w:cs="Times New Roman"/>
      </w:rPr>
    </w:pPr>
    <w:r w:rsidRPr="00C37B77">
      <w:rPr>
        <w:rFonts w:ascii="Times New Roman" w:hAnsi="Times New Roman" w:cs="Times New Roman"/>
      </w:rPr>
      <w:t>Canadian Version</w:t>
    </w:r>
  </w:p>
  <w:p w:rsidR="00D269B8" w:rsidRDefault="00573666" w14:paraId="298C63DE" w14:textId="77777777">
    <w:pPr>
      <w:pStyle w:val="Footer"/>
      <w:ind w:left="-144"/>
      <w:jc w:val="right"/>
      <w:rPr>
        <w:rFonts w:ascii="Times New Roman" w:hAnsi="Times New Roman" w:cs="Times New Roman"/>
      </w:rPr>
    </w:pPr>
    <w:r w:rsidRPr="00C37B77">
      <w:rPr>
        <w:rFonts w:ascii="Times New Roman" w:hAnsi="Times New Roman" w:cs="Times New Roman"/>
      </w:rPr>
      <w:t xml:space="preserve">Last Update: </w:t>
    </w:r>
    <w:r w:rsidR="001F29FC">
      <w:rPr>
        <w:rFonts w:ascii="Times New Roman" w:hAnsi="Times New Roman" w:cs="Times New Roman"/>
      </w:rPr>
      <w:t>November 2020</w:t>
    </w:r>
  </w:p>
  <w:p w:rsidR="00D269B8" w:rsidRDefault="00000000" w14:paraId="09DFF9B1" w14:textId="77777777">
    <w:pPr>
      <w:pStyle w:val="Footer"/>
      <w:ind w:left="-144"/>
    </w:pPr>
    <w:r>
      <w:rPr>
        <w:noProof/>
        <w:lang w:val="en-GB" w:eastAsia="en-GB"/>
      </w:rPr>
      <w:pict w14:anchorId="58FD97ED">
        <v:shapetype id="_x0000_t202" coordsize="21600,21600" o:spt="202" path="m,l,21600r21600,l21600,xe">
          <v:stroke joinstyle="miter"/>
          <v:path gradientshapeok="t" o:connecttype="rect"/>
        </v:shapetype>
        <v:shape id="zzmpTrailer_1078_1B" style="position:absolute;left:0;text-align:left;margin-left:0;margin-top:0;width:201.6pt;height:50.4pt;z-index:-251655168;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alt=""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">
          <v:textbox inset="0,0,0,0">
            <w:txbxContent>
              <w:p w:rsidR="00D269B8" w:rsidP="00D269B8" w:rsidRDefault="00D269B8" w14:paraId="3A12DD24" w14:textId="77777777">
                <w:pPr>
                  <w:pStyle w:val="MacPacTrailer"/>
                  <w:spacing w:line="20" w:lineRule="exact"/>
                </w:pPr>
              </w:p>
              <w:p w:rsidR="00D269B8" w:rsidRDefault="00D269B8" w14:paraId="00BA7F3B" w14:textId="77777777">
                <w:pPr>
                  <w:pStyle w:val="MacPacTrailer"/>
                </w:pPr>
                <w:r>
                  <w:t>WSLEGAL\058404\00011\12879685v7</w:t>
                </w:r>
              </w:p>
              <w:p w:rsidR="00D269B8" w:rsidP="00D269B8" w:rsidRDefault="00D269B8" w14:paraId="0DAFA30C" w14:textId="77777777">
                <w:pPr>
                  <w:pStyle w:val="MacPacTrailer"/>
                  <w:spacing w:line="20" w:lineRule="exact"/>
                </w:pPr>
              </w:p>
              <w:p w:rsidR="00D269B8" w:rsidP="00D269B8" w:rsidRDefault="00D269B8" w14:paraId="260EC812" w14:textId="77777777">
                <w:pPr>
                  <w:pStyle w:val="MacPacTrailer"/>
                  <w:spacing w:line="20" w:lineRule="exact"/>
                </w:pPr>
              </w:p>
            </w:txbxContent>
          </v:textbox>
          <w10:wrap anchorx="margin"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352C" w:rsidRDefault="00EC352C" w14:paraId="23D87D5D" w14:textId="77777777">
      <w:r>
        <w:separator/>
      </w:r>
    </w:p>
  </w:footnote>
  <w:footnote w:type="continuationSeparator" w:id="0">
    <w:p w:rsidR="00EC352C" w:rsidRDefault="00EC352C" w14:paraId="24BA9232" w14:textId="77777777">
      <w:r>
        <w:continuationSeparator/>
      </w:r>
    </w:p>
  </w:footnote>
  <w:footnote w:id="1">
    <w:p w:rsidRPr="00C37B77" w:rsidR="00573666" w:rsidRDefault="00573666" w14:paraId="13BA3EDC" w14:textId="77777777">
      <w:pPr>
        <w:pStyle w:val="FootnoteText"/>
        <w:rPr>
          <w:rFonts w:cs="Times New Roman"/>
        </w:rPr>
      </w:pPr>
      <w:r>
        <w:rPr>
          <w:rStyle w:val="FootnoteReference"/>
        </w:rPr>
        <w:footnoteRef/>
      </w:r>
      <w:r>
        <w:t xml:space="preserve"> </w:t>
      </w:r>
      <w:r w:rsidRPr="00C37B77">
        <w:rPr>
          <w:rFonts w:cs="Times New Roman"/>
        </w:rPr>
        <w:t xml:space="preserve">This Schedule is intended to be attached as a schedule to the form of articles of amendment of a </w:t>
      </w:r>
      <w:r w:rsidRPr="00C37B77">
        <w:rPr>
          <w:rFonts w:cs="Times New Roman"/>
          <w:i/>
          <w:iCs/>
        </w:rPr>
        <w:t>Canada Business Corporation Act</w:t>
      </w:r>
      <w:r w:rsidRPr="00C37B77">
        <w:rPr>
          <w:rFonts w:cs="Times New Roman"/>
        </w:rPr>
        <w:t xml:space="preserve"> (“CBCA”) corporation. This document may also be adapted for other jurisdictions. For example, for </w:t>
      </w:r>
      <w:r w:rsidRPr="00C37B77">
        <w:rPr>
          <w:rFonts w:cs="Times New Roman"/>
          <w:i/>
          <w:iCs/>
        </w:rPr>
        <w:t>Business Corporations Act</w:t>
      </w:r>
      <w:r w:rsidRPr="00C37B77">
        <w:rPr>
          <w:rFonts w:cs="Times New Roman"/>
        </w:rPr>
        <w:t xml:space="preserve"> (Ontario) (“OBCA”) corporations, a reference may be made in Section </w:t>
      </w:r>
      <w:r w:rsidRPr="00C37B77">
        <w:rPr>
          <w:rFonts w:cs="Times New Roman"/>
        </w:rPr>
      </w:r>
      <w:r w:rsidRPr="00C37B77">
        <w:rPr>
          <w:rFonts w:cs="Times New Roman"/>
          <w:color w:val="000000"/>
        </w:rPr>
        <w:t>5</w:t>
      </w:r>
      <w:r w:rsidRPr="00C37B77">
        <w:rPr>
          <w:rFonts w:cs="Times New Roman"/>
        </w:rPr>
        <w:t xml:space="preserve"> of the articles of amendment such as “See pages 1A to 1X”, the reference to the schedule at the top may be deleted, and the pages of this document inserted between the first and last pages of the form of articles of amendment.</w:t>
      </w:r>
    </w:p>
  </w:footnote>
  <w:footnote w:id="2">
    <w:p w:rsidRPr="00C37B77" w:rsidR="00573666" w:rsidRDefault="00573666" w14:paraId="6B0A36A4" w14:textId="77777777">
      <w:pPr>
        <w:pStyle w:val="FootnoteText"/>
        <w:rPr>
          <w:rFonts w:cs="Times New Roman"/>
        </w:rPr>
      </w:pPr>
      <w:r w:rsidRPr="00C37B77">
        <w:rPr>
          <w:rStyle w:val="FootnoteReference"/>
          <w:rFonts w:cs="Times New Roman"/>
        </w:rPr>
        <w:footnoteRef/>
      </w:r>
      <w:r w:rsidRPr="00C37B77">
        <w:rPr>
          <w:rFonts w:cs="Times New Roman"/>
        </w:rPr>
        <w:t xml:space="preserve"> Unlike Delaware law, Canadian law does not impose franchise taxes or any other tax that is affected by the authorized number of shares. Accordingly, it is typical for the authorized capital to consist of an unlimited number of shares </w:t>
      </w:r>
      <w:proofErr w:type="gramStart"/>
      <w:r w:rsidRPr="00C37B77">
        <w:rPr>
          <w:rFonts w:cs="Times New Roman"/>
        </w:rPr>
        <w:t>so as to</w:t>
      </w:r>
      <w:proofErr w:type="gramEnd"/>
      <w:r w:rsidRPr="00C37B77">
        <w:rPr>
          <w:rFonts w:cs="Times New Roman"/>
        </w:rPr>
        <w:t xml:space="preserve"> avoid having to amend the articles if the number of shares of a class is to be increased. However, some investors prefer to limit the number of preferred shares of a class to avoid dilution without their approval.</w:t>
      </w:r>
    </w:p>
  </w:footnote>
  <w:footnote w:id="3">
    <w:p w:rsidR="00573666" w:rsidRDefault="00573666" w14:paraId="01DF1EAE" w14:textId="77777777">
      <w:pPr>
        <w:pStyle w:val="FootnoteText"/>
      </w:pPr>
      <w:r w:rsidRPr="00C37B77">
        <w:rPr>
          <w:rStyle w:val="FootnoteReference"/>
          <w:rFonts w:cs="Times New Roman"/>
        </w:rPr>
        <w:footnoteRef/>
      </w:r>
      <w:r w:rsidRPr="00C37B77">
        <w:rPr>
          <w:rFonts w:cs="Times New Roman"/>
        </w:rPr>
        <w:t xml:space="preserve"> Generally, under Canadian corporate law, there is a distinction between classes and series of shares. If there are two or more series of shares of a specified class, no series may have a preference in respect of dividends and liquidation preferences over any other series of the same class. So, rather than having a general class of “Preferred Shares”, and then designating different series of Preferred Shares (such as Series A Preferred Shares, Series B Preferred Shares, etc.), as is typical for Delaware companies, it is more common to designate different classes of preferred shares, such as Class A Preferred Shares, Class B Preferred Shares, etc. However, creating a single class of preferred shares and then designating separate series within that class works if the preferred shares issued in subsequent rounds do not have dividends or liquidation preferences that rank in priority to the preferred shares issued in earlier rounds.</w:t>
      </w:r>
    </w:p>
  </w:footnote>
  <w:footnote w:id="4">
    <w:p w:rsidRPr="00C37B77" w:rsidR="00573666" w:rsidRDefault="00573666" w14:paraId="67A8984E" w14:textId="77777777">
      <w:pPr>
        <w:pStyle w:val="FootnoteText"/>
        <w:rPr>
          <w:rFonts w:cs="Times New Roman"/>
        </w:rPr>
      </w:pPr>
      <w:r w:rsidRPr="00C37B77">
        <w:rPr>
          <w:rStyle w:val="FootnoteReference"/>
          <w:rFonts w:cs="Times New Roman"/>
        </w:rPr>
        <w:footnoteRef/>
      </w:r>
      <w:r w:rsidRPr="00C37B77">
        <w:rPr>
          <w:rFonts w:cs="Times New Roman"/>
        </w:rPr>
        <w:t xml:space="preserve"> Under the CBCA and the corporate law of various provinces, shareholders of a class or series have a class vote (even if otherwise non-voting) in respect of certain matters. Of those matters, three apply unless the articles provide otherwise. This provision is included if the intention is not to allow for class votes in respect of these three matters.</w:t>
      </w:r>
    </w:p>
  </w:footnote>
  <w:footnote w:id="5">
    <w:p w:rsidRPr="00C37B77" w:rsidR="00573666" w:rsidRDefault="00573666" w14:paraId="49E7D0CA" w14:textId="77777777">
      <w:pPr>
        <w:pStyle w:val="FootnoteText"/>
        <w:rPr>
          <w:rFonts w:cs="Times New Roman"/>
        </w:rPr>
      </w:pPr>
      <w:r>
        <w:rPr>
          <w:rStyle w:val="FootnoteReference"/>
        </w:rPr>
        <w:footnoteRef/>
      </w:r>
      <w:r>
        <w:t xml:space="preserve"> </w:t>
      </w:r>
      <w:r w:rsidRPr="00C37B77">
        <w:rPr>
          <w:rFonts w:cs="Times New Roman"/>
        </w:rPr>
        <w:t>Although the CBCA and provincial corporate statutes allow for a carve-out from the class voting rights in respect of an exchange, reclassification or cancellation of all or part of the shares of a class, including this carve-out can be considered somewhat extreme, as the shares of a particular class may be cancelled without a vote of the shares of that class.</w:t>
      </w:r>
    </w:p>
  </w:footnote>
  <w:footnote w:id="6">
    <w:p w:rsidRPr="00C37B77" w:rsidR="00573666" w:rsidRDefault="00573666" w14:paraId="5D41A7CD" w14:textId="77777777">
      <w:pPr>
        <w:pStyle w:val="FootnoteText"/>
        <w:rPr>
          <w:rFonts w:cs="Times New Roman"/>
        </w:rPr>
      </w:pPr>
      <w:r w:rsidRPr="00C37B77">
        <w:rPr>
          <w:rStyle w:val="FootnoteReference"/>
          <w:rFonts w:cs="Times New Roman"/>
        </w:rPr>
        <w:footnoteRef/>
      </w:r>
      <w:r w:rsidRPr="00C37B77">
        <w:rPr>
          <w:rFonts w:cs="Times New Roman"/>
        </w:rPr>
        <w:t xml:space="preserve"> If there is more than one class of preferred shares, it is suggested that the term “Preferred Shares” be used for provisions in which there is no distinction between the different classes.</w:t>
      </w:r>
    </w:p>
  </w:footnote>
  <w:footnote w:id="7">
    <w:p w:rsidRPr="00C37B77" w:rsidR="00573666" w:rsidRDefault="00573666" w14:paraId="3ACF5C2F" w14:textId="77777777">
      <w:pPr>
        <w:pStyle w:val="FootnoteText"/>
        <w:rPr>
          <w:rFonts w:cs="Times New Roman"/>
        </w:rPr>
      </w:pPr>
      <w:r w:rsidRPr="00C37B77">
        <w:rPr>
          <w:rStyle w:val="FootnoteReference"/>
          <w:rFonts w:cs="Times New Roman"/>
        </w:rPr>
        <w:footnoteRef/>
      </w:r>
      <w:r w:rsidRPr="00C37B77">
        <w:rPr>
          <w:rFonts w:cs="Times New Roman"/>
        </w:rPr>
        <w:t xml:space="preserve"> Note that this Articles of Incorporation provides for three bracketed alternative dividend provisions. There are a variety of other alternatives that may be encountered in the </w:t>
      </w:r>
      <w:proofErr w:type="gramStart"/>
      <w:r w:rsidRPr="00C37B77">
        <w:rPr>
          <w:rFonts w:cs="Times New Roman"/>
        </w:rPr>
        <w:t>market place</w:t>
      </w:r>
      <w:proofErr w:type="gramEnd"/>
      <w:r w:rsidRPr="00C37B77">
        <w:rPr>
          <w:rFonts w:cs="Times New Roman"/>
        </w:rPr>
        <w:t xml:space="preserve"> (including for example, specified non-cumulative dividends), but the drafter should be able to easily adapt one of the two provisions included herein to provide for whatever dividend terms are applicable to a particular transaction.</w:t>
      </w:r>
    </w:p>
  </w:footnote>
  <w:footnote w:id="8">
    <w:p w:rsidR="00573666" w:rsidRDefault="00573666" w14:paraId="40104274" w14:textId="77777777">
      <w:pPr>
        <w:pStyle w:val="FootnoteText"/>
      </w:pPr>
      <w:r w:rsidRPr="00C37B77">
        <w:rPr>
          <w:rStyle w:val="FootnoteReference"/>
          <w:rFonts w:cs="Times New Roman"/>
        </w:rPr>
        <w:footnoteRef/>
      </w:r>
      <w:r w:rsidRPr="00C37B77">
        <w:rPr>
          <w:rFonts w:cs="Times New Roman"/>
        </w:rPr>
        <w:t xml:space="preserve"> The reason for this exclusion (and the comparable exclusion in the alternative dividend provisions that follow) is that such dividends are covered by the provisions of Section </w:t>
      </w:r>
      <w:r w:rsidRPr="00C37B77">
        <w:rPr>
          <w:rFonts w:cs="Times New Roman"/>
          <w:cs/>
        </w:rPr>
        <w:t>‎</w:t>
      </w:r>
      <w:r w:rsidRPr="00C37B77">
        <w:rPr>
          <w:rFonts w:cs="Times New Roman"/>
        </w:rPr>
        <w:fldChar w:fldCharType="begin"/>
      </w:r>
      <w:r w:rsidRPr="00C37B77">
        <w:rPr>
          <w:rFonts w:cs="Times New Roman"/>
        </w:rPr>
        <w:instrText xml:space="preserve"> REF _Ref448387753 \n \h </w:instrText>
      </w:r>
      <w:r w:rsidR="00C37B77">
        <w:rPr>
          <w:rFonts w:cs="Times New Roman"/>
        </w:rPr>
        <w:instrText xml:space="preserve"> \* MERGEFORMAT </w:instrText>
      </w:r>
      <w:r w:rsidRPr="00C37B77">
        <w:rPr>
          <w:rFonts w:cs="Times New Roman"/>
        </w:rPr>
      </w:r>
      <w:r w:rsidRPr="00C37B77">
        <w:rPr>
          <w:rFonts w:cs="Times New Roman"/>
        </w:rPr>
        <w:fldChar w:fldCharType="separate"/>
      </w:r>
      <w:r w:rsidRPr="00C37B77">
        <w:rPr>
          <w:rFonts w:cs="Times New Roman"/>
        </w:rPr>
        <w:t>4.6</w:t>
      </w:r>
      <w:r w:rsidRPr="00C37B77">
        <w:rPr>
          <w:rFonts w:cs="Times New Roman"/>
        </w:rPr>
        <w:fldChar w:fldCharType="end"/>
      </w:r>
      <w:r w:rsidRPr="00C37B77">
        <w:rPr>
          <w:rFonts w:cs="Times New Roman"/>
        </w:rPr>
        <w:t>, which adjust the Class A Conversion Price in the event of such a dividend.</w:t>
      </w:r>
    </w:p>
  </w:footnote>
  <w:footnote w:id="9">
    <w:p w:rsidRPr="00C20BF0" w:rsidR="00573666" w:rsidRDefault="00573666" w14:paraId="4AD22BA4" w14:textId="77777777">
      <w:pPr>
        <w:pStyle w:val="FootnoteText"/>
      </w:pPr>
      <w:r>
        <w:rPr>
          <w:rStyle w:val="FootnoteReference"/>
        </w:rPr>
        <w:footnoteRef/>
      </w:r>
      <w:r>
        <w:t xml:space="preserve"> </w:t>
      </w:r>
      <w:r w:rsidRPr="00C37B77">
        <w:rPr>
          <w:rFonts w:cs="Times New Roman"/>
        </w:rPr>
        <w:t>This kind of dividend (sometimes referred to as a “toll gate” dividend) is occasionally included to support a higher value for the preferred shares as compared to the common shares, particularly for purposes of setting fair market value exercise prices for options.</w:t>
      </w:r>
    </w:p>
  </w:footnote>
  <w:footnote w:id="10">
    <w:p w:rsidRPr="00C37B77" w:rsidR="00573666" w:rsidRDefault="00573666" w14:paraId="7BE101B3" w14:textId="77777777">
      <w:pPr>
        <w:pStyle w:val="FootnoteText"/>
        <w:rPr>
          <w:rFonts w:cs="Times New Roman"/>
        </w:rPr>
      </w:pPr>
      <w:r>
        <w:rPr>
          <w:rStyle w:val="FootnoteReference"/>
        </w:rPr>
        <w:footnoteRef/>
      </w:r>
      <w:r>
        <w:t xml:space="preserve"> </w:t>
      </w:r>
      <w:r w:rsidRPr="00C37B77">
        <w:rPr>
          <w:rFonts w:cs="Times New Roman"/>
        </w:rPr>
        <w:t xml:space="preserve">A cumulative dividend expressed as “$____ per share” will </w:t>
      </w:r>
      <w:proofErr w:type="gramStart"/>
      <w:r w:rsidRPr="00C37B77">
        <w:rPr>
          <w:rFonts w:cs="Times New Roman"/>
        </w:rPr>
        <w:t>by definition be</w:t>
      </w:r>
      <w:proofErr w:type="gramEnd"/>
      <w:r w:rsidRPr="00C37B77">
        <w:rPr>
          <w:rFonts w:cs="Times New Roman"/>
        </w:rPr>
        <w:t xml:space="preserve"> non-compounding. If a compounding accrued dividend is desired, it should be expressed as a percentage of a “base amount,” with the “base amount” defined as the original purchase price plus the amount of previously accrued dividends (it should also be specified whether this “compounding” of the original purchase price is done on an annual, quarterly, or other basis). As an example: “From and after the date of the issuance of any shares of Class A Preferred Shares, dividends at the rate per year of eight percent (8%) of the Original Issue Price (as defined below) of such share, plus the amount of previously accrued dividends, compounded annually, shall accrue on each share then outstanding (the “Class A Accruing Dividends”).”</w:t>
      </w:r>
    </w:p>
  </w:footnote>
  <w:footnote w:id="11">
    <w:p w:rsidRPr="00C37B77" w:rsidR="00573666" w:rsidRDefault="00573666" w14:paraId="020B290A" w14:textId="77777777">
      <w:pPr>
        <w:pStyle w:val="FootnoteText"/>
        <w:rPr>
          <w:rFonts w:cs="Times New Roman"/>
        </w:rPr>
      </w:pPr>
      <w:r w:rsidRPr="00C37B77">
        <w:rPr>
          <w:rStyle w:val="FootnoteReference"/>
          <w:rFonts w:cs="Times New Roman"/>
        </w:rPr>
        <w:footnoteRef/>
      </w:r>
      <w:r w:rsidRPr="00C37B77">
        <w:rPr>
          <w:rFonts w:cs="Times New Roman"/>
        </w:rPr>
        <w:t xml:space="preserve"> Insert the bracketed language if the holders of Class A Preferred Shares will receive the benefit of the accruing dividends upon a liquidation event or upon redemption.</w:t>
      </w:r>
    </w:p>
  </w:footnote>
  <w:footnote w:id="12">
    <w:p w:rsidR="00573666" w:rsidRDefault="00573666" w14:paraId="0132259A" w14:textId="77777777">
      <w:pPr>
        <w:pStyle w:val="FootnoteText"/>
      </w:pPr>
      <w:r w:rsidRPr="00C37B77">
        <w:rPr>
          <w:rStyle w:val="FootnoteReference"/>
          <w:rFonts w:cs="Times New Roman"/>
        </w:rPr>
        <w:footnoteRef/>
      </w:r>
      <w:r w:rsidRPr="00C37B77">
        <w:rPr>
          <w:rFonts w:cs="Times New Roman"/>
        </w:rPr>
        <w:t xml:space="preserve"> Note that the second bracketed alternative may not be sensible with respect to dividends paid on another class of Preferred Shares, particularly one which contains a reciprocal dividend provision, as it may result in an endless series of payments (as any payment with respect to one class would trigger a payment with respect to the other). This provision (and the similar provision in the first alternative dividend paragraph) are likely to be of little practicable importance, as most venture capital-backed companies do not have the cash flow to make any dividend payments, and the negative covenants prohibit dividend payments without the consent of some percentage of the holders of Class A Preferred Shares.</w:t>
      </w:r>
    </w:p>
  </w:footnote>
  <w:footnote w:id="13">
    <w:p w:rsidR="00573666" w:rsidRDefault="00573666" w14:paraId="7BD92490" w14:textId="77777777">
      <w:pPr>
        <w:pStyle w:val="FootnoteText"/>
      </w:pPr>
      <w:r>
        <w:rPr>
          <w:rStyle w:val="FootnoteReference"/>
        </w:rPr>
        <w:footnoteRef/>
      </w:r>
      <w:r>
        <w:t xml:space="preserve"> If accruing dividends are provided for, the following language would generally be used instead: “the Original Issue Price, plus any Accruing Dividends accrued but unpaid thereon, whether or not declared, together with any other dividends declared but unpaid thereon.”</w:t>
      </w:r>
    </w:p>
  </w:footnote>
  <w:footnote w:id="14">
    <w:p w:rsidR="00573666" w:rsidRDefault="00573666" w14:paraId="545CB22C" w14:textId="77777777">
      <w:pPr>
        <w:pStyle w:val="FootnoteText"/>
      </w:pPr>
      <w:r>
        <w:rPr>
          <w:rStyle w:val="FootnoteReference"/>
        </w:rPr>
        <w:footnoteRef/>
      </w:r>
      <w:r>
        <w:t xml:space="preserve"> If this form is being modified to add Class B Preferred Shares as part of these Preferred Shares terms, the calculation of the Class A Liquidation Amount and the Class B Liquidation Amount becomes quite complicated, for the following reason: In determining whether the payment to the holders of any particular class of Preferred Shares would be maximized by the conversion of those shares into Common Shares, you must assume which Preferred Shares have converted into Common Shares. The most logical approach is to assume the conversion into Common Shares of all shares of each class of Preferred Shares that would receive a greater per share liquidation payment if converted into Common Shares than if remaining as Preferred Shares, and to provide (in the version of the Articles of Incorporation incorporating the Class B Preferred Shares terms) that this assumption applies in making the calculation required by this sentence. However, determining the amount provided for in clause </w:t>
      </w:r>
      <w:bookmarkStart w:name="DocXTextRef27" w:id="45"/>
      <w:r>
        <w:t>(ii)</w:t>
      </w:r>
      <w:bookmarkEnd w:id="45"/>
      <w:r>
        <w:t xml:space="preserve"> of this sentence for any particular class of Preferred Shares requires you to calculate the Liquidation Amount for each other class of Preferred Shares (so you can calculate the amount available for distribution to the holders of Common Shares and the class of Preferred Shares in question); and calculating the Liquidation Amount for each such other class itself involves a determination of whether the original purchase price for such other class of Preferred Shares (plus dividends, if applicable) exceeds the amount payable with respect to such class on an as-converted basis – and this latter amount cannot be calculated without knowing what the Liquidation Amounts are for all other classes of Preferred Shares. If the various classes of Preferred Shares are not </w:t>
      </w:r>
      <w:proofErr w:type="spellStart"/>
      <w:r>
        <w:rPr>
          <w:i/>
          <w:iCs/>
        </w:rPr>
        <w:t>pari</w:t>
      </w:r>
      <w:proofErr w:type="spellEnd"/>
      <w:r>
        <w:rPr>
          <w:i/>
          <w:iCs/>
        </w:rPr>
        <w:t xml:space="preserve"> passu</w:t>
      </w:r>
      <w:r>
        <w:t>, these calculations become even more difficult.</w:t>
      </w:r>
    </w:p>
    <w:p w:rsidR="00573666" w:rsidRDefault="00573666" w14:paraId="032C378D" w14:textId="77777777">
      <w:pPr>
        <w:pStyle w:val="FootnoteText"/>
      </w:pPr>
    </w:p>
    <w:p w:rsidR="00573666" w:rsidRDefault="00573666" w14:paraId="525BCF79" w14:textId="77777777">
      <w:pPr>
        <w:pStyle w:val="FootnoteText"/>
      </w:pPr>
      <w:r>
        <w:t xml:space="preserve">Some versions of Preferred Share terms simply state that the liquidation payment to be made to a particular class of Preferred Shares is equal to the original purchase price of such Preferred Shares (plus dividends, if applicable) rather than the higher of such amount and the as-converted payment. That alternative formulation is not intended to result in a substantive difference from the approach taken in this form; rather, in that alternative formulation, it is assumed that the holders of a particular class of Preferred Shares would simply convert into Common Shares if the as-converted payment is greater than the original purchase price (plus dividends, if applicable). While such alternative formulation avoids the drafting complexities described in the preceding paragraph, it simply shifts those complexities to the decision each individual holder of Preferred Shares must make at the time of a liquidation event. That is, each holder of Preferred Shares must decide whether it will receive a higher payment if it converts into Common Shares; and such determination would require each holder of Preferred Shares to </w:t>
      </w:r>
      <w:proofErr w:type="gramStart"/>
      <w:r>
        <w:t>make an assumption</w:t>
      </w:r>
      <w:proofErr w:type="gramEnd"/>
      <w:r>
        <w:t xml:space="preserve"> as to whether the other holders of Preferred Shares (both of the same class and of different classes) will convert into Common Shares.</w:t>
      </w:r>
    </w:p>
    <w:p w:rsidR="00573666" w:rsidRDefault="00573666" w14:paraId="27333817" w14:textId="77777777">
      <w:pPr>
        <w:pStyle w:val="FootnoteText"/>
      </w:pPr>
    </w:p>
    <w:p w:rsidR="00573666" w:rsidRDefault="00573666" w14:paraId="72FBA0BF" w14:textId="77777777">
      <w:pPr>
        <w:pStyle w:val="FootnoteText"/>
      </w:pPr>
      <w:r>
        <w:t>This issue is not applicable to participating Preferred Shares without a cap on the liquidation preference – because participating Preferred Shares entitles its holder to receive both the basic liquidation payment and the as-converted payment, there is no need to determine whether the basic payment or the as-converted payment is greater.</w:t>
      </w:r>
    </w:p>
  </w:footnote>
  <w:footnote w:id="15">
    <w:p w:rsidR="00573666" w:rsidRDefault="00573666" w14:paraId="3A52A9C9" w14:textId="77777777">
      <w:pPr>
        <w:pStyle w:val="FootnoteText"/>
      </w:pPr>
      <w:r>
        <w:rPr>
          <w:rStyle w:val="FootnoteReference"/>
        </w:rPr>
        <w:footnoteRef/>
      </w:r>
      <w:r>
        <w:t xml:space="preserve"> If accruing dividends are provided for, the following language would generally be used instead: “the Original Issue Price, plus any Accruing Dividends accrued but unpaid thereon, whether or not declared, together with any other dividends declared but unpaid thereon.”</w:t>
      </w:r>
    </w:p>
  </w:footnote>
  <w:footnote w:id="16">
    <w:p w:rsidR="00573666" w:rsidRDefault="00573666" w14:paraId="10485B2A" w14:textId="77777777">
      <w:pPr>
        <w:pStyle w:val="FootnoteText"/>
      </w:pPr>
      <w:r>
        <w:rPr>
          <w:rStyle w:val="FootnoteReference"/>
        </w:rPr>
        <w:footnoteRef/>
      </w:r>
      <w:r>
        <w:t xml:space="preserve"> If a cap to the liquidation preference is specified in the term sheet, add the following language at the end of this sentence: “; provided, however, that if the aggregate amount that the holders of Class A Preferred Shares are entitled to receive under Sections </w:t>
      </w:r>
      <w:r>
        <w:rPr>
          <w:cs/>
        </w:rPr>
        <w:t>‎</w:t>
      </w:r>
      <w:r>
        <w:fldChar w:fldCharType="begin"/>
      </w:r>
      <w:r>
        <w:instrText xml:space="preserve"> REF _Ref448387675 \n \h </w:instrText>
      </w:r>
      <w:r>
        <w:fldChar w:fldCharType="separate"/>
      </w:r>
      <w:r>
        <w:t>2.1</w:t>
      </w:r>
      <w:r>
        <w:fldChar w:fldCharType="end"/>
      </w:r>
      <w:r>
        <w:t xml:space="preserve"> and </w:t>
      </w:r>
      <w:r>
        <w:rPr>
          <w:cs/>
        </w:rPr>
        <w:t>‎</w:t>
      </w:r>
      <w:r>
        <w:fldChar w:fldCharType="begin"/>
      </w:r>
      <w:r>
        <w:instrText xml:space="preserve"> REF _Ref448387676 \n \h </w:instrText>
      </w:r>
      <w:r>
        <w:fldChar w:fldCharType="separate"/>
      </w:r>
      <w:r>
        <w:t>2.2</w:t>
      </w:r>
      <w:r>
        <w:fldChar w:fldCharType="end"/>
      </w:r>
      <w:r>
        <w:t xml:space="preserve"> exceeds </w:t>
      </w:r>
      <w:r>
        <w:rPr>
          <w:b/>
          <w:bCs/>
        </w:rPr>
        <w:t>[$_______]</w:t>
      </w:r>
      <w:r>
        <w:t xml:space="preserve"> per share (subject to appropriate adjustment in the event of a share split, share dividend, combination, reclassification, or similar event affecting the Class A Preferred Shares) (the “Maximum Participation Amount”), each holder of Class A Preferred Shares is entitled to receive upon such liquidation, dissolution or winding up of the Corporation the greater of </w:t>
      </w:r>
      <w:bookmarkStart w:name="DocXTextRef35" w:id="51"/>
      <w:r>
        <w:t>(i)</w:t>
      </w:r>
      <w:bookmarkEnd w:id="51"/>
      <w:r>
        <w:t xml:space="preserve"> the Maximum Participation Amount and </w:t>
      </w:r>
      <w:bookmarkStart w:name="DocXTextRef36" w:id="52"/>
      <w:r>
        <w:t>(ii)</w:t>
      </w:r>
      <w:bookmarkEnd w:id="52"/>
      <w:r>
        <w:t xml:space="preserve"> the amount such holder would have received if all Class A Preferred Shares had been converted into Common Shares immediately prior to such liquidation, dissolution or winding up of the Corporation.”</w:t>
      </w:r>
    </w:p>
  </w:footnote>
  <w:footnote w:id="17">
    <w:p w:rsidR="00573666" w:rsidRDefault="00573666" w14:paraId="42DE1740" w14:textId="77777777">
      <w:pPr>
        <w:pStyle w:val="FootnoteText"/>
      </w:pPr>
      <w:r>
        <w:rPr>
          <w:rStyle w:val="FootnoteReference"/>
        </w:rPr>
        <w:footnoteRef/>
      </w:r>
      <w:r>
        <w:t xml:space="preserve"> It is generally inadvisable to insert language that includes a transfer of shares by shareholders as a Deemed Liquidation Event, as such transactions may not be within the control of the Corporation and, in any event, could be inadvertently triggered with unintended consequences. A better practice is to protect against such events through a combination of other measures, including protective provisions regarding the issuance of shares and rights of first refusal over transfers of shares by other shareholders. Counsel should be aware, however, that protective provisions and rights of first refusal may not be sufficient to protect against all eventualities, particularly given that many venture capital investors refuse to subject their own shares to transfer restrictions such as a right of first refusal.</w:t>
      </w:r>
    </w:p>
  </w:footnote>
  <w:footnote w:id="18">
    <w:p w:rsidR="00573666" w:rsidRDefault="00573666" w14:paraId="5D2EC68B" w14:textId="77777777">
      <w:pPr>
        <w:pStyle w:val="FootnoteText"/>
      </w:pPr>
      <w:r>
        <w:rPr>
          <w:rStyle w:val="FootnoteReference"/>
        </w:rPr>
        <w:footnoteRef/>
      </w:r>
      <w:r>
        <w:t xml:space="preserve"> </w:t>
      </w:r>
      <w:r w:rsidRPr="00936CE8">
        <w:t>Drafters should take care when defining a voting threshold that includes multiple classes or series of s</w:t>
      </w:r>
      <w:r>
        <w:t>hares</w:t>
      </w:r>
      <w:r w:rsidRPr="00936CE8">
        <w:t xml:space="preserve"> and consider the potential of impact of anti-dilution adjustments, which can change the respective voting powers of the different classes or series.  Waiver of treatment of a transaction as a Deemed Liquidation Event means that the </w:t>
      </w:r>
      <w:r>
        <w:t>Class A</w:t>
      </w:r>
      <w:r w:rsidRPr="00936CE8">
        <w:t xml:space="preserve"> Preferred S</w:t>
      </w:r>
      <w:r>
        <w:t>hare</w:t>
      </w:r>
      <w:r w:rsidRPr="00936CE8">
        <w:t xml:space="preserve"> has waived its right to be treated in a manner superior to the Common S</w:t>
      </w:r>
      <w:r>
        <w:t>hares</w:t>
      </w:r>
      <w:r w:rsidRPr="00936CE8">
        <w:t xml:space="preserve"> in such Deemed Liquidation Event.</w:t>
      </w:r>
    </w:p>
  </w:footnote>
  <w:footnote w:id="19">
    <w:p w:rsidR="00573666" w:rsidRDefault="00573666" w14:paraId="6683A998" w14:textId="77777777">
      <w:pPr>
        <w:pStyle w:val="FootnoteText"/>
      </w:pPr>
      <w:r>
        <w:rPr>
          <w:rStyle w:val="FootnoteReference"/>
        </w:rPr>
        <w:footnoteRef/>
      </w:r>
      <w:r>
        <w:t xml:space="preserve"> </w:t>
      </w:r>
      <w:r w:rsidRPr="00DF447F">
        <w:t xml:space="preserve">If the </w:t>
      </w:r>
      <w:r>
        <w:t xml:space="preserve">Class </w:t>
      </w:r>
      <w:r w:rsidRPr="00DF447F">
        <w:t xml:space="preserve">A Preferred </w:t>
      </w:r>
      <w:r>
        <w:t>Share</w:t>
      </w:r>
      <w:r w:rsidRPr="00DF447F">
        <w:t xml:space="preserve"> is willing to forego some but not </w:t>
      </w:r>
      <w:proofErr w:type="gramStart"/>
      <w:r w:rsidRPr="00DF447F">
        <w:t>all of</w:t>
      </w:r>
      <w:proofErr w:type="gramEnd"/>
      <w:r w:rsidRPr="00DF447F">
        <w:t xml:space="preserve"> its preference in such Deemed Liquidation Event, the </w:t>
      </w:r>
      <w:r>
        <w:t xml:space="preserve">Articles </w:t>
      </w:r>
      <w:r w:rsidRPr="00DF447F">
        <w:t>should be amended prior to the effective time of the Deemed Liquidation Event to fix the agreed upon preference in connection with such Deemed Liquidation Event.</w:t>
      </w:r>
    </w:p>
  </w:footnote>
  <w:footnote w:id="20">
    <w:p w:rsidRPr="00F81ADE" w:rsidR="00573666" w:rsidRDefault="00573666" w14:paraId="640E2A05" w14:textId="77777777">
      <w:pPr>
        <w:pStyle w:val="FootnoteText"/>
      </w:pPr>
      <w:r>
        <w:rPr>
          <w:rStyle w:val="FootnoteReference"/>
        </w:rPr>
        <w:footnoteRef/>
      </w:r>
      <w:r>
        <w:t xml:space="preserve"> </w:t>
      </w:r>
      <w:r w:rsidRPr="00F81ADE">
        <w:t xml:space="preserve">Note that basing this provision on voting power </w:t>
      </w:r>
      <w:r w:rsidR="00870B46">
        <w:t xml:space="preserve">potentially </w:t>
      </w:r>
      <w:r w:rsidRPr="00F81ADE">
        <w:t xml:space="preserve">permits a transaction in which </w:t>
      </w:r>
      <w:proofErr w:type="gramStart"/>
      <w:r w:rsidRPr="00F81ADE">
        <w:t>a majority of</w:t>
      </w:r>
      <w:proofErr w:type="gramEnd"/>
      <w:r w:rsidRPr="00F81ADE">
        <w:t xml:space="preserve"> </w:t>
      </w:r>
      <w:r>
        <w:t>shares</w:t>
      </w:r>
      <w:r w:rsidRPr="00F81ADE">
        <w:t xml:space="preserve"> is transferred without triggering a Deemed Liquidation Event</w:t>
      </w:r>
      <w:r w:rsidR="00870B46">
        <w:t xml:space="preserve"> if the share capital includes non-voting shares or other classes or series of shares that do not have one vote per share</w:t>
      </w:r>
      <w:r w:rsidRPr="00F81ADE">
        <w:t>.</w:t>
      </w:r>
    </w:p>
  </w:footnote>
  <w:footnote w:id="21">
    <w:p w:rsidR="00573666" w:rsidRDefault="00573666" w14:paraId="0E6F010C" w14:textId="77777777">
      <w:pPr>
        <w:pStyle w:val="FootnoteText"/>
      </w:pPr>
      <w:r>
        <w:rPr>
          <w:rStyle w:val="FootnoteReference"/>
        </w:rPr>
        <w:footnoteRef/>
      </w:r>
      <w:r>
        <w:t xml:space="preserve"> </w:t>
      </w:r>
      <w:r w:rsidRPr="00F604BA">
        <w:t xml:space="preserve">It may be appropriate to specify important assets of the Corporation, such as intellectual property.  In addition, in certain circumstances the business of the Corporation may be sold in an asset sale with certain material assets, such as intellectual property assets, excluded from the transaction.  Depending on the relative value of the excluded assets, the transaction might not rise to the standard of “all or substantially all” of the assets even though the business has been sold as a going concern.  </w:t>
      </w:r>
      <w:proofErr w:type="gramStart"/>
      <w:r w:rsidRPr="00F604BA">
        <w:t>In order to</w:t>
      </w:r>
      <w:proofErr w:type="gramEnd"/>
      <w:r w:rsidRPr="00F604BA">
        <w:t xml:space="preserve"> avoid uncertainty as to whether this type of transaction constitutes a “Deemed Liquidation Event”, the operative language could be modified to read “all or substantially all of the business or assets of the Corporation”.</w:t>
      </w:r>
    </w:p>
  </w:footnote>
  <w:footnote w:id="22">
    <w:p w:rsidR="00573666" w:rsidRDefault="00573666" w14:paraId="5387ED2B" w14:textId="77777777">
      <w:pPr>
        <w:pStyle w:val="FootnoteText"/>
      </w:pPr>
      <w:r>
        <w:rPr>
          <w:rStyle w:val="FootnoteReference"/>
        </w:rPr>
        <w:footnoteRef/>
      </w:r>
      <w:r>
        <w:t xml:space="preserve"> In the event the Class A Preferred Shares are not otherwise mandatorily redeemable, replace this sentence with modified versions of Sections </w:t>
      </w:r>
      <w:r>
        <w:rPr>
          <w:cs/>
        </w:rPr>
        <w:t>‎</w:t>
      </w:r>
      <w:r>
        <w:fldChar w:fldCharType="begin"/>
      </w:r>
      <w:r>
        <w:instrText xml:space="preserve"> REF _Ref448387777 \n \h </w:instrText>
      </w:r>
      <w:r>
        <w:fldChar w:fldCharType="separate"/>
      </w:r>
      <w:r>
        <w:t>6.2</w:t>
      </w:r>
      <w:r>
        <w:fldChar w:fldCharType="end"/>
      </w:r>
      <w:r>
        <w:t xml:space="preserve"> through </w:t>
      </w:r>
      <w:r>
        <w:rPr>
          <w:cs/>
        </w:rPr>
        <w:t>‎</w:t>
      </w:r>
      <w:r>
        <w:fldChar w:fldCharType="begin"/>
      </w:r>
      <w:r>
        <w:instrText xml:space="preserve"> REF _Ref448387783 \n \h </w:instrText>
      </w:r>
      <w:r>
        <w:fldChar w:fldCharType="separate"/>
      </w:r>
      <w:r>
        <w:t>6.5</w:t>
      </w:r>
      <w:r>
        <w:fldChar w:fldCharType="end"/>
      </w:r>
      <w:r>
        <w:t>.</w:t>
      </w:r>
    </w:p>
  </w:footnote>
  <w:footnote w:id="23">
    <w:p w:rsidRPr="005B46B1" w:rsidR="00573666" w:rsidRDefault="00573666" w14:paraId="20A27339" w14:textId="77777777">
      <w:pPr>
        <w:pStyle w:val="FootnoteText"/>
      </w:pPr>
      <w:r>
        <w:rPr>
          <w:rStyle w:val="FootnoteReference"/>
        </w:rPr>
        <w:footnoteRef/>
      </w:r>
      <w:r>
        <w:t xml:space="preserve"> </w:t>
      </w:r>
      <w:r w:rsidRPr="005B46B1">
        <w:t xml:space="preserve">In a Deemed Liquidation Event structured as an asset sale, the foregoing provision should be reviewed carefully to ensure it does not conflict with the deal terms or mechanics, in which case it may need to be amended in connection with the transaction.  Some users of this form may wish to exclude this provision for that </w:t>
      </w:r>
      <w:proofErr w:type="gramStart"/>
      <w:r w:rsidRPr="005B46B1">
        <w:t>reason, but</w:t>
      </w:r>
      <w:proofErr w:type="gramEnd"/>
      <w:r w:rsidRPr="005B46B1">
        <w:t xml:space="preserve"> should consider the utility of retaining it before doing so.  </w:t>
      </w:r>
    </w:p>
  </w:footnote>
  <w:footnote w:id="24">
    <w:p w:rsidR="00573666" w:rsidRDefault="00573666" w14:paraId="132B1B11" w14:textId="77777777">
      <w:pPr>
        <w:pStyle w:val="FootnoteText"/>
      </w:pPr>
      <w:r>
        <w:rPr>
          <w:rStyle w:val="FootnoteReference"/>
        </w:rPr>
        <w:footnoteRef/>
      </w:r>
      <w:r>
        <w:t xml:space="preserve"> Investor counsel may seek to add further investor protection by providing that, if a specified percentage of the Class A </w:t>
      </w:r>
      <w:proofErr w:type="gramStart"/>
      <w:r>
        <w:t>holders</w:t>
      </w:r>
      <w:proofErr w:type="gramEnd"/>
      <w:r>
        <w:t xml:space="preserve"> object to the valuation, then the value </w:t>
      </w:r>
      <w:r w:rsidRPr="008202A4">
        <w:t>shall be</w:t>
      </w:r>
      <w:r>
        <w:t xml:space="preserve"> the FMV as mutually determined by the Corporation and the specified Class A holders, and if the Corporation and those Class A holders are unable to reach agreement, then FMV </w:t>
      </w:r>
      <w:r w:rsidRPr="008202A4">
        <w:t>shall be</w:t>
      </w:r>
      <w:r>
        <w:t xml:space="preserve"> established by an independent appraisal. If such a provision is used, the procedural details (e.g., how appraiser is to be selected, who pays, is the appraisal binding, etc.) should be spelled out.</w:t>
      </w:r>
    </w:p>
  </w:footnote>
  <w:footnote w:id="25">
    <w:p w:rsidR="00573666" w:rsidRDefault="00573666" w14:paraId="77BA07FB" w14:textId="77777777">
      <w:pPr>
        <w:pStyle w:val="FootnoteText"/>
      </w:pPr>
      <w:r>
        <w:rPr>
          <w:rStyle w:val="FootnoteReference"/>
        </w:rPr>
        <w:footnoteRef/>
      </w:r>
      <w:r>
        <w:t xml:space="preserve"> This section addresses two related issues that may arise when a venture-capital backed corporation is acquired in an amalgamation </w:t>
      </w:r>
      <w:bookmarkStart w:name="DocXTextRef61" w:id="76"/>
      <w:r>
        <w:t>(1)</w:t>
      </w:r>
      <w:bookmarkEnd w:id="76"/>
      <w:r>
        <w:t xml:space="preserve"> the allocation of earn-out or performance-based consideration, if any and </w:t>
      </w:r>
      <w:bookmarkStart w:name="DocXTextRef62" w:id="77"/>
      <w:r>
        <w:t>(2)</w:t>
      </w:r>
      <w:bookmarkEnd w:id="77"/>
      <w:r>
        <w:t xml:space="preserve"> how any deductions from the amalgamation consideration to fund an indemnity escrow or holdback are allocated among the holders of shares of the corporation. This provision is designed to address both issues, with optional language regarding the treatment of escrow.</w:t>
      </w:r>
    </w:p>
    <w:p w:rsidR="00573666" w:rsidRDefault="00573666" w14:paraId="36D119DA" w14:textId="77777777">
      <w:pPr>
        <w:pStyle w:val="FootnoteText"/>
      </w:pPr>
    </w:p>
    <w:p w:rsidR="00573666" w:rsidRDefault="00573666" w14:paraId="0ED988CE" w14:textId="77777777">
      <w:pPr>
        <w:pStyle w:val="FootnoteText"/>
      </w:pPr>
      <w:r>
        <w:t xml:space="preserve">In transactions involving earn-out or performance-based consideration, one approach is to allocate the closing proceeds in accordance with the liquidation provisions of the Articles of Incorporation as if such closing proceeds were the only amounts payable in the transaction. If, subsequent to the closing of the transaction, any additional payments are made upon satisfaction of earn-out or performance-based contingencies, the liquidation provisions would be re-applied to ensure that the aggregate consideration is allocated as it would have been </w:t>
      </w:r>
      <w:proofErr w:type="gramStart"/>
      <w:r>
        <w:t>were</w:t>
      </w:r>
      <w:proofErr w:type="gramEnd"/>
      <w:r>
        <w:t xml:space="preserve"> the closing and post-closing payments made at a single time. Alternatively, in a transaction where the closing proceeds were less than the aggregate liquidation preference of the Preferred Shares and potential earn-out payments were of sufficient size as to result in full conversion of all Preferred Shares (assuming such Preferred Shares was not fully participating) and all proceeds shared pro rata on an as-converted basis, it has occasionally been argued that in the absence of explicit language to the contrary, the holders of Preferred Shares must choose to either be paid their liquidation preference from the closing proceeds and forego any as-converted based participation in the earn-out, or convert into Common Shares prior to the closing and thereby waive any liquidation preference in order to preserve the ability to participate in the distribution of earn-out proceeds on an as-converted basis. Given the consensus view that such alternative is inconsistent with the bargain implicit in a preferred security, this Section </w:t>
      </w:r>
      <w:r>
        <w:rPr>
          <w:cs/>
        </w:rPr>
        <w:t>‎</w:t>
      </w:r>
      <w:r>
        <w:fldChar w:fldCharType="begin"/>
      </w:r>
      <w:r>
        <w:instrText xml:space="preserve"> REF _Ref448387689 \n \h </w:instrText>
      </w:r>
      <w:r>
        <w:fldChar w:fldCharType="separate"/>
      </w:r>
      <w:r>
        <w:t>2.3.4</w:t>
      </w:r>
      <w:r>
        <w:fldChar w:fldCharType="end"/>
      </w:r>
      <w:r>
        <w:t xml:space="preserve"> makes it clear that the “greater of preference or participation” character of Preferred Shares survives in transaction involving contingent consideration.</w:t>
      </w:r>
    </w:p>
    <w:p w:rsidR="00573666" w:rsidRDefault="00573666" w14:paraId="4A61FAB0" w14:textId="77777777">
      <w:pPr>
        <w:pStyle w:val="FootnoteText"/>
      </w:pPr>
      <w:r>
        <w:t xml:space="preserve">With respect to the allocation of amounts placed in escrow or subject to holdback to be available for the satisfaction of indemnity obligations, Section </w:t>
      </w:r>
      <w:r>
        <w:rPr>
          <w:cs/>
        </w:rPr>
        <w:t>‎</w:t>
      </w:r>
      <w:r>
        <w:fldChar w:fldCharType="begin"/>
      </w:r>
      <w:r>
        <w:instrText xml:space="preserve"> REF _Ref448387689 \n \h </w:instrText>
      </w:r>
      <w:r>
        <w:fldChar w:fldCharType="separate"/>
      </w:r>
      <w:r>
        <w:t>2.3.4</w:t>
      </w:r>
      <w:r>
        <w:fldChar w:fldCharType="end"/>
      </w:r>
      <w:r>
        <w:t xml:space="preserve"> contains optional language that permits such amounts to either be treated as “Initial Consideration” and paid with the closing proceeds and withheld on a pro rata basis from all shareholders, or instead treated as “Additional Consideration” (e.g., a separate contingent payment), which results in the holders of Preferred Shares always receiving their liquidation preference, even if some or all of the escrow is forfeited (see further discussion on this point below). If escrowed amounts are to be treated as “Initial Consideration,” the parties may wish to consider whether future earn-out payments in such transaction should take into account whether any portion of such escrow amounts have been paid to the buyer or other third parties prior to the time such earn-out payments are made – e.g., whether the earn-out should “backfill” any escrow dollars applied as liquidation preference but not eventually paid.</w:t>
      </w:r>
    </w:p>
    <w:p w:rsidR="00573666" w:rsidRDefault="00573666" w14:paraId="2BDB0017" w14:textId="77777777">
      <w:pPr>
        <w:pStyle w:val="FootnoteText"/>
      </w:pPr>
      <w:r>
        <w:t>From the perspective of the holders of Preferred Shares, the pro rata approach resulting from treating the escrowed amount as “Initial Consideration” may not give them the full benefit of their bargained-for liquidation preference because if not all of the escrow is ultimately released to corporation shareholders, it can result in the Preferred Shares holders receiving less, and the Common Shares holders receiving more, than they would have been entitled to receive if the reduced consideration had been allocated in the manner provided for in the Articles of Incorporation. The difference between the two approaches is illustrated by the following example:</w:t>
      </w:r>
    </w:p>
    <w:p w:rsidR="00573666" w:rsidRDefault="00573666" w14:paraId="0B9F3725" w14:textId="77777777">
      <w:pPr>
        <w:pStyle w:val="FootnoteText"/>
      </w:pPr>
    </w:p>
    <w:p w:rsidR="00573666" w:rsidRDefault="00573666" w14:paraId="7613302C" w14:textId="77777777">
      <w:pPr>
        <w:pStyle w:val="FootnoteText"/>
        <w:ind w:firstLine="720"/>
      </w:pPr>
      <w:r>
        <w:t>•</w:t>
      </w:r>
      <w:r>
        <w:tab/>
        <w:t xml:space="preserve">100 Class A Preferred Shares and </w:t>
      </w:r>
      <w:bookmarkStart w:name="DocXTextRef65" w:id="78"/>
      <w:r>
        <w:t>100</w:t>
      </w:r>
      <w:bookmarkEnd w:id="78"/>
      <w:r>
        <w:t xml:space="preserve"> Common Shares are outstanding;</w:t>
      </w:r>
    </w:p>
    <w:p w:rsidR="00573666" w:rsidRDefault="00573666" w14:paraId="592C0EDB" w14:textId="77777777">
      <w:pPr>
        <w:pStyle w:val="FootnoteText"/>
      </w:pPr>
    </w:p>
    <w:p w:rsidR="00573666" w:rsidRDefault="00573666" w14:paraId="0A42BF9A" w14:textId="77777777">
      <w:pPr>
        <w:pStyle w:val="FootnoteText"/>
        <w:ind w:firstLine="720"/>
      </w:pPr>
      <w:r>
        <w:t>•</w:t>
      </w:r>
      <w:r>
        <w:tab/>
        <w:t>the Class A Preferred Shares have a liquidation preference of $1.00 per share, and is non-participating;</w:t>
      </w:r>
    </w:p>
    <w:p w:rsidR="00573666" w:rsidRDefault="00573666" w14:paraId="3DBD3AD5" w14:textId="77777777">
      <w:pPr>
        <w:pStyle w:val="FootnoteText"/>
      </w:pPr>
    </w:p>
    <w:p w:rsidR="00573666" w:rsidRDefault="00573666" w14:paraId="1F86C696" w14:textId="77777777">
      <w:pPr>
        <w:pStyle w:val="FootnoteText"/>
        <w:ind w:firstLine="720"/>
      </w:pPr>
      <w:r>
        <w:t>•</w:t>
      </w:r>
      <w:r>
        <w:tab/>
        <w:t>the purchase price for the corporation is $150; and</w:t>
      </w:r>
    </w:p>
    <w:p w:rsidR="00573666" w:rsidRDefault="00573666" w14:paraId="107D2DBB" w14:textId="77777777">
      <w:pPr>
        <w:pStyle w:val="FootnoteText"/>
      </w:pPr>
    </w:p>
    <w:p w:rsidR="00573666" w:rsidRDefault="00573666" w14:paraId="2D500C1E" w14:textId="77777777">
      <w:pPr>
        <w:pStyle w:val="FootnoteText"/>
        <w:ind w:left="1440" w:hanging="720"/>
      </w:pPr>
      <w:r>
        <w:t>•</w:t>
      </w:r>
      <w:r>
        <w:tab/>
        <w:t>$15 is placed in escrow, which ultimately is returned to the acquirer (such the actual purchase price turns out to be $135).</w:t>
      </w:r>
    </w:p>
    <w:p w:rsidR="00573666" w:rsidRDefault="00573666" w14:paraId="72EDA2AD" w14:textId="77777777">
      <w:pPr>
        <w:pStyle w:val="FootnoteText"/>
        <w:ind w:left="1440" w:hanging="720"/>
      </w:pPr>
    </w:p>
    <w:p w:rsidR="00573666" w:rsidRDefault="00573666" w14:paraId="2186C780" w14:textId="77777777">
      <w:pPr>
        <w:pStyle w:val="FootnoteText"/>
      </w:pPr>
      <w:r>
        <w:t xml:space="preserve">If the escrow were allocated among all shareholders pro rata, the initial $135 payment would be allocated $90 to the holders of Class A Preferred Shares and $45 to the holders of Common Shares; and the escrow would be allocated $10 to the holders of Class A Preferred Shares and $5 to the holders of Common Shares. If the escrow were later paid to the shareholders, the $150 purchase price would be allocated as the Articles of Incorporation provides – $100 to the Class A holders and $50 to the Common holders. On the other hand, if the $15 escrow were forfeited, the $135 purchase price would be allocated $90 to the Class A holders and $45 to the Common holders. However, according to the liquidation provisions of the Articles of Incorporation, a purchase price of $135 should be allocated $100 to the holders of Class A Preferred Shares and $35 to the holders of Common Shares. </w:t>
      </w:r>
      <w:proofErr w:type="gramStart"/>
      <w:r>
        <w:t>Thus</w:t>
      </w:r>
      <w:proofErr w:type="gramEnd"/>
      <w:r>
        <w:t xml:space="preserve"> this pro rata allocation of the escrow could provide a smaller payout to the Preferred Shares holders than would be the result if the liquidation provisions of the Articles of Incorporation were applied to the reduced purchase price (after deducting the forfeited escrow proceeds).</w:t>
      </w:r>
    </w:p>
    <w:p w:rsidR="00573666" w:rsidRDefault="00573666" w14:paraId="4AA04EB1" w14:textId="77777777">
      <w:pPr>
        <w:pStyle w:val="FootnoteText"/>
      </w:pPr>
    </w:p>
    <w:p w:rsidR="00573666" w:rsidRDefault="00573666" w14:paraId="02F7CA4D" w14:textId="77777777">
      <w:pPr>
        <w:pStyle w:val="FootnoteText"/>
      </w:pPr>
      <w:r>
        <w:t>Deeming the escrowed consideration as “Additional Consideration” ensures that the Preferred Shares holders always receive their liquidation preference, even if some or all of the escrow is forfeited – the initial payment of $135 would be allocated $100 to the Class A holders and $35 to the Common holders, and all $15 of the escrow would be allocated to the Common holders (with any proceeds released from escrow also going solely to the Common holders). Whether the escrow is forfeited or paid to the holders of Common Shares, the result would be an allocation that is consistent with how the Articles of Incorporation would allocate whatever the ultimate purchase price turns out to be.</w:t>
      </w:r>
    </w:p>
    <w:p w:rsidR="00573666" w:rsidRDefault="00573666" w14:paraId="771891F5" w14:textId="77777777">
      <w:pPr>
        <w:pStyle w:val="FootnoteText"/>
      </w:pPr>
    </w:p>
    <w:p w:rsidR="00573666" w:rsidRDefault="00573666" w14:paraId="04A467BC" w14:textId="77777777">
      <w:pPr>
        <w:pStyle w:val="FootnoteText"/>
      </w:pPr>
      <w:r>
        <w:t>If the Articles of Incorporation are silent on allocation of escrow and contingent consideration, at the time of an acquisition the Corporation’s board of directors will have to approve allocations without the benefit of Articles of Incorporation provision stipulating how that should be done. This could create the risk that some constituency will have grounds to complain about the Board’s decision, including a claim that the terms of the amalgamation agreement are inconsistent with the liquidation provisions of the Articles of Incorporation addressing how amalgamation consideration must be allocated among the various Class And classes of shares of the corporation.</w:t>
      </w:r>
    </w:p>
  </w:footnote>
  <w:footnote w:id="26">
    <w:p w:rsidR="00573666" w:rsidRDefault="00573666" w14:paraId="322C47ED" w14:textId="77777777">
      <w:pPr>
        <w:pStyle w:val="FootnoteText"/>
      </w:pPr>
      <w:r>
        <w:rPr>
          <w:rStyle w:val="FootnoteReference"/>
        </w:rPr>
        <w:footnoteRef/>
      </w:r>
      <w:r>
        <w:t xml:space="preserve"> The size of the board of directors is typically fixed in the Articles. The Voting Agreement also typically obligates the parties to vote to fix the size of the Board at a specified number of directors.</w:t>
      </w:r>
    </w:p>
  </w:footnote>
  <w:footnote w:id="27">
    <w:p w:rsidR="00573666" w:rsidRDefault="00573666" w14:paraId="67D02484" w14:textId="77777777">
      <w:pPr>
        <w:pStyle w:val="FootnoteText"/>
      </w:pPr>
      <w:r>
        <w:rPr>
          <w:rStyle w:val="FootnoteReference"/>
        </w:rPr>
        <w:footnoteRef/>
      </w:r>
      <w:r>
        <w:t xml:space="preserve"> Where a class or series is given the right to elect a director in the Articles, such director may only be properly elected to the Corporation’s board of directors by that class or series.</w:t>
      </w:r>
    </w:p>
  </w:footnote>
  <w:footnote w:id="28">
    <w:p w:rsidRPr="00296405" w:rsidR="00573666" w:rsidRDefault="00573666" w14:paraId="3715B87E" w14:textId="77777777">
      <w:pPr>
        <w:pStyle w:val="FootnoteText"/>
      </w:pPr>
      <w:r>
        <w:rPr>
          <w:rStyle w:val="FootnoteReference"/>
        </w:rPr>
        <w:footnoteRef/>
      </w:r>
      <w:r>
        <w:t xml:space="preserve"> Under </w:t>
      </w:r>
      <w:r w:rsidR="006E552D">
        <w:t xml:space="preserve">s, 106(8) of </w:t>
      </w:r>
      <w:r>
        <w:t xml:space="preserve">the CBCA, </w:t>
      </w:r>
      <w:r w:rsidR="006E552D">
        <w:t>if the Articles perm</w:t>
      </w:r>
      <w:r w:rsidR="00EE0101">
        <w:t>i</w:t>
      </w:r>
      <w:r w:rsidR="006E552D">
        <w:t xml:space="preserve">t the directors to increase the size of the Board, </w:t>
      </w:r>
      <w:r>
        <w:t xml:space="preserve">the total number of directors appointed by the Board may not exceed one third of the number of directors elected at the previous annual meeting of shareholders. Such directors may only hold office for a term expiring no later than the close of the next annual meeting of shareholders. </w:t>
      </w:r>
    </w:p>
  </w:footnote>
  <w:footnote w:id="29">
    <w:p w:rsidR="00573666" w:rsidRDefault="00573666" w14:paraId="575379C3" w14:textId="77777777">
      <w:pPr>
        <w:pStyle w:val="FootnoteText"/>
      </w:pPr>
      <w:r>
        <w:rPr>
          <w:rStyle w:val="FootnoteReference"/>
        </w:rPr>
        <w:footnoteRef/>
      </w:r>
      <w:r>
        <w:t xml:space="preserve"> Where a class or series is given the right to elect a director in the Articles, the removal of that director other than for cause must be </w:t>
      </w:r>
      <w:proofErr w:type="gramStart"/>
      <w:r>
        <w:t>effected</w:t>
      </w:r>
      <w:proofErr w:type="gramEnd"/>
      <w:r>
        <w:t xml:space="preserve"> by the vote of the shareholders of the applicable class or series and not by the shareholders generally.  Likewise, it is important to replace any such director by either (i) the vote of the shareholders of the applicable class or series or (ii) if the class or series is given the right to elect multiple directors, the remaining director(s) elected by such class or series.</w:t>
      </w:r>
    </w:p>
  </w:footnote>
  <w:footnote w:id="30">
    <w:p w:rsidRPr="00575981" w:rsidR="00573666" w:rsidRDefault="00573666" w14:paraId="38730C53" w14:textId="77777777">
      <w:pPr>
        <w:pStyle w:val="FootnoteText"/>
      </w:pPr>
      <w:r>
        <w:rPr>
          <w:rStyle w:val="FootnoteReference"/>
        </w:rPr>
        <w:footnoteRef/>
      </w:r>
      <w:r>
        <w:t xml:space="preserve"> </w:t>
      </w:r>
      <w:r w:rsidRPr="00575981">
        <w:t xml:space="preserve">If this </w:t>
      </w:r>
      <w:r w:rsidR="006E552D">
        <w:t xml:space="preserve">provision </w:t>
      </w:r>
      <w:r w:rsidRPr="00575981">
        <w:t xml:space="preserve">is used as a template for subsequent funding rounds, consider utilizing this definition to reflect the date on which the first shares of the most recent class of Preferred Shares were issued, so that </w:t>
      </w:r>
      <w:proofErr w:type="gramStart"/>
      <w:r w:rsidRPr="00575981">
        <w:t>it is clear that the</w:t>
      </w:r>
      <w:proofErr w:type="gramEnd"/>
      <w:r w:rsidRPr="00575981">
        <w:t xml:space="preserve"> stated conversion price reflects all prior conversion price adjustments resulting from prior issuances of shares.</w:t>
      </w:r>
    </w:p>
  </w:footnote>
  <w:footnote w:id="31">
    <w:p w:rsidR="00573666" w:rsidRDefault="00573666" w14:paraId="30ACA7DE" w14:textId="77777777">
      <w:pPr>
        <w:pStyle w:val="FootnoteText"/>
      </w:pPr>
      <w:r>
        <w:rPr>
          <w:rStyle w:val="FootnoteReference"/>
        </w:rPr>
        <w:footnoteRef/>
      </w:r>
      <w:r>
        <w:t xml:space="preserve"> See the discussion under footnotes </w:t>
      </w:r>
      <w:bookmarkStart w:name="DocXTextRef68" w:id="84"/>
      <w:r>
        <w:t>4</w:t>
      </w:r>
      <w:bookmarkEnd w:id="84"/>
      <w:r>
        <w:t xml:space="preserve"> and </w:t>
      </w:r>
      <w:bookmarkStart w:name="DocXTextRef69" w:id="85"/>
      <w:r>
        <w:t>5</w:t>
      </w:r>
      <w:bookmarkEnd w:id="85"/>
      <w:r>
        <w:t xml:space="preserve"> above. Note that these carve-outs may be useful to avoid granting dissent rights. That is, if the class voting rights are carved out, any dissent rights for those matters are also removed. This could be important if new classes of shares are created for future financings and the parties want to avoid granting dissent rights to existing investors.</w:t>
      </w:r>
    </w:p>
  </w:footnote>
  <w:footnote w:id="32">
    <w:p w:rsidR="00573666" w:rsidRDefault="00573666" w14:paraId="6AB0AFB6" w14:textId="77777777">
      <w:pPr>
        <w:pStyle w:val="FootnoteText"/>
      </w:pPr>
      <w:r>
        <w:rPr>
          <w:rStyle w:val="FootnoteReference"/>
        </w:rPr>
        <w:footnoteRef/>
      </w:r>
      <w:r>
        <w:t xml:space="preserve"> In Canadian transactions, the protective provisions are often included in the Investors’ Rights Agreement or the Voting Agreement rather than in the Articles.</w:t>
      </w:r>
    </w:p>
  </w:footnote>
  <w:footnote w:id="33">
    <w:p w:rsidR="00573666" w:rsidRDefault="00573666" w14:paraId="1751BE93" w14:textId="77777777">
      <w:pPr>
        <w:pStyle w:val="FootnoteText"/>
      </w:pPr>
      <w:r>
        <w:rPr>
          <w:rStyle w:val="FootnoteReference"/>
        </w:rPr>
        <w:footnoteRef/>
      </w:r>
      <w:r>
        <w:t xml:space="preserve"> </w:t>
      </w:r>
      <w:r w:rsidRPr="00354005">
        <w:t xml:space="preserve">Some investors are also concerned that members of management could individually execute an initial coin offering or other transaction involving Tokens thereby doing an end-run around this protective provision that binds the corporation.  To address those concerns, a covenant </w:t>
      </w:r>
      <w:proofErr w:type="gramStart"/>
      <w:r w:rsidRPr="00354005">
        <w:t>similar to</w:t>
      </w:r>
      <w:proofErr w:type="gramEnd"/>
      <w:r w:rsidRPr="00354005">
        <w:t xml:space="preserve"> this one could be included in the Voting Agreement (or other transaction document being executed by members of management in their individual capacities) or in management employment agreements.</w:t>
      </w:r>
    </w:p>
  </w:footnote>
  <w:footnote w:id="34">
    <w:p w:rsidRPr="00137E55" w:rsidR="00573666" w:rsidRDefault="00573666" w14:paraId="3608BEA2" w14:textId="77777777">
      <w:pPr>
        <w:pStyle w:val="FootnoteText"/>
      </w:pPr>
      <w:r>
        <w:rPr>
          <w:rStyle w:val="FootnoteReference"/>
        </w:rPr>
        <w:footnoteRef/>
      </w:r>
      <w:r>
        <w:t xml:space="preserve"> </w:t>
      </w:r>
      <w:r w:rsidRPr="00137E55">
        <w:t xml:space="preserve">Consider the practical implications and whether this is necessary </w:t>
      </w:r>
      <w:proofErr w:type="gramStart"/>
      <w:r w:rsidRPr="00137E55">
        <w:t>in light of</w:t>
      </w:r>
      <w:proofErr w:type="gramEnd"/>
      <w:r w:rsidRPr="00137E55">
        <w:t xml:space="preserve"> the typically tight cap on authorized common s</w:t>
      </w:r>
      <w:r>
        <w:t>hares</w:t>
      </w:r>
      <w:r w:rsidRPr="00137E55">
        <w:t>.</w:t>
      </w:r>
    </w:p>
  </w:footnote>
  <w:footnote w:id="35">
    <w:p w:rsidR="00573666" w:rsidRDefault="00573666" w14:paraId="08860D4B" w14:textId="77777777">
      <w:pPr>
        <w:pStyle w:val="FootnoteText"/>
      </w:pPr>
      <w:r>
        <w:rPr>
          <w:rStyle w:val="FootnoteReference"/>
        </w:rPr>
        <w:footnoteRef/>
      </w:r>
      <w:r>
        <w:t xml:space="preserve"> This provision is sometimes addressed in the Voting Agreement or a unanimous shareholder agreement rather than in the Articles.</w:t>
      </w:r>
    </w:p>
  </w:footnote>
  <w:footnote w:id="36">
    <w:p w:rsidR="00573666" w:rsidRDefault="00573666" w14:paraId="19B8B1D1" w14:textId="77777777">
      <w:pPr>
        <w:pStyle w:val="FootnoteText"/>
      </w:pPr>
      <w:r>
        <w:rPr>
          <w:rStyle w:val="FootnoteReference"/>
        </w:rPr>
        <w:footnoteRef/>
      </w:r>
      <w:r>
        <w:t xml:space="preserve"> Remember in future rounds to substitute a different number, if there have been adjustments to the Class A Conversion </w:t>
      </w:r>
      <w:proofErr w:type="gramStart"/>
      <w:r>
        <w:t>Price, and</w:t>
      </w:r>
      <w:proofErr w:type="gramEnd"/>
      <w:r>
        <w:t xml:space="preserve"> provide for additional adjustments based only on events from that date forward.</w:t>
      </w:r>
    </w:p>
  </w:footnote>
  <w:footnote w:id="37">
    <w:p w:rsidR="00573666" w:rsidRDefault="00573666" w14:paraId="5D8A61E9" w14:textId="77777777">
      <w:pPr>
        <w:pStyle w:val="FootnoteText"/>
      </w:pPr>
      <w:r>
        <w:rPr>
          <w:rStyle w:val="FootnoteReference"/>
        </w:rPr>
        <w:footnoteRef/>
      </w:r>
      <w:r>
        <w:t xml:space="preserve"> Remove this sentence if the Class A Preferred Shares are not redeemable.</w:t>
      </w:r>
    </w:p>
  </w:footnote>
  <w:footnote w:id="38">
    <w:p w:rsidR="00573666" w:rsidRDefault="00573666" w14:paraId="20DB1052" w14:textId="77777777">
      <w:pPr>
        <w:pStyle w:val="FootnoteText"/>
      </w:pPr>
      <w:r>
        <w:rPr>
          <w:rStyle w:val="FootnoteReference"/>
        </w:rPr>
        <w:footnoteRef/>
      </w:r>
      <w:r>
        <w:t xml:space="preserve"> For uncertificated Common Shares, use the following for (i): “issue and deliver to the holder of Class A Preferred Shares, or to his, her or its nominees, a notice of issuance of uncertificated shares and may, upon written request, issue and deliver a certificate for the number of full Common Shares issuable upon such conversion in accordance with these provisions and, may, if applicable and upon written request, issue and deliver a certificate for the number (if any) of the Class A Preferred Shares represented by any surrendered certificate that were not converted into Common Shares,”</w:t>
      </w:r>
    </w:p>
  </w:footnote>
  <w:footnote w:id="39">
    <w:p w:rsidR="00573666" w:rsidRDefault="00573666" w14:paraId="0F0DEA1E" w14:textId="77777777">
      <w:pPr>
        <w:pStyle w:val="FootnoteText"/>
      </w:pPr>
      <w:r>
        <w:rPr>
          <w:rStyle w:val="FootnoteReference"/>
        </w:rPr>
        <w:footnoteRef/>
      </w:r>
      <w:r>
        <w:t xml:space="preserve"> In most cases, the number of common shares of Canadian corporations is unlimited, and so this provision would not be required. However, parties more familiar with Delaware companies may prefer to see this provision in the unlikely case a cap is ever placed on the authorized number of common shares. In the Charter of Delaware companies, this provision would also typically address certain matters relating to the par value of shares. As the CBCA and the corporate law of most provinces do not permit shares being issued with a par value, a similar provision is not required.</w:t>
      </w:r>
    </w:p>
  </w:footnote>
  <w:footnote w:id="40">
    <w:p w:rsidRPr="00575981" w:rsidR="00573666" w:rsidRDefault="00573666" w14:paraId="23DB2996" w14:textId="77777777">
      <w:pPr>
        <w:pStyle w:val="FootnoteText"/>
      </w:pPr>
      <w:r>
        <w:rPr>
          <w:rStyle w:val="FootnoteReference"/>
        </w:rPr>
        <w:footnoteRef/>
      </w:r>
      <w:r>
        <w:t xml:space="preserve"> </w:t>
      </w:r>
      <w:r w:rsidRPr="00575981">
        <w:t>Consider whether it would be appropriate to include a hard cap on the number of shares issuable under equity incentive plans that do not trigger anti-dilution adjustments.</w:t>
      </w:r>
    </w:p>
  </w:footnote>
  <w:footnote w:id="41">
    <w:p w:rsidR="00573666" w:rsidRDefault="00573666" w14:paraId="29D72B2C" w14:textId="77777777">
      <w:pPr>
        <w:pStyle w:val="FootnoteText"/>
      </w:pPr>
      <w:r>
        <w:rPr>
          <w:rStyle w:val="FootnoteReference"/>
        </w:rPr>
        <w:footnoteRef/>
      </w:r>
      <w:r>
        <w:t xml:space="preserve"> The reason for this parenthetical is that an automatic change in another security pursuant to its anti-dilution provisions would cause an automatic adjustment pursuant to this provision. If the adjustment pursuant to this </w:t>
      </w:r>
      <w:proofErr w:type="gramStart"/>
      <w:r>
        <w:t>provision</w:t>
      </w:r>
      <w:proofErr w:type="gramEnd"/>
      <w:r>
        <w:t xml:space="preserve"> then causes another automatic change in the other security, it is possible that the second change in the other security can cause a second change pursuant to this provision, which causes a third change to the other security and then a third adjustment pursuant to this provision, and on and on. This form does not provide for adjustment to the Class A Conversion Price as a result of anti-dilution adjustments to the terms of Options or Convertible Securities, because of the complexity involved in such calculations, and because the dilutive event triggering the adjustment to the terms of the Option or Convertible Security would presumably also trigger an adjustment to the Class A Conversion Price under the terms of Section </w:t>
      </w:r>
      <w:r>
        <w:rPr>
          <w:cs/>
        </w:rPr>
        <w:t>‎</w:t>
      </w:r>
      <w:r>
        <w:fldChar w:fldCharType="begin"/>
      </w:r>
      <w:r>
        <w:instrText xml:space="preserve"> REF _Ref448387736 \n \h </w:instrText>
      </w:r>
      <w:r>
        <w:fldChar w:fldCharType="separate"/>
      </w:r>
      <w:r>
        <w:t>4.4.4</w:t>
      </w:r>
      <w:r>
        <w:fldChar w:fldCharType="end"/>
      </w:r>
      <w:r>
        <w:t xml:space="preserve"> (thus obviating the need to provide for an adjustment to the Class A Conversion Price as a result of an anti-dilution adjustment to the terms of the Option or Convertible Security).</w:t>
      </w:r>
    </w:p>
  </w:footnote>
  <w:footnote w:id="42">
    <w:p w:rsidR="00573666" w:rsidRDefault="00573666" w14:paraId="3E9FFBFE" w14:textId="77777777">
      <w:pPr>
        <w:pStyle w:val="FootnoteText"/>
      </w:pPr>
      <w:r>
        <w:rPr>
          <w:rStyle w:val="FootnoteReference"/>
        </w:rPr>
        <w:footnoteRef/>
      </w:r>
      <w:r>
        <w:t xml:space="preserve"> The reason for this parenthetical is that an automatic change in another security under its anti-dilution provisions would cause an automatic adjustment under this provision. If the adjustment under this </w:t>
      </w:r>
      <w:proofErr w:type="gramStart"/>
      <w:r>
        <w:t>provision</w:t>
      </w:r>
      <w:proofErr w:type="gramEnd"/>
      <w:r>
        <w:t xml:space="preserve"> then causes another automatic change in the other security, it is possible that the second change in the other security can cause a second change under this provision, which causes a third change to the other security and then a third adjustment under this provision, and on and on. This form does not provide for adjustment to the Class A Conversion Price as a result of anti-dilution adjustments to the terms of Options or Convertible Securities, because of the complexity involved in such calculations, and because the dilutive event triggering the adjustment to the terms of the Option or Convertible Security would presumably also trigger an adjustment to the Class A Conversion Price under the terms Section </w:t>
      </w:r>
      <w:r>
        <w:rPr>
          <w:cs/>
        </w:rPr>
        <w:t>‎</w:t>
      </w:r>
      <w:r>
        <w:fldChar w:fldCharType="begin"/>
      </w:r>
      <w:r>
        <w:instrText xml:space="preserve"> REF _Ref448387736 \n \h </w:instrText>
      </w:r>
      <w:r>
        <w:fldChar w:fldCharType="separate"/>
      </w:r>
      <w:r>
        <w:t>4.4.4</w:t>
      </w:r>
      <w:r>
        <w:fldChar w:fldCharType="end"/>
      </w:r>
      <w:r>
        <w:t xml:space="preserve"> (thus obviating the need to provide for an adjustment to the Class A Conversion Price as a result of an anti-dilution adjustment to the terms of the Option or Convertible Security).</w:t>
      </w:r>
    </w:p>
  </w:footnote>
  <w:footnote w:id="43">
    <w:p w:rsidR="00573666" w:rsidRDefault="00573666" w14:paraId="1A932448" w14:textId="77777777">
      <w:pPr>
        <w:pStyle w:val="FootnoteText"/>
      </w:pPr>
      <w:r>
        <w:rPr>
          <w:rStyle w:val="FootnoteReference"/>
        </w:rPr>
        <w:footnoteRef/>
      </w:r>
      <w:r>
        <w:t xml:space="preserve"> This section represents a typical “broad-based weighted average” anti-dilution provision. Broad-based anti-dilution is more founder-friendly than a “narrow-based” anti-dilution formula. Whether an </w:t>
      </w:r>
      <w:proofErr w:type="spellStart"/>
      <w:r>
        <w:t>anti dilution</w:t>
      </w:r>
      <w:proofErr w:type="spellEnd"/>
      <w:r>
        <w:t xml:space="preserve"> provision is </w:t>
      </w:r>
      <w:proofErr w:type="gramStart"/>
      <w:r>
        <w:t>broad</w:t>
      </w:r>
      <w:proofErr w:type="gramEnd"/>
      <w:r>
        <w:t xml:space="preserve"> or narrow is determined by how broad or narrow is the formula (set forth in clause </w:t>
      </w:r>
      <w:bookmarkStart w:name="DocXTextRef112" w:id="154"/>
      <w:r>
        <w:t>(c)</w:t>
      </w:r>
      <w:bookmarkEnd w:id="154"/>
      <w:r>
        <w:t xml:space="preserve"> of this section) for calculating the number of outstanding Common Shares.  An even broader formula would include in that calculation all shares reserved under share plans, </w:t>
      </w:r>
      <w:proofErr w:type="gramStart"/>
      <w:r>
        <w:t>whether or not</w:t>
      </w:r>
      <w:proofErr w:type="gramEnd"/>
      <w:r>
        <w:t xml:space="preserve"> subject to outstanding options (on the theory that those shares are generally included when translating the “pre-money valuation” agreed between the Corporation and the investors to a per share purchase price for the financing). In contrast, a narrower formula might include in the calculation of outstanding shares only those Common Shares that are </w:t>
      </w:r>
      <w:proofErr w:type="gramStart"/>
      <w:r>
        <w:t>actually outstanding</w:t>
      </w:r>
      <w:proofErr w:type="gramEnd"/>
      <w:r>
        <w:t xml:space="preserve"> (i.e., excluding Common Shares issuable on conversion of options, warrants and, potentially, even the Preferred Shares itself). While narrow-based anti-dilution formulas are more investor-friendly, the most investor-friendly category of anti-dilution protection is a “full ratchet” anti-dilution.</w:t>
      </w:r>
    </w:p>
  </w:footnote>
  <w:footnote w:id="44">
    <w:p w:rsidR="00573666" w:rsidRDefault="00573666" w14:paraId="19E38BF1" w14:textId="77777777">
      <w:pPr>
        <w:pStyle w:val="FootnoteText"/>
      </w:pPr>
      <w:r>
        <w:rPr>
          <w:rStyle w:val="FootnoteReference"/>
        </w:rPr>
        <w:footnoteRef/>
      </w:r>
      <w:r>
        <w:t xml:space="preserve"> This Section and the Sections that follow do not provide for any adjustment to the Class A Conversion Price in the event of share splits, etc. affecting the Class A Preferred Shares, because those adjustments are covered by the definition of Class A Original Issue Price, which automatically adjusts the numerator of the conversion ratio.</w:t>
      </w:r>
    </w:p>
  </w:footnote>
  <w:footnote w:id="45">
    <w:p w:rsidR="00573666" w:rsidRDefault="00573666" w14:paraId="497C4F5A" w14:textId="77777777">
      <w:pPr>
        <w:pStyle w:val="FootnoteText"/>
      </w:pPr>
      <w:r>
        <w:rPr>
          <w:rStyle w:val="FootnoteReference"/>
        </w:rPr>
        <w:footnoteRef/>
      </w:r>
      <w:r>
        <w:t xml:space="preserve"> Alternative provision: add the following after “in each such event” in place of the current text – “</w:t>
      </w:r>
      <w:r w:rsidRPr="00324767">
        <w:t>provision shall be</w:t>
      </w:r>
      <w:r>
        <w:t xml:space="preserve"> made so that the holders of Class A Preferred Shares shall receive upon conversion thereof, in addition to the number of Common Shares receivable thereupon, the kind and amount of securities of the Corporation, cash or other property which they would have been entitled to receive had the Class A Preferred Shares been converted into Common Shares on the date of such event and had they thereafter, during the period from the date of such event to and including the conversion date, retained such securities receivable by them as aforesaid during such period, giving application to all adjustments called for during such period under this paragraph with respect to the rights of the holders of Class A Preferred Shares; </w:t>
      </w:r>
      <w:r>
        <w:rPr>
          <w:u w:val="single"/>
        </w:rPr>
        <w:t>provided</w:t>
      </w:r>
      <w:r>
        <w:t xml:space="preserve">, </w:t>
      </w:r>
      <w:r>
        <w:rPr>
          <w:u w:val="single"/>
        </w:rPr>
        <w:t>however</w:t>
      </w:r>
      <w:r>
        <w:t xml:space="preserve">, that no such provision </w:t>
      </w:r>
      <w:r w:rsidRPr="00324767">
        <w:t>shall be</w:t>
      </w:r>
      <w:r>
        <w:t xml:space="preserve"> made if the holders of Class A Preferred Shares receive, simultaneously with the distribution to the holders of Common Shares, a dividend or other distribution of such securities, cash or other property in an amount equal to the amount of such securities, cash or other property as they would have received if all outstanding Class A Preferred Shares had been converted into Common Shares on the date of such event.”</w:t>
      </w:r>
    </w:p>
  </w:footnote>
  <w:footnote w:id="46">
    <w:p w:rsidR="00573666" w:rsidRDefault="00573666" w14:paraId="40FD0F61" w14:textId="77777777">
      <w:pPr>
        <w:pStyle w:val="FootnoteText"/>
      </w:pPr>
      <w:r>
        <w:rPr>
          <w:rStyle w:val="FootnoteReference"/>
        </w:rPr>
        <w:footnoteRef/>
      </w:r>
      <w:r>
        <w:t xml:space="preserve"> For uncertificated Common Shares, use the following for (a): “issue and deliver to such holder, or to his, her or its nominees, a notice of issuance of uncertificated shares and may, upon written request, issue and deliver a certificate for the number of full Common Shares issuable upon such conversion in accordance with these provisions”.</w:t>
      </w:r>
    </w:p>
  </w:footnote>
  <w:footnote w:id="47">
    <w:p w:rsidR="00573666" w:rsidRDefault="00573666" w14:paraId="4743D45B" w14:textId="12A630BD">
      <w:pPr>
        <w:pStyle w:val="FootnoteText"/>
      </w:pPr>
      <w:r>
        <w:rPr>
          <w:rStyle w:val="FootnoteReference"/>
        </w:rPr>
        <w:footnoteRef/>
      </w:r>
      <w:r>
        <w:t xml:space="preserve"> </w:t>
      </w:r>
      <w:r w:rsidRPr="00E35D23">
        <w:t>It is not uncommon for the conversion rate to be punitive such that each</w:t>
      </w:r>
      <w:r>
        <w:t xml:space="preserve"> </w:t>
      </w:r>
      <w:r w:rsidRPr="00E35D23">
        <w:t xml:space="preserve">Preferred Share is converted into a lesser number of Common Shares.  In these </w:t>
      </w:r>
      <w:proofErr w:type="gramStart"/>
      <w:r w:rsidRPr="00E35D23">
        <w:t>situations</w:t>
      </w:r>
      <w:proofErr w:type="gramEnd"/>
      <w:r w:rsidRPr="00E35D23">
        <w:t xml:space="preserve"> Section </w:t>
      </w:r>
      <w:r w:rsidR="009B1C26">
        <w:t>5.A.1</w:t>
      </w:r>
      <w:r w:rsidRPr="00E35D23">
        <w:t xml:space="preserve"> needs to be modified accordingly.  </w:t>
      </w:r>
      <w:proofErr w:type="gramStart"/>
      <w:r w:rsidRPr="00E35D23">
        <w:t>In order to</w:t>
      </w:r>
      <w:proofErr w:type="gramEnd"/>
      <w:r w:rsidRPr="00E35D23">
        <w:t xml:space="preserve"> avoid the punitive conversion, P</w:t>
      </w:r>
      <w:r>
        <w:t>referred Shareholders</w:t>
      </w:r>
      <w:r w:rsidRPr="00E35D23">
        <w:t xml:space="preserve"> may have an incentive to voluntarily convert their</w:t>
      </w:r>
      <w:r>
        <w:t xml:space="preserve"> </w:t>
      </w:r>
      <w:r w:rsidRPr="00E35D23">
        <w:t xml:space="preserve">Preferred Shares on a 1:1 basis prior to the automatic Special Mandatory Conversion.  </w:t>
      </w:r>
      <w:proofErr w:type="gramStart"/>
      <w:r w:rsidRPr="00044CF2">
        <w:t>In order to</w:t>
      </w:r>
      <w:proofErr w:type="gramEnd"/>
      <w:r w:rsidRPr="00044CF2">
        <w:t xml:space="preserve"> avoid this outcome, consider prohibiting Section 4 optional conversion during the pendency of any Special Mandatory Conversion; if only tied to milestones/</w:t>
      </w:r>
      <w:proofErr w:type="spellStart"/>
      <w:r w:rsidRPr="00044CF2">
        <w:t>tranching</w:t>
      </w:r>
      <w:proofErr w:type="spellEnd"/>
      <w:r w:rsidRPr="00044CF2">
        <w:t xml:space="preserve"> applicable to Purchasers under the </w:t>
      </w:r>
      <w:r>
        <w:t>Share</w:t>
      </w:r>
      <w:r w:rsidRPr="00044CF2">
        <w:t xml:space="preserve"> Purchase Agreement consider including a covenant there as well.</w:t>
      </w:r>
    </w:p>
  </w:footnote>
  <w:footnote w:id="48">
    <w:p w:rsidR="00573666" w:rsidRDefault="00573666" w14:paraId="103671EA" w14:textId="77777777">
      <w:pPr>
        <w:pStyle w:val="FootnoteText"/>
      </w:pPr>
      <w:r>
        <w:rPr>
          <w:rStyle w:val="FootnoteReference"/>
        </w:rPr>
        <w:footnoteRef/>
      </w:r>
      <w:r>
        <w:t xml:space="preserve"> Careful consideration must be given to whether Class A Preferred Shares converted upon a Special Mandatory Conversion should lose the contractual rights provided under the various ancillary agreements typically involved in a Preferred Shares financing (e.g., registration rights, pre-emptive rights, etc.).</w:t>
      </w:r>
    </w:p>
  </w:footnote>
  <w:footnote w:id="49">
    <w:p w:rsidR="00573666" w:rsidRDefault="00573666" w14:paraId="13BCE318" w14:textId="77777777">
      <w:pPr>
        <w:pStyle w:val="FootnoteText"/>
      </w:pPr>
      <w:r>
        <w:rPr>
          <w:rStyle w:val="FootnoteReference"/>
        </w:rPr>
        <w:footnoteRef/>
      </w:r>
      <w:r>
        <w:t xml:space="preserve"> For uncertificated Common Shares, use the following for (a): “issue and deliver to such holder, or to his, her or its nominees, a notice of issuance of uncertificated shares and may, upon written request, issue and deliver a certificate for the number of full Common Shares issuable upon such conversion in accordance with these provisions”.</w:t>
      </w:r>
    </w:p>
  </w:footnote>
  <w:footnote w:id="50">
    <w:p w:rsidR="00573666" w:rsidRDefault="00573666" w14:paraId="5060D554" w14:textId="77777777">
      <w:pPr>
        <w:pStyle w:val="FootnoteText"/>
      </w:pPr>
      <w:r>
        <w:rPr>
          <w:rStyle w:val="FootnoteReference"/>
        </w:rPr>
        <w:footnoteRef/>
      </w:r>
      <w:r>
        <w:t xml:space="preserve"> Applicable only if proportional conversion is provided for by the Articles of Incorporation.</w:t>
      </w:r>
    </w:p>
  </w:footnote>
  <w:footnote w:id="51">
    <w:p w:rsidR="00573666" w:rsidRDefault="00573666" w14:paraId="2DE4C78A" w14:textId="77777777">
      <w:pPr>
        <w:pStyle w:val="FootnoteText"/>
      </w:pPr>
      <w:r>
        <w:rPr>
          <w:rStyle w:val="FootnoteReference"/>
        </w:rPr>
        <w:footnoteRef/>
      </w:r>
      <w:r>
        <w:t xml:space="preserve"> For uncertificated Common Shares, use the following for (c): “may, if applicable and upon written request, issue and deliver a new certificate for the number of shares, if any, of Preferred Shares represented by such surrendered shares and not converted under Section </w:t>
      </w:r>
      <w:proofErr w:type="gramStart"/>
      <w:r>
        <w:t>6.1</w:t>
      </w:r>
      <w:proofErr w:type="gramEnd"/>
      <w:r>
        <w:t>”</w:t>
      </w:r>
    </w:p>
  </w:footnote>
  <w:footnote w:id="52">
    <w:p w:rsidR="00573666" w:rsidRDefault="00573666" w14:paraId="3CC7D2AC" w14:textId="77777777">
      <w:pPr>
        <w:pStyle w:val="FootnoteText"/>
      </w:pPr>
      <w:r>
        <w:rPr>
          <w:rStyle w:val="FootnoteReference"/>
        </w:rPr>
        <w:footnoteRef/>
      </w:r>
      <w:r>
        <w:t xml:space="preserve"> Applicable only if proportional conversion is provided for by the Articles of Incorporation.</w:t>
      </w:r>
    </w:p>
  </w:footnote>
  <w:footnote w:id="53">
    <w:p w:rsidR="00573666" w:rsidRDefault="00573666" w14:paraId="58E9ECA5" w14:textId="77777777">
      <w:pPr>
        <w:pStyle w:val="FootnoteText"/>
      </w:pPr>
      <w:r>
        <w:rPr>
          <w:rStyle w:val="FootnoteReference"/>
        </w:rPr>
        <w:footnoteRef/>
      </w:r>
      <w:r>
        <w:t xml:space="preserve"> Alternative: “the number of outstanding Common Shares owned by such holder, and the denominator of which is equal to the aggregate number of outstanding Common Shares (for the purpose of this definition, treating all Common Shares issuable upon exercise of Options outstanding immediately prior to such Qualified Financing or upon conversion of Convertible Securities outstanding (assuming exercise of any outstanding Options therefor) immediately prior to such Qualified Financing as outstanding).”</w:t>
      </w:r>
    </w:p>
  </w:footnote>
  <w:footnote w:id="54">
    <w:p w:rsidR="00573666" w:rsidRDefault="00573666" w14:paraId="21285FD1" w14:textId="77777777">
      <w:pPr>
        <w:pStyle w:val="FootnoteText"/>
      </w:pPr>
      <w:r>
        <w:rPr>
          <w:rStyle w:val="FootnoteReference"/>
        </w:rPr>
        <w:footnoteRef/>
      </w:r>
      <w:r>
        <w:t xml:space="preserve"> Replace with the following if accruing dividends are selected: “the Original Issue Price per share, plus any Accruing Dividends accrued but unpaid thereon, whether or not declared, together with any other dividends declared but unpaid thereon.”</w:t>
      </w:r>
    </w:p>
  </w:footnote>
  <w:footnote w:id="55">
    <w:p w:rsidR="00573666" w:rsidRDefault="00573666" w14:paraId="24F0A1A8" w14:textId="77777777">
      <w:pPr>
        <w:pStyle w:val="FootnoteText"/>
      </w:pPr>
      <w:r>
        <w:rPr>
          <w:rStyle w:val="FootnoteReference"/>
        </w:rPr>
        <w:footnoteRef/>
      </w:r>
      <w:r>
        <w:t xml:space="preserve"> Redemption prices are sometimes fixed at the greater of the Original Issue Price (plus dividends, if applicable) and the fair market value of the Class A Preferred Shares on the date of the Redemption Notice or the date of redemption.</w:t>
      </w:r>
    </w:p>
  </w:footnote>
  <w:footnote w:id="56">
    <w:p w:rsidR="00573666" w:rsidRDefault="00573666" w14:paraId="3E765D82" w14:textId="77777777">
      <w:pPr>
        <w:pStyle w:val="FootnoteText"/>
      </w:pPr>
      <w:r>
        <w:rPr>
          <w:rStyle w:val="FootnoteReference"/>
        </w:rPr>
        <w:footnoteRef/>
      </w:r>
      <w:r>
        <w:t xml:space="preserve"> Negative Canadian tax consequences may arise if shares are redeemed within five years following their issuance. Accordingly, it is typical for the minimum period before which a redemption request may be made to be five years and a day after the issuance of the preferred shares. Tax advice should be sought.</w:t>
      </w:r>
    </w:p>
  </w:footnote>
  <w:footnote w:id="57">
    <w:p w:rsidR="00573666" w:rsidRDefault="00573666" w14:paraId="5DEE15E6" w14:textId="77777777">
      <w:pPr>
        <w:pStyle w:val="FootnoteText"/>
      </w:pPr>
      <w:r>
        <w:rPr>
          <w:rStyle w:val="FootnoteReference"/>
        </w:rPr>
        <w:footnoteRef/>
      </w:r>
      <w:r>
        <w:t xml:space="preserve"> The Corporation’s accountants may take the position </w:t>
      </w:r>
      <w:proofErr w:type="gramStart"/>
      <w:r>
        <w:t>that, because</w:t>
      </w:r>
      <w:proofErr w:type="gramEnd"/>
      <w:r>
        <w:t xml:space="preserve"> the holders of Class A Preferred Shares have the right to force a redemption, the Preferred Shares should be reflected above the shareholders’ equity section of the Corporation’s balance sheet, as opposed to in the shareholders’ equity section of the balance sheet. </w:t>
      </w:r>
      <w:r w:rsidR="00BC1275">
        <w:t>If the Corporation uses Accounting Standards for Private Enterprises (ASPE), there is some room for judgement to be applied based on the lik</w:t>
      </w:r>
      <w:r w:rsidR="00F94D12">
        <w:t>e</w:t>
      </w:r>
      <w:r w:rsidR="00BC1275">
        <w:t xml:space="preserve">lihood of redemption.  If the Corporation uses International Financial Reporting Standards (IFRS), there is no judgement </w:t>
      </w:r>
      <w:proofErr w:type="gramStart"/>
      <w:r w:rsidR="00BC1275">
        <w:t>available</w:t>
      </w:r>
      <w:proofErr w:type="gramEnd"/>
      <w:r w:rsidR="00BC1275">
        <w:t xml:space="preserve"> and the Shares will be treated as debt.  </w:t>
      </w:r>
      <w:r>
        <w:t xml:space="preserve">If so, it is not uncommon for a Corporation to have negative shareholders’ equity. In addition, if the Class A Preferred Shares </w:t>
      </w:r>
      <w:r w:rsidR="00BC1275">
        <w:t>are</w:t>
      </w:r>
      <w:r>
        <w:t xml:space="preserve"> redeemable at the greater of the original purchase price and the then current fair market value, this might cause the Corporation to have to “mark to market” the redeemable Preferred Shares each quarter, which could cause significant practical and accounting complexities for the Corporation. The Corporation may want to consult with its accountants about this.</w:t>
      </w:r>
    </w:p>
  </w:footnote>
  <w:footnote w:id="58">
    <w:p w:rsidR="00573666" w:rsidRDefault="00573666" w14:paraId="11CAF1F3" w14:textId="77777777">
      <w:pPr>
        <w:pStyle w:val="FootnoteText"/>
      </w:pPr>
      <w:r>
        <w:rPr>
          <w:rStyle w:val="FootnoteReference"/>
        </w:rPr>
        <w:footnoteRef/>
      </w:r>
      <w:r>
        <w:t xml:space="preserve"> Fair market value could also be determined by the Board with the concurrence of the designee of the holders of Class A Preferred Shares on the Board.</w:t>
      </w:r>
    </w:p>
  </w:footnote>
  <w:footnote w:id="59">
    <w:p w:rsidR="00573666" w:rsidRDefault="00573666" w14:paraId="31B09F24" w14:textId="77777777">
      <w:pPr>
        <w:pStyle w:val="FootnoteText"/>
      </w:pPr>
      <w:r>
        <w:rPr>
          <w:rStyle w:val="FootnoteReference"/>
        </w:rPr>
        <w:footnoteRef/>
      </w:r>
      <w:r>
        <w:t xml:space="preserve"> The bracketed language, although not commonplace, may be desirable to minority investors in the Class A Preferred. If this is included, also include the applicable bracketed language in Section 6.1.</w:t>
      </w:r>
    </w:p>
  </w:footnote>
  <w:footnote w:id="60">
    <w:p w:rsidR="00573666" w:rsidRDefault="00573666" w14:paraId="5FD5F3D4" w14:textId="77777777">
      <w:pPr>
        <w:pStyle w:val="FootnoteText"/>
      </w:pPr>
      <w:r>
        <w:rPr>
          <w:rStyle w:val="FootnoteReference"/>
        </w:rPr>
        <w:footnoteRef/>
      </w:r>
      <w:r>
        <w:t xml:space="preserve"> Investors may also seek enforcement provisions for failure to redeem, including provisions that may entitle the investors to gain control of the board of directors. Such provisions are generally atypical in </w:t>
      </w:r>
      <w:proofErr w:type="gramStart"/>
      <w:r>
        <w:t>early stage</w:t>
      </w:r>
      <w:proofErr w:type="gramEnd"/>
      <w:r>
        <w:t xml:space="preserve"> venture transactions but are seen from time to time in private equity and late stage venture transactions.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3666" w:rsidRDefault="00573666" w14:paraId="2FDA3F95" w14:textId="77777777">
    <w:pPr>
      <w:pStyle w:val="Header"/>
      <w:jc w:val="center"/>
    </w:pPr>
    <w:r>
      <w:t xml:space="preserve">- </w:t>
    </w:r>
    <w:r w:rsidRPr="00E14BEA">
      <w:rPr>
        <w:rFonts w:ascii="Times New Roman" w:hAnsi="Times New Roman" w:cs="Times New Roman"/>
      </w:rPr>
      <w:fldChar w:fldCharType="begin"/>
    </w:r>
    <w:r w:rsidRPr="00E14BEA">
      <w:rPr>
        <w:rFonts w:ascii="Times New Roman" w:hAnsi="Times New Roman" w:cs="Times New Roman"/>
      </w:rPr>
      <w:instrText xml:space="preserve"> PAGE   \* MERGEFORMAT </w:instrText>
    </w:r>
    <w:r w:rsidRPr="00E14BEA">
      <w:rPr>
        <w:rFonts w:ascii="Times New Roman" w:hAnsi="Times New Roman" w:cs="Times New Roman"/>
      </w:rPr>
      <w:fldChar w:fldCharType="separate"/>
    </w:r>
    <w:r w:rsidR="00D269B8">
      <w:rPr>
        <w:rFonts w:ascii="Times New Roman" w:hAnsi="Times New Roman" w:cs="Times New Roman"/>
        <w:noProof/>
      </w:rPr>
      <w:t>2</w:t>
    </w:r>
    <w:r w:rsidRPr="00E14BEA">
      <w:rPr>
        <w:rFonts w:ascii="Times New Roman" w:hAnsi="Times New Roman" w:cs="Times New Roman"/>
        <w:noProof/>
      </w:rPr>
      <w:fldChar w:fldCharType="end"/>
    </w:r>
    <w:r>
      <w:t xml:space="preserve"> -</w:t>
    </w:r>
  </w:p>
  <w:p w:rsidR="00573666" w:rsidRDefault="00573666" w14:paraId="62C613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3225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0023D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622282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E00F88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FCC43F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5FA82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FA44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C471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5C67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44C15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7B552A"/>
    <w:multiLevelType w:val="multilevel"/>
    <w:tmpl w:val="F52A175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2" w15:restartNumberingAfterBreak="0">
    <w:nsid w:val="1BB63DA8"/>
    <w:multiLevelType w:val="multilevel"/>
    <w:tmpl w:val="FADA2E5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3" w15:restartNumberingAfterBreak="0">
    <w:nsid w:val="32954C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5100C1"/>
    <w:multiLevelType w:val="multilevel"/>
    <w:tmpl w:val="CFFA2972"/>
    <w:styleLink w:val="ArticleSection"/>
    <w:lvl w:ilvl="0">
      <w:start w:val="1"/>
      <w:numFmt w:val="upperRoman"/>
      <w:lvlText w:val="Article %1."/>
      <w:lvlJc w:val="left"/>
      <w:pPr>
        <w:tabs>
          <w:tab w:val="num" w:pos="720"/>
        </w:tabs>
        <w:ind w:left="720" w:hanging="720"/>
      </w:pPr>
      <w:rPr>
        <w:rFonts w:hint="default"/>
      </w:rPr>
    </w:lvl>
    <w:lvl w:ilvl="1">
      <w:start w:val="1"/>
      <w:numFmt w:val="decimalZero"/>
      <w:isLgl/>
      <w:lvlText w:val="Section %1.%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righ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righ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5" w15:restartNumberingAfterBreak="0">
    <w:nsid w:val="3C12312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366DEA"/>
    <w:multiLevelType w:val="multilevel"/>
    <w:tmpl w:val="BE4C05B8"/>
    <w:name w:val="zzmpSchedule||Schedule|3|1|1|0|10|41||1|4|40||1|4|36||1|4|32||1|4|32||1|4|32||1|4|32||1|12|32||1|12|32||"/>
    <w:lvl w:ilvl="0">
      <w:start w:val="1"/>
      <w:numFmt w:val="upperLetter"/>
      <w:pStyle w:val="ScheduleL1"/>
      <w:suff w:val="nothing"/>
      <w:lvlText w:val="Schedule %1"/>
      <w:lvlJc w:val="left"/>
      <w:pPr>
        <w:tabs>
          <w:tab w:val="num" w:pos="720"/>
        </w:tabs>
        <w:ind w:left="0" w:firstLine="0"/>
      </w:pPr>
      <w:rPr>
        <w:b/>
        <w:i w:val="0"/>
        <w:caps/>
        <w:smallCaps w:val="0"/>
        <w:color w:val="auto"/>
        <w:u w:val="none"/>
      </w:rPr>
    </w:lvl>
    <w:lvl w:ilvl="1">
      <w:start w:val="1"/>
      <w:numFmt w:val="upperLetter"/>
      <w:pStyle w:val="ScheduleL2"/>
      <w:lvlText w:val="%2."/>
      <w:lvlJc w:val="left"/>
      <w:pPr>
        <w:tabs>
          <w:tab w:val="num" w:pos="720"/>
        </w:tabs>
        <w:ind w:left="720" w:hanging="720"/>
      </w:pPr>
      <w:rPr>
        <w:b w:val="0"/>
        <w:i w:val="0"/>
        <w:caps w:val="0"/>
        <w:color w:val="auto"/>
        <w:u w:val="none"/>
      </w:rPr>
    </w:lvl>
    <w:lvl w:ilvl="2">
      <w:start w:val="1"/>
      <w:numFmt w:val="decimal"/>
      <w:pStyle w:val="ScheduleL3"/>
      <w:lvlText w:val="%3."/>
      <w:lvlJc w:val="left"/>
      <w:pPr>
        <w:tabs>
          <w:tab w:val="num" w:pos="720"/>
        </w:tabs>
        <w:ind w:left="720" w:hanging="720"/>
      </w:pPr>
      <w:rPr>
        <w:b w:val="0"/>
        <w:i w:val="0"/>
        <w:caps w:val="0"/>
        <w:color w:val="auto"/>
        <w:u w:val="none"/>
      </w:rPr>
    </w:lvl>
    <w:lvl w:ilvl="3">
      <w:start w:val="1"/>
      <w:numFmt w:val="decimal"/>
      <w:pStyle w:val="ScheduleL4"/>
      <w:lvlText w:val="%3.%4"/>
      <w:lvlJc w:val="left"/>
      <w:pPr>
        <w:tabs>
          <w:tab w:val="num" w:pos="1440"/>
        </w:tabs>
        <w:ind w:left="1440" w:hanging="720"/>
      </w:pPr>
      <w:rPr>
        <w:b w:val="0"/>
        <w:i w:val="0"/>
        <w:caps w:val="0"/>
        <w:color w:val="auto"/>
        <w:u w:val="none"/>
      </w:rPr>
    </w:lvl>
    <w:lvl w:ilvl="4">
      <w:start w:val="1"/>
      <w:numFmt w:val="decimal"/>
      <w:pStyle w:val="ScheduleL5"/>
      <w:lvlText w:val="%3.%4.%5"/>
      <w:lvlJc w:val="left"/>
      <w:pPr>
        <w:tabs>
          <w:tab w:val="num" w:pos="2160"/>
        </w:tabs>
        <w:ind w:left="2160" w:hanging="720"/>
      </w:pPr>
      <w:rPr>
        <w:b w:val="0"/>
        <w:i w:val="0"/>
        <w:caps w:val="0"/>
        <w:color w:val="auto"/>
        <w:u w:val="none"/>
      </w:rPr>
    </w:lvl>
    <w:lvl w:ilvl="5">
      <w:start w:val="1"/>
      <w:numFmt w:val="lowerLetter"/>
      <w:pStyle w:val="ScheduleL6"/>
      <w:lvlText w:val="(%6)"/>
      <w:lvlJc w:val="left"/>
      <w:pPr>
        <w:tabs>
          <w:tab w:val="num" w:pos="2880"/>
        </w:tabs>
        <w:ind w:left="2880" w:hanging="720"/>
      </w:pPr>
      <w:rPr>
        <w:rFonts w:ascii="Times New Roman" w:hAnsi="Times New Roman" w:cs="Times New Roman" w:hint="default"/>
        <w:b w:val="0"/>
        <w:i w:val="0"/>
        <w:caps w:val="0"/>
        <w:color w:val="auto"/>
        <w:u w:val="none"/>
      </w:rPr>
    </w:lvl>
    <w:lvl w:ilvl="6">
      <w:start w:val="1"/>
      <w:numFmt w:val="lowerRoman"/>
      <w:pStyle w:val="ScheduleL7"/>
      <w:lvlText w:val="(%7)"/>
      <w:lvlJc w:val="left"/>
      <w:pPr>
        <w:tabs>
          <w:tab w:val="num" w:pos="3600"/>
        </w:tabs>
        <w:ind w:left="3600" w:hanging="720"/>
      </w:pPr>
      <w:rPr>
        <w:b w:val="0"/>
        <w:i w:val="0"/>
        <w:caps w:val="0"/>
        <w:color w:val="auto"/>
        <w:u w:val="none"/>
      </w:rPr>
    </w:lvl>
    <w:lvl w:ilvl="7">
      <w:start w:val="1"/>
      <w:numFmt w:val="lowerRoman"/>
      <w:pStyle w:val="ScheduleL8"/>
      <w:lvlText w:val="%8)"/>
      <w:lvlJc w:val="left"/>
      <w:pPr>
        <w:tabs>
          <w:tab w:val="num" w:pos="5760"/>
        </w:tabs>
        <w:ind w:left="5760" w:hanging="720"/>
      </w:pPr>
      <w:rPr>
        <w:b w:val="0"/>
        <w:i w:val="0"/>
        <w:caps w:val="0"/>
        <w:color w:val="auto"/>
        <w:u w:val="none"/>
      </w:rPr>
    </w:lvl>
    <w:lvl w:ilvl="8">
      <w:start w:val="1"/>
      <w:numFmt w:val="lowerLetter"/>
      <w:pStyle w:val="ScheduleL9"/>
      <w:lvlText w:val="%9)"/>
      <w:lvlJc w:val="left"/>
      <w:pPr>
        <w:tabs>
          <w:tab w:val="num" w:pos="6480"/>
        </w:tabs>
        <w:ind w:left="6480" w:hanging="720"/>
      </w:pPr>
      <w:rPr>
        <w:b w:val="0"/>
        <w:i w:val="0"/>
        <w:caps w:val="0"/>
        <w:color w:val="auto"/>
        <w:u w:val="none"/>
      </w:rPr>
    </w:lvl>
  </w:abstractNum>
  <w:abstractNum w:abstractNumId="17" w15:restartNumberingAfterBreak="0">
    <w:nsid w:val="4B6067F1"/>
    <w:multiLevelType w:val="multilevel"/>
    <w:tmpl w:val="7E449F1E"/>
    <w:name w:val="zzmpRecitals||Recitals|3|1|1|1|12|32||1|10|32||1|12|32||1|12|32||1|12|32||1|12|32||1|12|32||1|12|32||1|12|32||"/>
    <w:lvl w:ilvl="0">
      <w:start w:val="1"/>
      <w:numFmt w:val="decimal"/>
      <w:pStyle w:val="RecitalsL1"/>
      <w:lvlText w:val="%1."/>
      <w:lvlJc w:val="left"/>
      <w:pPr>
        <w:tabs>
          <w:tab w:val="num" w:pos="720"/>
        </w:tabs>
        <w:ind w:left="720" w:hanging="720"/>
      </w:pPr>
      <w:rPr>
        <w:b w:val="0"/>
        <w:i w:val="0"/>
        <w:caps w:val="0"/>
        <w:color w:val="auto"/>
        <w:u w:val="none"/>
      </w:rPr>
    </w:lvl>
    <w:lvl w:ilvl="1">
      <w:start w:val="1"/>
      <w:numFmt w:val="lowerLetter"/>
      <w:pStyle w:val="RecitalsL2"/>
      <w:lvlText w:val="(%2)"/>
      <w:lvlJc w:val="left"/>
      <w:pPr>
        <w:tabs>
          <w:tab w:val="num" w:pos="1440"/>
        </w:tabs>
        <w:ind w:left="1440" w:hanging="720"/>
      </w:pPr>
      <w:rPr>
        <w:b w:val="0"/>
        <w:i w:val="0"/>
        <w:caps w:val="0"/>
        <w:color w:val="auto"/>
        <w:u w:val="none"/>
      </w:rPr>
    </w:lvl>
    <w:lvl w:ilvl="2">
      <w:start w:val="1"/>
      <w:numFmt w:val="decimal"/>
      <w:pStyle w:val="RecitalsL3"/>
      <w:lvlText w:val="%3."/>
      <w:lvlJc w:val="left"/>
      <w:pPr>
        <w:tabs>
          <w:tab w:val="num" w:pos="2160"/>
        </w:tabs>
        <w:ind w:left="2160" w:hanging="720"/>
      </w:pPr>
      <w:rPr>
        <w:b w:val="0"/>
        <w:i w:val="0"/>
        <w:caps w:val="0"/>
        <w:color w:val="auto"/>
        <w:u w:val="none"/>
      </w:rPr>
    </w:lvl>
    <w:lvl w:ilvl="3">
      <w:start w:val="1"/>
      <w:numFmt w:val="lowerLetter"/>
      <w:pStyle w:val="RecitalsL4"/>
      <w:lvlText w:val="%4."/>
      <w:lvlJc w:val="left"/>
      <w:pPr>
        <w:tabs>
          <w:tab w:val="num" w:pos="2880"/>
        </w:tabs>
        <w:ind w:left="2880" w:hanging="720"/>
      </w:pPr>
      <w:rPr>
        <w:b w:val="0"/>
        <w:i w:val="0"/>
        <w:caps w:val="0"/>
        <w:color w:val="auto"/>
        <w:u w:val="none"/>
      </w:rPr>
    </w:lvl>
    <w:lvl w:ilvl="4">
      <w:start w:val="1"/>
      <w:numFmt w:val="lowerRoman"/>
      <w:pStyle w:val="RecitalsL5"/>
      <w:lvlText w:val="(%5)"/>
      <w:lvlJc w:val="left"/>
      <w:pPr>
        <w:tabs>
          <w:tab w:val="num" w:pos="3600"/>
        </w:tabs>
        <w:ind w:left="3600" w:hanging="720"/>
      </w:pPr>
      <w:rPr>
        <w:b w:val="0"/>
        <w:i w:val="0"/>
        <w:caps w:val="0"/>
        <w:color w:val="auto"/>
        <w:u w:val="none"/>
      </w:rPr>
    </w:lvl>
    <w:lvl w:ilvl="5">
      <w:start w:val="1"/>
      <w:numFmt w:val="lowerLetter"/>
      <w:pStyle w:val="RecitalsL6"/>
      <w:lvlText w:val="(%6)"/>
      <w:lvlJc w:val="left"/>
      <w:pPr>
        <w:tabs>
          <w:tab w:val="num" w:pos="4320"/>
        </w:tabs>
        <w:ind w:left="4320" w:hanging="720"/>
      </w:pPr>
      <w:rPr>
        <w:b w:val="0"/>
        <w:i w:val="0"/>
        <w:caps w:val="0"/>
        <w:color w:val="auto"/>
        <w:u w:val="none"/>
      </w:rPr>
    </w:lvl>
    <w:lvl w:ilvl="6">
      <w:start w:val="1"/>
      <w:numFmt w:val="decimal"/>
      <w:pStyle w:val="RecitalsL7"/>
      <w:lvlText w:val="(%7)"/>
      <w:lvlJc w:val="left"/>
      <w:pPr>
        <w:tabs>
          <w:tab w:val="num" w:pos="5040"/>
        </w:tabs>
        <w:ind w:left="5040" w:hanging="720"/>
      </w:pPr>
      <w:rPr>
        <w:b w:val="0"/>
        <w:i w:val="0"/>
        <w:caps w:val="0"/>
        <w:color w:val="auto"/>
        <w:u w:val="none"/>
      </w:rPr>
    </w:lvl>
    <w:lvl w:ilvl="7">
      <w:start w:val="1"/>
      <w:numFmt w:val="lowerRoman"/>
      <w:pStyle w:val="RecitalsL8"/>
      <w:lvlText w:val="%8)"/>
      <w:lvlJc w:val="left"/>
      <w:pPr>
        <w:tabs>
          <w:tab w:val="num" w:pos="5760"/>
        </w:tabs>
        <w:ind w:left="5760" w:hanging="720"/>
      </w:pPr>
      <w:rPr>
        <w:b w:val="0"/>
        <w:i w:val="0"/>
        <w:caps w:val="0"/>
        <w:color w:val="auto"/>
        <w:u w:val="none"/>
      </w:rPr>
    </w:lvl>
    <w:lvl w:ilvl="8">
      <w:start w:val="1"/>
      <w:numFmt w:val="lowerLetter"/>
      <w:pStyle w:val="RecitalsL9"/>
      <w:lvlText w:val="%9)"/>
      <w:lvlJc w:val="left"/>
      <w:pPr>
        <w:tabs>
          <w:tab w:val="num" w:pos="6480"/>
        </w:tabs>
        <w:ind w:left="6480" w:hanging="720"/>
      </w:pPr>
      <w:rPr>
        <w:b w:val="0"/>
        <w:i w:val="0"/>
        <w:caps w:val="0"/>
        <w:color w:val="auto"/>
        <w:u w:val="none"/>
      </w:rPr>
    </w:lvl>
  </w:abstractNum>
  <w:abstractNum w:abstractNumId="18" w15:restartNumberingAfterBreak="0">
    <w:nsid w:val="5EA34ED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42D3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F471ED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63639770">
    <w:abstractNumId w:val="13"/>
  </w:num>
  <w:num w:numId="2" w16cid:durableId="1273780552">
    <w:abstractNumId w:val="19"/>
  </w:num>
  <w:num w:numId="3" w16cid:durableId="719745142">
    <w:abstractNumId w:val="18"/>
  </w:num>
  <w:num w:numId="4" w16cid:durableId="180363618">
    <w:abstractNumId w:val="14"/>
  </w:num>
  <w:num w:numId="5" w16cid:durableId="1501582154">
    <w:abstractNumId w:val="15"/>
  </w:num>
  <w:num w:numId="6" w16cid:durableId="1329863138">
    <w:abstractNumId w:val="12"/>
  </w:num>
  <w:num w:numId="7" w16cid:durableId="2045137485">
    <w:abstractNumId w:val="20"/>
  </w:num>
  <w:num w:numId="8" w16cid:durableId="960264559">
    <w:abstractNumId w:val="11"/>
  </w:num>
  <w:num w:numId="9" w16cid:durableId="1198812391">
    <w:abstractNumId w:val="9"/>
  </w:num>
  <w:num w:numId="10" w16cid:durableId="127943566">
    <w:abstractNumId w:val="7"/>
  </w:num>
  <w:num w:numId="11" w16cid:durableId="358548761">
    <w:abstractNumId w:val="6"/>
  </w:num>
  <w:num w:numId="12" w16cid:durableId="319161042">
    <w:abstractNumId w:val="5"/>
  </w:num>
  <w:num w:numId="13" w16cid:durableId="1540781244">
    <w:abstractNumId w:val="4"/>
  </w:num>
  <w:num w:numId="14" w16cid:durableId="2011446915">
    <w:abstractNumId w:val="8"/>
  </w:num>
  <w:num w:numId="15" w16cid:durableId="1508324377">
    <w:abstractNumId w:val="3"/>
  </w:num>
  <w:num w:numId="16" w16cid:durableId="1422407770">
    <w:abstractNumId w:val="2"/>
  </w:num>
  <w:num w:numId="17" w16cid:durableId="346837276">
    <w:abstractNumId w:val="1"/>
  </w:num>
  <w:num w:numId="18" w16cid:durableId="416250820">
    <w:abstractNumId w:val="0"/>
  </w:num>
  <w:num w:numId="19" w16cid:durableId="64183797">
    <w:abstractNumId w:val="16"/>
  </w:num>
  <w:num w:numId="20" w16cid:durableId="1235505377">
    <w:abstractNumId w:val="16"/>
  </w:num>
  <w:num w:numId="21" w16cid:durableId="487671809">
    <w:abstractNumId w:val="16"/>
  </w:num>
  <w:num w:numId="22" w16cid:durableId="1350720317">
    <w:abstractNumId w:val="16"/>
  </w:num>
  <w:num w:numId="23" w16cid:durableId="1711764105">
    <w:abstractNumId w:val="16"/>
  </w:num>
  <w:num w:numId="24" w16cid:durableId="348605980">
    <w:abstractNumId w:val="16"/>
  </w:num>
  <w:num w:numId="25" w16cid:durableId="1886680286">
    <w:abstractNumId w:val="16"/>
  </w:num>
  <w:num w:numId="26" w16cid:durableId="467938190">
    <w:abstractNumId w:val="16"/>
  </w:num>
  <w:num w:numId="27" w16cid:durableId="517162178">
    <w:abstractNumId w:val="16"/>
  </w:num>
  <w:num w:numId="28" w16cid:durableId="479731694">
    <w:abstractNumId w:val="16"/>
  </w:num>
  <w:num w:numId="29" w16cid:durableId="1613903644">
    <w:abstractNumId w:val="17"/>
  </w:num>
  <w:num w:numId="30" w16cid:durableId="732385413">
    <w:abstractNumId w:val="17"/>
  </w:num>
  <w:num w:numId="31" w16cid:durableId="1091699478">
    <w:abstractNumId w:val="17"/>
  </w:num>
  <w:num w:numId="32" w16cid:durableId="1376538533">
    <w:abstractNumId w:val="17"/>
  </w:num>
  <w:num w:numId="33" w16cid:durableId="2137017287">
    <w:abstractNumId w:val="17"/>
  </w:num>
  <w:num w:numId="34" w16cid:durableId="48043138">
    <w:abstractNumId w:val="17"/>
  </w:num>
  <w:num w:numId="35" w16cid:durableId="2083019912">
    <w:abstractNumId w:val="17"/>
  </w:num>
  <w:num w:numId="36" w16cid:durableId="1890610963">
    <w:abstractNumId w:val="17"/>
  </w:num>
  <w:num w:numId="37" w16cid:durableId="636684955">
    <w:abstractNumId w:val="17"/>
  </w:num>
  <w:num w:numId="38" w16cid:durableId="1574855563">
    <w:abstractNumId w:val="16"/>
  </w:num>
  <w:num w:numId="39" w16cid:durableId="1520503976">
    <w:abstractNumId w:val="16"/>
  </w:num>
  <w:num w:numId="40" w16cid:durableId="1754742439">
    <w:abstractNumId w:val="16"/>
  </w:num>
  <w:num w:numId="41" w16cid:durableId="1468428195">
    <w:abstractNumId w:val="16"/>
  </w:num>
  <w:num w:numId="42" w16cid:durableId="1302737327">
    <w:abstractNumId w:val="16"/>
  </w:num>
  <w:num w:numId="43" w16cid:durableId="1625649326">
    <w:abstractNumId w:val="16"/>
  </w:num>
  <w:num w:numId="44" w16cid:durableId="1246375086">
    <w:abstractNumId w:val="16"/>
  </w:num>
  <w:num w:numId="45" w16cid:durableId="807666483">
    <w:abstractNumId w:val="16"/>
  </w:num>
  <w:num w:numId="46" w16cid:durableId="1325162303">
    <w:abstractNumId w:val="16"/>
  </w:num>
  <w:num w:numId="47" w16cid:durableId="17863881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7"/>
  <w:removePersonalInformation/>
  <w:removeDateAndTime/>
  <w:hideSpellingErrors/>
  <w:hideGrammaticalErrors/>
  <w:activeWritingStyle w:lang="fr-CA" w:vendorID="64" w:dllVersion="6" w:nlCheck="1" w:checkStyle="0" w:appName="MSWord"/>
  <w:activeWritingStyle w:lang="en-US" w:vendorID="64" w:dllVersion="6" w:nlCheck="1" w:checkStyle="1" w:appName="MSWord"/>
  <w:activeWritingStyle w:lang="en-US" w:vendorID="64" w:dllVersion="0" w:nlCheck="1" w:checkStyle="0" w:appName="MSWord"/>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97"/>
    <w:rsid w:val="000127BE"/>
    <w:rsid w:val="00024369"/>
    <w:rsid w:val="00026144"/>
    <w:rsid w:val="00036EE6"/>
    <w:rsid w:val="00044CF2"/>
    <w:rsid w:val="00046BB4"/>
    <w:rsid w:val="000620F1"/>
    <w:rsid w:val="00063B22"/>
    <w:rsid w:val="00065EB6"/>
    <w:rsid w:val="00094F18"/>
    <w:rsid w:val="000A1D74"/>
    <w:rsid w:val="000D46A4"/>
    <w:rsid w:val="000D67D2"/>
    <w:rsid w:val="000E0C3B"/>
    <w:rsid w:val="000E1902"/>
    <w:rsid w:val="000F5FD8"/>
    <w:rsid w:val="000F5FEA"/>
    <w:rsid w:val="00102DC7"/>
    <w:rsid w:val="001031CE"/>
    <w:rsid w:val="00114D05"/>
    <w:rsid w:val="001203CB"/>
    <w:rsid w:val="00123FE5"/>
    <w:rsid w:val="00125DBF"/>
    <w:rsid w:val="00133CE7"/>
    <w:rsid w:val="001351E2"/>
    <w:rsid w:val="00137E55"/>
    <w:rsid w:val="00142F42"/>
    <w:rsid w:val="00156583"/>
    <w:rsid w:val="00160521"/>
    <w:rsid w:val="00164F8F"/>
    <w:rsid w:val="001650D7"/>
    <w:rsid w:val="001707DC"/>
    <w:rsid w:val="00182B72"/>
    <w:rsid w:val="00184E91"/>
    <w:rsid w:val="00190B11"/>
    <w:rsid w:val="001E54D6"/>
    <w:rsid w:val="001F1296"/>
    <w:rsid w:val="001F29FC"/>
    <w:rsid w:val="002051EB"/>
    <w:rsid w:val="002137B5"/>
    <w:rsid w:val="00223940"/>
    <w:rsid w:val="00234E18"/>
    <w:rsid w:val="00246BF2"/>
    <w:rsid w:val="00275E9C"/>
    <w:rsid w:val="00277966"/>
    <w:rsid w:val="00284F0F"/>
    <w:rsid w:val="00296405"/>
    <w:rsid w:val="002A0E67"/>
    <w:rsid w:val="002A3273"/>
    <w:rsid w:val="002A6F6F"/>
    <w:rsid w:val="002B1018"/>
    <w:rsid w:val="002B5AEC"/>
    <w:rsid w:val="002B7BD5"/>
    <w:rsid w:val="002C4057"/>
    <w:rsid w:val="002E241A"/>
    <w:rsid w:val="002E2E51"/>
    <w:rsid w:val="002E7497"/>
    <w:rsid w:val="002F042D"/>
    <w:rsid w:val="00302D0F"/>
    <w:rsid w:val="00305F8C"/>
    <w:rsid w:val="00310D3C"/>
    <w:rsid w:val="0032411C"/>
    <w:rsid w:val="00324767"/>
    <w:rsid w:val="003276C1"/>
    <w:rsid w:val="00327EE5"/>
    <w:rsid w:val="00332FFB"/>
    <w:rsid w:val="00354005"/>
    <w:rsid w:val="0036715E"/>
    <w:rsid w:val="003710B6"/>
    <w:rsid w:val="00381527"/>
    <w:rsid w:val="00381B0D"/>
    <w:rsid w:val="00391187"/>
    <w:rsid w:val="00395056"/>
    <w:rsid w:val="003A0A47"/>
    <w:rsid w:val="003B06AA"/>
    <w:rsid w:val="003B2625"/>
    <w:rsid w:val="003B4B54"/>
    <w:rsid w:val="003B581E"/>
    <w:rsid w:val="003B63CB"/>
    <w:rsid w:val="003C3B45"/>
    <w:rsid w:val="003C47B5"/>
    <w:rsid w:val="003D29D2"/>
    <w:rsid w:val="003E60D0"/>
    <w:rsid w:val="003E7187"/>
    <w:rsid w:val="003F082F"/>
    <w:rsid w:val="003F5D46"/>
    <w:rsid w:val="00404CA3"/>
    <w:rsid w:val="00410C0C"/>
    <w:rsid w:val="00413290"/>
    <w:rsid w:val="00415E36"/>
    <w:rsid w:val="00427A8C"/>
    <w:rsid w:val="00433395"/>
    <w:rsid w:val="0046295F"/>
    <w:rsid w:val="00464A40"/>
    <w:rsid w:val="0047171E"/>
    <w:rsid w:val="00480D69"/>
    <w:rsid w:val="00485226"/>
    <w:rsid w:val="00495D1E"/>
    <w:rsid w:val="004A3C82"/>
    <w:rsid w:val="004B088F"/>
    <w:rsid w:val="004C0599"/>
    <w:rsid w:val="004C79ED"/>
    <w:rsid w:val="004F6C89"/>
    <w:rsid w:val="00500AD6"/>
    <w:rsid w:val="00514A6B"/>
    <w:rsid w:val="00515A87"/>
    <w:rsid w:val="005161D9"/>
    <w:rsid w:val="00527030"/>
    <w:rsid w:val="00527649"/>
    <w:rsid w:val="00553DD6"/>
    <w:rsid w:val="00554C18"/>
    <w:rsid w:val="00566E61"/>
    <w:rsid w:val="00573666"/>
    <w:rsid w:val="00575981"/>
    <w:rsid w:val="00580911"/>
    <w:rsid w:val="005A7498"/>
    <w:rsid w:val="005B2D3C"/>
    <w:rsid w:val="005B3DF1"/>
    <w:rsid w:val="005B46B1"/>
    <w:rsid w:val="005B5512"/>
    <w:rsid w:val="005C2733"/>
    <w:rsid w:val="005C43E1"/>
    <w:rsid w:val="005D282B"/>
    <w:rsid w:val="006104BF"/>
    <w:rsid w:val="00611008"/>
    <w:rsid w:val="0061320B"/>
    <w:rsid w:val="00623902"/>
    <w:rsid w:val="00630C03"/>
    <w:rsid w:val="00633CED"/>
    <w:rsid w:val="00636338"/>
    <w:rsid w:val="006371E4"/>
    <w:rsid w:val="0064617A"/>
    <w:rsid w:val="006929F4"/>
    <w:rsid w:val="00694CAA"/>
    <w:rsid w:val="006A0627"/>
    <w:rsid w:val="006A2621"/>
    <w:rsid w:val="006A71D1"/>
    <w:rsid w:val="006B79DB"/>
    <w:rsid w:val="006D063B"/>
    <w:rsid w:val="006D156E"/>
    <w:rsid w:val="006E552D"/>
    <w:rsid w:val="006E5D6D"/>
    <w:rsid w:val="006E7BE7"/>
    <w:rsid w:val="00705796"/>
    <w:rsid w:val="00707D3D"/>
    <w:rsid w:val="00745385"/>
    <w:rsid w:val="007523B7"/>
    <w:rsid w:val="0077207F"/>
    <w:rsid w:val="007847F1"/>
    <w:rsid w:val="00793D03"/>
    <w:rsid w:val="00796C2B"/>
    <w:rsid w:val="007D7CB0"/>
    <w:rsid w:val="007E047D"/>
    <w:rsid w:val="007E5A87"/>
    <w:rsid w:val="007E778B"/>
    <w:rsid w:val="007F5EC5"/>
    <w:rsid w:val="008202A4"/>
    <w:rsid w:val="0084651B"/>
    <w:rsid w:val="008610A2"/>
    <w:rsid w:val="00864397"/>
    <w:rsid w:val="00870B46"/>
    <w:rsid w:val="00871622"/>
    <w:rsid w:val="00891068"/>
    <w:rsid w:val="008A240D"/>
    <w:rsid w:val="008C0954"/>
    <w:rsid w:val="008E12CE"/>
    <w:rsid w:val="008E1AC7"/>
    <w:rsid w:val="008E562A"/>
    <w:rsid w:val="00905294"/>
    <w:rsid w:val="00907714"/>
    <w:rsid w:val="00933026"/>
    <w:rsid w:val="00935909"/>
    <w:rsid w:val="00936CE8"/>
    <w:rsid w:val="0095139B"/>
    <w:rsid w:val="009612FB"/>
    <w:rsid w:val="00962C25"/>
    <w:rsid w:val="009642C1"/>
    <w:rsid w:val="00971EAE"/>
    <w:rsid w:val="009A117E"/>
    <w:rsid w:val="009B1C26"/>
    <w:rsid w:val="009B3649"/>
    <w:rsid w:val="009B5114"/>
    <w:rsid w:val="009C57C2"/>
    <w:rsid w:val="009C78C0"/>
    <w:rsid w:val="009D4492"/>
    <w:rsid w:val="009D541C"/>
    <w:rsid w:val="009D74A7"/>
    <w:rsid w:val="009F6D0E"/>
    <w:rsid w:val="00A05C7A"/>
    <w:rsid w:val="00A26867"/>
    <w:rsid w:val="00A428FB"/>
    <w:rsid w:val="00A55ABB"/>
    <w:rsid w:val="00A57918"/>
    <w:rsid w:val="00A84550"/>
    <w:rsid w:val="00A9014B"/>
    <w:rsid w:val="00A95B15"/>
    <w:rsid w:val="00AA65CE"/>
    <w:rsid w:val="00AB04D5"/>
    <w:rsid w:val="00AB3ECD"/>
    <w:rsid w:val="00AC5F8D"/>
    <w:rsid w:val="00AD4EEE"/>
    <w:rsid w:val="00AD68F7"/>
    <w:rsid w:val="00AE4E1A"/>
    <w:rsid w:val="00AE7DF3"/>
    <w:rsid w:val="00AF35B2"/>
    <w:rsid w:val="00B00B6D"/>
    <w:rsid w:val="00B00D54"/>
    <w:rsid w:val="00B040A8"/>
    <w:rsid w:val="00B10156"/>
    <w:rsid w:val="00B15FAE"/>
    <w:rsid w:val="00B20161"/>
    <w:rsid w:val="00B2230C"/>
    <w:rsid w:val="00B24C21"/>
    <w:rsid w:val="00B252BF"/>
    <w:rsid w:val="00B35045"/>
    <w:rsid w:val="00B54EFA"/>
    <w:rsid w:val="00B65D2F"/>
    <w:rsid w:val="00B67355"/>
    <w:rsid w:val="00B80942"/>
    <w:rsid w:val="00B97716"/>
    <w:rsid w:val="00BA7EA1"/>
    <w:rsid w:val="00BB3DE9"/>
    <w:rsid w:val="00BB569D"/>
    <w:rsid w:val="00BC1275"/>
    <w:rsid w:val="00BD1616"/>
    <w:rsid w:val="00BE366B"/>
    <w:rsid w:val="00BF1AE4"/>
    <w:rsid w:val="00BF2CAE"/>
    <w:rsid w:val="00C02B7C"/>
    <w:rsid w:val="00C07776"/>
    <w:rsid w:val="00C20BF0"/>
    <w:rsid w:val="00C23E47"/>
    <w:rsid w:val="00C274F7"/>
    <w:rsid w:val="00C37B77"/>
    <w:rsid w:val="00C56563"/>
    <w:rsid w:val="00C575B2"/>
    <w:rsid w:val="00C662BC"/>
    <w:rsid w:val="00C75BBB"/>
    <w:rsid w:val="00C80399"/>
    <w:rsid w:val="00C805AC"/>
    <w:rsid w:val="00C85204"/>
    <w:rsid w:val="00CA64A7"/>
    <w:rsid w:val="00CC6FAF"/>
    <w:rsid w:val="00CC7A27"/>
    <w:rsid w:val="00CE5935"/>
    <w:rsid w:val="00CF3482"/>
    <w:rsid w:val="00CF4F31"/>
    <w:rsid w:val="00D05752"/>
    <w:rsid w:val="00D20D8D"/>
    <w:rsid w:val="00D269B8"/>
    <w:rsid w:val="00D3290E"/>
    <w:rsid w:val="00D50131"/>
    <w:rsid w:val="00D52F9F"/>
    <w:rsid w:val="00D84EBD"/>
    <w:rsid w:val="00D86CC1"/>
    <w:rsid w:val="00D95944"/>
    <w:rsid w:val="00D9691F"/>
    <w:rsid w:val="00DC75A8"/>
    <w:rsid w:val="00DD1F98"/>
    <w:rsid w:val="00DD608F"/>
    <w:rsid w:val="00DD76E4"/>
    <w:rsid w:val="00DE0019"/>
    <w:rsid w:val="00DE0398"/>
    <w:rsid w:val="00DE1321"/>
    <w:rsid w:val="00DE7397"/>
    <w:rsid w:val="00DF447F"/>
    <w:rsid w:val="00E07435"/>
    <w:rsid w:val="00E11E69"/>
    <w:rsid w:val="00E12F5E"/>
    <w:rsid w:val="00E14BEA"/>
    <w:rsid w:val="00E16BF3"/>
    <w:rsid w:val="00E35D23"/>
    <w:rsid w:val="00E379DF"/>
    <w:rsid w:val="00E440BC"/>
    <w:rsid w:val="00E4477A"/>
    <w:rsid w:val="00E46AFB"/>
    <w:rsid w:val="00E46DF3"/>
    <w:rsid w:val="00E615BA"/>
    <w:rsid w:val="00E62A1A"/>
    <w:rsid w:val="00E65D5F"/>
    <w:rsid w:val="00E87003"/>
    <w:rsid w:val="00E908A1"/>
    <w:rsid w:val="00E90CB8"/>
    <w:rsid w:val="00E91267"/>
    <w:rsid w:val="00EA2234"/>
    <w:rsid w:val="00EA65A8"/>
    <w:rsid w:val="00EC352C"/>
    <w:rsid w:val="00EC47D4"/>
    <w:rsid w:val="00EC539D"/>
    <w:rsid w:val="00EE0101"/>
    <w:rsid w:val="00EF0E31"/>
    <w:rsid w:val="00EF336B"/>
    <w:rsid w:val="00F240DB"/>
    <w:rsid w:val="00F54B40"/>
    <w:rsid w:val="00F604BA"/>
    <w:rsid w:val="00F61427"/>
    <w:rsid w:val="00F72BC2"/>
    <w:rsid w:val="00F81ADE"/>
    <w:rsid w:val="00F919C7"/>
    <w:rsid w:val="00F94D12"/>
    <w:rsid w:val="00FB6F4A"/>
    <w:rsid w:val="00FE6389"/>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430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heme="minorHAnsi"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4"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4" w:semiHidden="1" w:qFormat="1"/>
    <w:lsdException w:name="Salutation" w:semiHidden="1" w:unhideWhenUsed="1"/>
    <w:lsdException w:name="Date" w:semiHidden="1" w:unhideWhenUsed="1"/>
    <w:lsdException w:name="Body Text First Indent" w:uiPriority="0"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uiPriority="0" w:semiHidden="1" w:unhideWhenUsed="1"/>
    <w:lsdException w:name="Outline List 2" w:uiPriority="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C02B7C"/>
    <w:pPr>
      <w:spacing w:after="0"/>
      <w:jc w:val="both"/>
    </w:pPr>
  </w:style>
  <w:style w:type="paragraph" w:styleId="Heading1">
    <w:name w:val="heading 1"/>
    <w:basedOn w:val="Normal"/>
    <w:next w:val="BodyText"/>
    <w:link w:val="Heading1Char"/>
    <w:uiPriority w:val="9"/>
    <w:qFormat/>
    <w:pPr>
      <w:keepNext/>
      <w:spacing w:after="240"/>
      <w:outlineLvl w:val="0"/>
    </w:pPr>
    <w:rPr>
      <w:rFonts w:eastAsiaTheme="majorEastAsia" w:cstheme="majorBidi"/>
      <w:b/>
      <w:bCs/>
      <w:caps/>
      <w:szCs w:val="28"/>
    </w:rPr>
  </w:style>
  <w:style w:type="paragraph" w:styleId="Heading2">
    <w:name w:val="heading 2"/>
    <w:basedOn w:val="Normal"/>
    <w:next w:val="BodyText"/>
    <w:link w:val="Heading2Char"/>
    <w:uiPriority w:val="9"/>
    <w:semiHidden/>
    <w:unhideWhenUsed/>
    <w:qFormat/>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pPr>
      <w:keepNext/>
      <w:spacing w:after="240"/>
      <w:outlineLvl w:val="2"/>
    </w:pPr>
    <w:rPr>
      <w:rFonts w:eastAsiaTheme="majorEastAsia" w:cstheme="majorBidi"/>
      <w:b/>
      <w:bCs/>
      <w:i/>
    </w:rPr>
  </w:style>
  <w:style w:type="paragraph" w:styleId="Heading4">
    <w:name w:val="heading 4"/>
    <w:basedOn w:val="Normal"/>
    <w:next w:val="BodyText"/>
    <w:link w:val="Heading4Char"/>
    <w:uiPriority w:val="9"/>
    <w:semiHidden/>
    <w:unhideWhenUsed/>
    <w:qFormat/>
    <w:pPr>
      <w:keepNext/>
      <w:spacing w:after="240"/>
      <w:ind w:left="720"/>
      <w:outlineLvl w:val="3"/>
    </w:pPr>
    <w:rPr>
      <w:rFonts w:eastAsiaTheme="majorEastAsia" w:cstheme="majorBidi"/>
      <w:bCs/>
      <w:i/>
      <w:iCs/>
    </w:rPr>
  </w:style>
  <w:style w:type="paragraph" w:styleId="Heading5">
    <w:name w:val="heading 5"/>
    <w:basedOn w:val="Normal"/>
    <w:next w:val="BodyText"/>
    <w:link w:val="Heading5Char"/>
    <w:uiPriority w:val="9"/>
    <w:semiHidden/>
    <w:unhideWhenUsed/>
    <w:qFormat/>
    <w:pPr>
      <w:keepNext/>
      <w:spacing w:after="240"/>
      <w:ind w:left="720"/>
      <w:outlineLvl w:val="4"/>
    </w:pPr>
    <w:rPr>
      <w:rFonts w:eastAsiaTheme="majorEastAsia" w:cstheme="majorBidi"/>
      <w:u w:val="single"/>
    </w:rPr>
  </w:style>
  <w:style w:type="paragraph" w:styleId="Heading6">
    <w:name w:val="heading 6"/>
    <w:basedOn w:val="Normal"/>
    <w:next w:val="BodyText"/>
    <w:link w:val="Heading6Char"/>
    <w:uiPriority w:val="9"/>
    <w:semiHidden/>
    <w:unhideWhenUsed/>
    <w:qFormat/>
    <w:pPr>
      <w:keepNext/>
      <w:spacing w:after="240"/>
      <w:outlineLvl w:val="5"/>
    </w:pPr>
    <w:rPr>
      <w:rFonts w:eastAsiaTheme="majorEastAsia" w:cstheme="majorBidi"/>
      <w:b/>
      <w:i/>
      <w:iCs/>
    </w:rPr>
  </w:style>
  <w:style w:type="paragraph" w:styleId="Heading7">
    <w:name w:val="heading 7"/>
    <w:basedOn w:val="Normal"/>
    <w:next w:val="BodyText"/>
    <w:link w:val="Heading7Char"/>
    <w:uiPriority w:val="9"/>
    <w:semiHidden/>
    <w:unhideWhenUsed/>
    <w:qFormat/>
    <w:pPr>
      <w:keepNext/>
      <w:spacing w:after="240"/>
      <w:outlineLvl w:val="6"/>
    </w:pPr>
    <w:rPr>
      <w:rFonts w:eastAsiaTheme="majorEastAsia" w:cstheme="majorBidi"/>
      <w:iCs/>
      <w:u w:val="single"/>
    </w:rPr>
  </w:style>
  <w:style w:type="paragraph" w:styleId="Heading8">
    <w:name w:val="heading 8"/>
    <w:basedOn w:val="Normal"/>
    <w:next w:val="BodyText"/>
    <w:link w:val="Heading8Char"/>
    <w:uiPriority w:val="9"/>
    <w:semiHidden/>
    <w:unhideWhenUsed/>
    <w:qFormat/>
    <w:pPr>
      <w:keepNext/>
      <w:spacing w:after="240"/>
      <w:outlineLvl w:val="7"/>
    </w:pPr>
    <w:rPr>
      <w:rFonts w:eastAsiaTheme="majorEastAsia" w:cstheme="majorBidi"/>
      <w:i/>
      <w:szCs w:val="20"/>
    </w:rPr>
  </w:style>
  <w:style w:type="paragraph" w:styleId="Heading9">
    <w:name w:val="heading 9"/>
    <w:basedOn w:val="Normal"/>
    <w:next w:val="BodyText"/>
    <w:link w:val="Heading9Char"/>
    <w:uiPriority w:val="9"/>
    <w:semiHidden/>
    <w:unhideWhenUsed/>
    <w:qFormat/>
    <w:pPr>
      <w:keepNext/>
      <w:spacing w:after="240"/>
      <w:outlineLvl w:val="8"/>
    </w:pPr>
    <w:rPr>
      <w:rFonts w:eastAsiaTheme="majorEastAsia" w:cstheme="majorBidi"/>
      <w:iCs/>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qFormat/>
    <w:pPr>
      <w:spacing w:after="240"/>
    </w:pPr>
    <w:rPr>
      <w:rFonts w:eastAsia="Times New Roman" w:cs="Times New Roman"/>
    </w:rPr>
  </w:style>
  <w:style w:type="character" w:styleId="BodyTextChar" w:customStyle="1">
    <w:name w:val="Body Text Char"/>
    <w:basedOn w:val="DefaultParagraphFont"/>
    <w:link w:val="BodyText"/>
    <w:rPr>
      <w:rFonts w:ascii="Times New Roman" w:hAnsi="Times New Roman" w:eastAsia="Times New Roman" w:cs="Times New Roman"/>
      <w:sz w:val="24"/>
      <w:szCs w:val="24"/>
    </w:rPr>
  </w:style>
  <w:style w:type="character" w:styleId="Heading1Char" w:customStyle="1">
    <w:name w:val="Heading 1 Char"/>
    <w:basedOn w:val="DefaultParagraphFont"/>
    <w:link w:val="Heading1"/>
    <w:uiPriority w:val="9"/>
    <w:rPr>
      <w:rFonts w:ascii="Times New Roman" w:hAnsi="Times New Roman" w:eastAsiaTheme="majorEastAsia" w:cstheme="majorBidi"/>
      <w:b/>
      <w:bCs/>
      <w:caps/>
      <w:sz w:val="24"/>
      <w:szCs w:val="28"/>
    </w:rPr>
  </w:style>
  <w:style w:type="character" w:styleId="Heading2Char" w:customStyle="1">
    <w:name w:val="Heading 2 Char"/>
    <w:basedOn w:val="DefaultParagraphFont"/>
    <w:link w:val="Heading2"/>
    <w:uiPriority w:val="9"/>
    <w:semiHidden/>
    <w:rPr>
      <w:rFonts w:ascii="Times New Roman" w:hAnsi="Times New Roman" w:eastAsiaTheme="majorEastAsia" w:cstheme="majorBidi"/>
      <w:b/>
      <w:bCs/>
      <w:sz w:val="24"/>
      <w:szCs w:val="26"/>
    </w:rPr>
  </w:style>
  <w:style w:type="character" w:styleId="Heading3Char" w:customStyle="1">
    <w:name w:val="Heading 3 Char"/>
    <w:basedOn w:val="DefaultParagraphFont"/>
    <w:link w:val="Heading3"/>
    <w:uiPriority w:val="9"/>
    <w:semiHidden/>
    <w:rPr>
      <w:rFonts w:ascii="Times New Roman" w:hAnsi="Times New Roman" w:eastAsiaTheme="majorEastAsia" w:cstheme="majorBidi"/>
      <w:b/>
      <w:bCs/>
      <w:i/>
      <w:sz w:val="24"/>
    </w:rPr>
  </w:style>
  <w:style w:type="character" w:styleId="Heading4Char" w:customStyle="1">
    <w:name w:val="Heading 4 Char"/>
    <w:basedOn w:val="DefaultParagraphFont"/>
    <w:link w:val="Heading4"/>
    <w:uiPriority w:val="9"/>
    <w:semiHidden/>
    <w:rPr>
      <w:rFonts w:ascii="Times New Roman" w:hAnsi="Times New Roman" w:eastAsiaTheme="majorEastAsia" w:cstheme="majorBidi"/>
      <w:bCs/>
      <w:i/>
      <w:iCs/>
      <w:sz w:val="24"/>
    </w:rPr>
  </w:style>
  <w:style w:type="character" w:styleId="Heading5Char" w:customStyle="1">
    <w:name w:val="Heading 5 Char"/>
    <w:basedOn w:val="DefaultParagraphFont"/>
    <w:link w:val="Heading5"/>
    <w:uiPriority w:val="9"/>
    <w:semiHidden/>
    <w:rPr>
      <w:rFonts w:ascii="Times New Roman" w:hAnsi="Times New Roman" w:eastAsiaTheme="majorEastAsia" w:cstheme="majorBidi"/>
      <w:sz w:val="24"/>
      <w:u w:val="single"/>
    </w:rPr>
  </w:style>
  <w:style w:type="character" w:styleId="Heading6Char" w:customStyle="1">
    <w:name w:val="Heading 6 Char"/>
    <w:basedOn w:val="DefaultParagraphFont"/>
    <w:link w:val="Heading6"/>
    <w:uiPriority w:val="9"/>
    <w:semiHidden/>
    <w:rPr>
      <w:rFonts w:ascii="Times New Roman" w:hAnsi="Times New Roman" w:eastAsiaTheme="majorEastAsia" w:cstheme="majorBidi"/>
      <w:b/>
      <w:i/>
      <w:iCs/>
      <w:sz w:val="24"/>
    </w:rPr>
  </w:style>
  <w:style w:type="character" w:styleId="Heading7Char" w:customStyle="1">
    <w:name w:val="Heading 7 Char"/>
    <w:basedOn w:val="DefaultParagraphFont"/>
    <w:link w:val="Heading7"/>
    <w:uiPriority w:val="9"/>
    <w:semiHidden/>
    <w:rPr>
      <w:rFonts w:ascii="Times New Roman" w:hAnsi="Times New Roman" w:eastAsiaTheme="majorEastAsia" w:cstheme="majorBidi"/>
      <w:iCs/>
      <w:sz w:val="24"/>
      <w:u w:val="single"/>
    </w:rPr>
  </w:style>
  <w:style w:type="character" w:styleId="Heading8Char" w:customStyle="1">
    <w:name w:val="Heading 8 Char"/>
    <w:basedOn w:val="DefaultParagraphFont"/>
    <w:link w:val="Heading8"/>
    <w:uiPriority w:val="9"/>
    <w:semiHidden/>
    <w:rPr>
      <w:rFonts w:ascii="Times New Roman" w:hAnsi="Times New Roman" w:eastAsiaTheme="majorEastAsia" w:cstheme="majorBidi"/>
      <w:i/>
      <w:sz w:val="24"/>
      <w:szCs w:val="20"/>
    </w:rPr>
  </w:style>
  <w:style w:type="character" w:styleId="Heading9Char" w:customStyle="1">
    <w:name w:val="Heading 9 Char"/>
    <w:basedOn w:val="DefaultParagraphFont"/>
    <w:link w:val="Heading9"/>
    <w:uiPriority w:val="9"/>
    <w:semiHidden/>
    <w:rPr>
      <w:rFonts w:ascii="Times New Roman" w:hAnsi="Times New Roman" w:eastAsiaTheme="majorEastAsia" w:cstheme="majorBidi"/>
      <w:iCs/>
      <w:sz w:val="24"/>
      <w:szCs w:val="20"/>
    </w:rPr>
  </w:style>
  <w:style w:type="numbering" w:styleId="ArticleSection">
    <w:name w:val="Outline List 3"/>
    <w:basedOn w:val="NoList"/>
    <w:uiPriority w:val="99"/>
    <w:semiHidden/>
    <w:unhideWhenUsed/>
    <w:pPr>
      <w:numPr>
        <w:numId w:val="4"/>
      </w:numPr>
    </w:pPr>
  </w:style>
  <w:style w:type="paragraph" w:styleId="BodyTextFirstIndent">
    <w:name w:val="Body Text First Indent"/>
    <w:basedOn w:val="BodyText"/>
    <w:link w:val="BodyTextFirstIndentChar"/>
    <w:unhideWhenUsed/>
    <w:pPr>
      <w:ind w:firstLine="720"/>
    </w:pPr>
  </w:style>
  <w:style w:type="character" w:styleId="BodyTextFirstIndentChar" w:customStyle="1">
    <w:name w:val="Body Text First Indent Char"/>
    <w:basedOn w:val="BodyTextChar"/>
    <w:link w:val="BodyTextFirstIndent"/>
    <w:rPr>
      <w:rFonts w:ascii="Times New Roman" w:hAnsi="Times New Roman" w:eastAsia="Times New Roman" w:cs="Times New Roman"/>
      <w:sz w:val="24"/>
      <w:szCs w:val="24"/>
    </w:rPr>
  </w:style>
  <w:style w:type="paragraph" w:styleId="BodyTextIndent">
    <w:name w:val="Body Text Indent"/>
    <w:basedOn w:val="Normal"/>
    <w:link w:val="BodyTextIndentChar"/>
    <w:unhideWhenUsed/>
    <w:pPr>
      <w:ind w:left="720"/>
    </w:pPr>
  </w:style>
  <w:style w:type="character" w:styleId="BodyTextIndentChar" w:customStyle="1">
    <w:name w:val="Body Text Indent Char"/>
    <w:basedOn w:val="DefaultParagraphFont"/>
    <w:link w:val="BodyTextIndent"/>
  </w:style>
  <w:style w:type="paragraph" w:styleId="BodyTextFirstIndent2">
    <w:name w:val="Body Text First Indent 2"/>
    <w:basedOn w:val="BodyTextIndent"/>
    <w:link w:val="BodyTextFirstIndent2Char"/>
    <w:uiPriority w:val="99"/>
    <w:semiHidden/>
    <w:unhideWhenUsed/>
    <w:pPr>
      <w:ind w:firstLine="720"/>
    </w:pPr>
  </w:style>
  <w:style w:type="character" w:styleId="BodyTextFirstIndent2Char" w:customStyle="1">
    <w:name w:val="Body Text First Indent 2 Char"/>
    <w:basedOn w:val="BodyTextIndentChar"/>
    <w:link w:val="BodyTextFirstIndent2"/>
    <w:uiPriority w:val="99"/>
    <w:semiHidden/>
    <w:rPr>
      <w:rFonts w:ascii="Times New Roman" w:hAnsi="Times New Roman"/>
      <w:sz w:val="24"/>
    </w:rPr>
  </w:style>
  <w:style w:type="paragraph" w:styleId="Caption">
    <w:name w:val="caption"/>
    <w:basedOn w:val="Normal"/>
    <w:next w:val="Normal"/>
    <w:uiPriority w:val="35"/>
    <w:semiHidden/>
    <w:unhideWhenUsed/>
    <w:qFormat/>
    <w:rPr>
      <w:b/>
      <w:bCs/>
      <w:sz w:val="20"/>
      <w:szCs w:val="18"/>
    </w:rPr>
  </w:style>
  <w:style w:type="paragraph" w:styleId="Centered" w:customStyle="1">
    <w:name w:val="Centered"/>
    <w:basedOn w:val="Normal"/>
    <w:next w:val="BodyText"/>
    <w:uiPriority w:val="2"/>
    <w:qFormat/>
    <w:pPr>
      <w:spacing w:after="240" w:line="240" w:lineRule="exact"/>
      <w:jc w:val="center"/>
    </w:pPr>
  </w:style>
  <w:style w:type="paragraph" w:styleId="EnvelopeAddress">
    <w:name w:val="envelope address"/>
    <w:basedOn w:val="Normal"/>
    <w:uiPriority w:val="99"/>
    <w:semiHidden/>
    <w:unhideWhenUsed/>
    <w:qFormat/>
    <w:pPr>
      <w:framePr w:w="5760" w:h="2160" w:vSpace="187" w:hSpace="187" w:wrap="around" w:hAnchor="page" w:vAnchor="page" w:x="6481" w:y="3068" w:hRule="exact"/>
    </w:pPr>
    <w:rPr>
      <w:rFonts w:eastAsiaTheme="majorEastAsia" w:cstheme="majorBidi"/>
    </w:rPr>
  </w:style>
  <w:style w:type="paragraph" w:styleId="Footer">
    <w:name w:val="footer"/>
    <w:basedOn w:val="Normal"/>
    <w:link w:val="FooterChar"/>
    <w:uiPriority w:val="99"/>
    <w:unhideWhenUsed/>
    <w:qFormat/>
    <w:rsid w:val="00D84EBD"/>
    <w:pPr>
      <w:tabs>
        <w:tab w:val="center" w:pos="4680"/>
        <w:tab w:val="right" w:pos="9360"/>
      </w:tabs>
      <w:jc w:val="left"/>
    </w:pPr>
    <w:rPr>
      <w:rFonts w:ascii="Proxima Nova" w:hAnsi="Proxima Nova"/>
      <w:sz w:val="20"/>
    </w:rPr>
  </w:style>
  <w:style w:type="paragraph" w:styleId="DeliveryPhrase" w:customStyle="1">
    <w:name w:val="Delivery Phrase"/>
    <w:basedOn w:val="Normal"/>
    <w:next w:val="BodyText"/>
    <w:uiPriority w:val="3"/>
    <w:qFormat/>
    <w:pPr>
      <w:spacing w:before="240" w:after="240"/>
    </w:pPr>
    <w:rPr>
      <w:b/>
      <w:caps/>
    </w:rPr>
  </w:style>
  <w:style w:type="character" w:styleId="FooterChar" w:customStyle="1">
    <w:name w:val="Footer Char"/>
    <w:basedOn w:val="DefaultParagraphFont"/>
    <w:link w:val="Footer"/>
    <w:uiPriority w:val="99"/>
    <w:rsid w:val="00D84EBD"/>
    <w:rPr>
      <w:rFonts w:ascii="Proxima Nova" w:hAnsi="Proxima Nova"/>
      <w:sz w:val="20"/>
    </w:rPr>
  </w:style>
  <w:style w:type="paragraph" w:styleId="FootnoteText">
    <w:name w:val="footnote text"/>
    <w:basedOn w:val="Normal"/>
    <w:link w:val="FootnoteTextChar"/>
    <w:uiPriority w:val="99"/>
    <w:unhideWhenUsed/>
    <w:rsid w:val="00DD76E4"/>
    <w:rPr>
      <w:sz w:val="16"/>
      <w:szCs w:val="20"/>
    </w:rPr>
  </w:style>
  <w:style w:type="character" w:styleId="FootnoteTextChar" w:customStyle="1">
    <w:name w:val="Footnote Text Char"/>
    <w:basedOn w:val="DefaultParagraphFont"/>
    <w:link w:val="FootnoteText"/>
    <w:uiPriority w:val="99"/>
    <w:rsid w:val="00DD76E4"/>
    <w:rPr>
      <w:sz w:val="16"/>
      <w:szCs w:val="20"/>
    </w:rPr>
  </w:style>
  <w:style w:type="paragraph" w:styleId="LetterDate" w:customStyle="1">
    <w:name w:val="Letter Date"/>
    <w:basedOn w:val="Normal"/>
    <w:next w:val="BodyText"/>
    <w:uiPriority w:val="11"/>
    <w:qFormat/>
  </w:style>
  <w:style w:type="paragraph" w:styleId="LetterClosing" w:customStyle="1">
    <w:name w:val="LetterClosing"/>
    <w:basedOn w:val="Normal"/>
    <w:next w:val="Normal"/>
    <w:uiPriority w:val="11"/>
    <w:qFormat/>
  </w:style>
  <w:style w:type="paragraph" w:styleId="HeaderNumbers" w:customStyle="1">
    <w:name w:val="HeaderNumbers"/>
    <w:basedOn w:val="Normal"/>
    <w:link w:val="HeaderNumbersChar"/>
    <w:uiPriority w:val="10"/>
    <w:semiHidden/>
    <w:unhideWhenUsed/>
    <w:qFormat/>
    <w:pPr>
      <w:spacing w:after="720" w:line="480" w:lineRule="exact"/>
      <w:ind w:right="144"/>
    </w:pPr>
  </w:style>
  <w:style w:type="character" w:styleId="HeaderNumbersChar" w:customStyle="1">
    <w:name w:val="HeaderNumbers Char"/>
    <w:basedOn w:val="DefaultParagraphFont"/>
    <w:link w:val="HeaderNumbers"/>
    <w:uiPriority w:val="10"/>
    <w:semiHidden/>
    <w:rPr>
      <w:rFonts w:ascii="Times New Roman" w:hAnsi="Times New Roman"/>
      <w:sz w:val="24"/>
    </w:rPr>
  </w:style>
  <w:style w:type="paragraph" w:styleId="PleadingSignature" w:customStyle="1">
    <w:name w:val="Pleading Signature"/>
    <w:basedOn w:val="Normal"/>
    <w:uiPriority w:val="13"/>
    <w:qFormat/>
    <w:pPr>
      <w:keepNext/>
      <w:keepLines/>
      <w:widowControl w:val="0"/>
      <w:tabs>
        <w:tab w:val="left" w:pos="5040"/>
        <w:tab w:val="right" w:pos="9360"/>
      </w:tabs>
      <w:spacing w:line="240" w:lineRule="exact"/>
      <w:ind w:left="5040"/>
    </w:pPr>
  </w:style>
  <w:style w:type="paragraph" w:styleId="Quote">
    <w:name w:val="Quote"/>
    <w:basedOn w:val="Normal"/>
    <w:next w:val="BodyText"/>
    <w:link w:val="QuoteChar"/>
    <w:uiPriority w:val="13"/>
    <w:qFormat/>
    <w:pPr>
      <w:spacing w:after="240"/>
      <w:ind w:left="720" w:right="720"/>
    </w:pPr>
    <w:rPr>
      <w:iCs/>
    </w:rPr>
  </w:style>
  <w:style w:type="character" w:styleId="QuoteChar" w:customStyle="1">
    <w:name w:val="Quote Char"/>
    <w:basedOn w:val="DefaultParagraphFont"/>
    <w:link w:val="Quote"/>
    <w:uiPriority w:val="13"/>
    <w:rPr>
      <w:rFonts w:ascii="Times New Roman" w:hAnsi="Times New Roman"/>
      <w:iCs/>
      <w:sz w:val="24"/>
    </w:rPr>
  </w:style>
  <w:style w:type="paragraph" w:styleId="TOAHeading">
    <w:name w:val="toa heading"/>
    <w:basedOn w:val="Normal"/>
    <w:next w:val="Normal"/>
    <w:uiPriority w:val="99"/>
    <w:qFormat/>
    <w:pPr>
      <w:keepNext/>
      <w:widowControl w:val="0"/>
      <w:spacing w:before="120" w:after="120" w:line="240" w:lineRule="exact"/>
      <w:jc w:val="center"/>
    </w:pPr>
    <w:rPr>
      <w:rFonts w:eastAsiaTheme="majorEastAsia" w:cstheme="majorBidi"/>
      <w:b/>
      <w:bCs/>
      <w:caps/>
    </w:rPr>
  </w:style>
  <w:style w:type="paragraph" w:styleId="TOC1">
    <w:name w:val="toc 1"/>
    <w:basedOn w:val="Normal"/>
    <w:next w:val="TOC2"/>
    <w:uiPriority w:val="39"/>
    <w:qFormat/>
    <w:pPr>
      <w:keepLines/>
      <w:tabs>
        <w:tab w:val="right" w:leader="dot" w:pos="9288"/>
      </w:tabs>
      <w:spacing w:after="120"/>
      <w:jc w:val="left"/>
    </w:pPr>
    <w:rPr>
      <w:b/>
      <w:caps/>
    </w:rPr>
  </w:style>
  <w:style w:type="paragraph" w:styleId="TOC2">
    <w:name w:val="toc 2"/>
    <w:basedOn w:val="Normal"/>
    <w:next w:val="TOC3"/>
    <w:uiPriority w:val="39"/>
    <w:qFormat/>
    <w:pPr>
      <w:keepLines/>
      <w:tabs>
        <w:tab w:val="right" w:leader="dot" w:pos="9288"/>
      </w:tabs>
      <w:spacing w:after="120"/>
      <w:ind w:left="1080" w:right="720" w:hanging="720"/>
    </w:pPr>
  </w:style>
  <w:style w:type="paragraph" w:styleId="TOC3">
    <w:name w:val="toc 3"/>
    <w:basedOn w:val="Normal"/>
    <w:next w:val="TOC4"/>
    <w:uiPriority w:val="39"/>
    <w:pPr>
      <w:keepLines/>
      <w:tabs>
        <w:tab w:val="right" w:leader="dot" w:pos="9288"/>
      </w:tabs>
      <w:spacing w:after="120"/>
      <w:ind w:left="1440" w:right="720" w:hanging="720"/>
    </w:pPr>
  </w:style>
  <w:style w:type="paragraph" w:styleId="TOC4">
    <w:name w:val="toc 4"/>
    <w:basedOn w:val="Normal"/>
    <w:next w:val="Normal"/>
    <w:uiPriority w:val="39"/>
    <w:pPr>
      <w:keepLines/>
      <w:tabs>
        <w:tab w:val="right" w:leader="dot" w:pos="9288"/>
      </w:tabs>
      <w:spacing w:after="120"/>
      <w:ind w:left="1800" w:right="720" w:hanging="720"/>
    </w:pPr>
  </w:style>
  <w:style w:type="paragraph" w:styleId="TOC8">
    <w:name w:val="toc 8"/>
    <w:basedOn w:val="Normal"/>
    <w:next w:val="Normal"/>
    <w:uiPriority w:val="39"/>
    <w:semiHidden/>
    <w:unhideWhenUsed/>
    <w:pPr>
      <w:spacing w:after="100"/>
      <w:ind w:left="1680"/>
    </w:pPr>
  </w:style>
  <w:style w:type="paragraph" w:styleId="Header">
    <w:name w:val="header"/>
    <w:basedOn w:val="Normal"/>
    <w:link w:val="HeaderChar"/>
    <w:uiPriority w:val="99"/>
    <w:unhideWhenUsed/>
    <w:rsid w:val="00D84EBD"/>
    <w:pPr>
      <w:tabs>
        <w:tab w:val="center" w:pos="4680"/>
        <w:tab w:val="right" w:pos="9360"/>
      </w:tabs>
    </w:pPr>
    <w:rPr>
      <w:rFonts w:ascii="Proxima Nova" w:hAnsi="Proxima Nova"/>
    </w:rPr>
  </w:style>
  <w:style w:type="character" w:styleId="HeaderChar" w:customStyle="1">
    <w:name w:val="Header Char"/>
    <w:basedOn w:val="DefaultParagraphFont"/>
    <w:link w:val="Header"/>
    <w:uiPriority w:val="99"/>
    <w:rsid w:val="00D84EBD"/>
    <w:rPr>
      <w:rFonts w:ascii="Proxima Nova" w:hAnsi="Proxima Nova"/>
    </w:rPr>
  </w:style>
  <w:style w:type="numbering" w:styleId="111111">
    <w:name w:val="Outline List 2"/>
    <w:basedOn w:val="NoList"/>
    <w:semiHidden/>
    <w:pPr>
      <w:numPr>
        <w:numId w:val="5"/>
      </w:numPr>
    </w:pPr>
  </w:style>
  <w:style w:type="numbering" w:styleId="1ai">
    <w:name w:val="Outline List 1"/>
    <w:basedOn w:val="NoList"/>
    <w:semiHidden/>
    <w:pPr>
      <w:numPr>
        <w:numId w:val="7"/>
      </w:numPr>
    </w:pPr>
  </w:style>
  <w:style w:type="paragraph" w:styleId="BodyText2">
    <w:name w:val="Body Text 2"/>
    <w:basedOn w:val="Normal"/>
    <w:link w:val="BodyText2Char"/>
    <w:semiHidden/>
    <w:pPr>
      <w:spacing w:after="240" w:line="480" w:lineRule="auto"/>
    </w:pPr>
    <w:rPr>
      <w:rFonts w:eastAsia="Times New Roman" w:cs="Times New Roman"/>
    </w:rPr>
  </w:style>
  <w:style w:type="character" w:styleId="BodyText2Char" w:customStyle="1">
    <w:name w:val="Body Text 2 Char"/>
    <w:basedOn w:val="DefaultParagraphFont"/>
    <w:link w:val="BodyText2"/>
    <w:semiHidden/>
    <w:rPr>
      <w:rFonts w:ascii="Times New Roman" w:hAnsi="Times New Roman" w:eastAsia="Times New Roman" w:cs="Times New Roman"/>
      <w:sz w:val="24"/>
      <w:szCs w:val="24"/>
    </w:rPr>
  </w:style>
  <w:style w:type="paragraph" w:styleId="BodyText3">
    <w:name w:val="Body Text 3"/>
    <w:basedOn w:val="Normal"/>
    <w:link w:val="BodyText3Char"/>
    <w:semiHidden/>
    <w:pPr>
      <w:spacing w:after="240"/>
    </w:pPr>
    <w:rPr>
      <w:rFonts w:eastAsia="Times New Roman" w:cs="Times New Roman"/>
      <w:sz w:val="16"/>
      <w:szCs w:val="16"/>
    </w:rPr>
  </w:style>
  <w:style w:type="character" w:styleId="BodyText3Char" w:customStyle="1">
    <w:name w:val="Body Text 3 Char"/>
    <w:basedOn w:val="DefaultParagraphFont"/>
    <w:link w:val="BodyText3"/>
    <w:semiHidden/>
    <w:rPr>
      <w:rFonts w:ascii="Times New Roman" w:hAnsi="Times New Roman" w:eastAsia="Times New Roman" w:cs="Times New Roman"/>
      <w:sz w:val="16"/>
      <w:szCs w:val="16"/>
    </w:rPr>
  </w:style>
  <w:style w:type="paragraph" w:styleId="BodyTextIndent2">
    <w:name w:val="Body Text Indent 2"/>
    <w:basedOn w:val="Normal"/>
    <w:link w:val="BodyTextIndent2Char"/>
    <w:semiHidden/>
    <w:pPr>
      <w:spacing w:after="240" w:line="480" w:lineRule="auto"/>
      <w:ind w:left="720"/>
    </w:pPr>
    <w:rPr>
      <w:rFonts w:eastAsia="Times New Roman" w:cs="Times New Roman"/>
    </w:rPr>
  </w:style>
  <w:style w:type="character" w:styleId="BodyTextIndent2Char" w:customStyle="1">
    <w:name w:val="Body Text Indent 2 Char"/>
    <w:basedOn w:val="DefaultParagraphFont"/>
    <w:link w:val="BodyTextIndent2"/>
    <w:semiHidden/>
    <w:rPr>
      <w:rFonts w:ascii="Times New Roman" w:hAnsi="Times New Roman" w:eastAsia="Times New Roman" w:cs="Times New Roman"/>
      <w:sz w:val="24"/>
      <w:szCs w:val="24"/>
    </w:rPr>
  </w:style>
  <w:style w:type="paragraph" w:styleId="BodyTextIndent3">
    <w:name w:val="Body Text Indent 3"/>
    <w:basedOn w:val="Normal"/>
    <w:link w:val="BodyTextIndent3Char"/>
    <w:semiHidden/>
    <w:pPr>
      <w:spacing w:after="240"/>
      <w:ind w:left="720"/>
    </w:pPr>
    <w:rPr>
      <w:rFonts w:eastAsia="Times New Roman" w:cs="Times New Roman"/>
      <w:sz w:val="16"/>
      <w:szCs w:val="16"/>
    </w:rPr>
  </w:style>
  <w:style w:type="character" w:styleId="BodyTextIndent3Char" w:customStyle="1">
    <w:name w:val="Body Text Indent 3 Char"/>
    <w:basedOn w:val="DefaultParagraphFont"/>
    <w:link w:val="BodyTextIndent3"/>
    <w:semiHidden/>
    <w:rPr>
      <w:rFonts w:ascii="Times New Roman" w:hAnsi="Times New Roman" w:eastAsia="Times New Roman" w:cs="Times New Roman"/>
      <w:sz w:val="16"/>
      <w:szCs w:val="16"/>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paragraph" w:styleId="TOC9">
    <w:name w:val="toc 9"/>
    <w:basedOn w:val="Normal"/>
    <w:next w:val="Normal"/>
    <w:uiPriority w:val="39"/>
    <w:semiHidden/>
    <w:unhideWhenUsed/>
    <w:pPr>
      <w:spacing w:after="100"/>
      <w:ind w:left="1920"/>
    </w:pPr>
  </w:style>
  <w:style w:type="paragraph" w:styleId="TOC5">
    <w:name w:val="toc 5"/>
    <w:basedOn w:val="Normal"/>
    <w:next w:val="Normal"/>
    <w:uiPriority w:val="39"/>
    <w:semiHidden/>
    <w:unhideWhenUsed/>
    <w:pPr>
      <w:spacing w:after="100"/>
      <w:ind w:left="960"/>
    </w:pPr>
  </w:style>
  <w:style w:type="paragraph" w:styleId="TOC6">
    <w:name w:val="toc 6"/>
    <w:basedOn w:val="Normal"/>
    <w:next w:val="Normal"/>
    <w:uiPriority w:val="39"/>
    <w:semiHidden/>
    <w:unhideWhenUsed/>
    <w:pPr>
      <w:spacing w:after="100"/>
      <w:ind w:left="1200"/>
    </w:pPr>
  </w:style>
  <w:style w:type="paragraph" w:styleId="TOC7">
    <w:name w:val="toc 7"/>
    <w:basedOn w:val="Normal"/>
    <w:next w:val="Normal"/>
    <w:uiPriority w:val="39"/>
    <w:semiHidden/>
    <w:unhideWhenUsed/>
    <w:pPr>
      <w:spacing w:after="100"/>
      <w:ind w:left="1440"/>
    </w:pPr>
  </w:style>
  <w:style w:type="paragraph" w:styleId="TitleDocument" w:customStyle="1">
    <w:name w:val="Title Document"/>
    <w:aliases w:val="td"/>
    <w:basedOn w:val="Normal"/>
    <w:pPr>
      <w:keepNext/>
      <w:spacing w:after="480"/>
      <w:jc w:val="center"/>
    </w:pPr>
    <w:rPr>
      <w:rFonts w:hAnsi="Times New Roman Bold" w:eastAsia="Times New Roman" w:cs="Times New Roman"/>
      <w:b/>
      <w:caps/>
      <w:szCs w:val="20"/>
    </w:rPr>
  </w:style>
  <w:style w:type="paragraph" w:styleId="ScheduleCont1" w:customStyle="1">
    <w:name w:val="Schedule Cont 1"/>
    <w:basedOn w:val="Normal"/>
    <w:link w:val="ScheduleCont1Char"/>
    <w:pPr>
      <w:spacing w:after="240"/>
      <w:ind w:left="720"/>
    </w:pPr>
    <w:rPr>
      <w:rFonts w:eastAsia="Times New Roman" w:cs="Times New Roman"/>
      <w:szCs w:val="20"/>
    </w:rPr>
  </w:style>
  <w:style w:type="character" w:styleId="ScheduleCont1Char" w:customStyle="1">
    <w:name w:val="Schedule Cont 1 Char"/>
    <w:basedOn w:val="BodyTextChar"/>
    <w:link w:val="ScheduleCont1"/>
    <w:rPr>
      <w:rFonts w:ascii="Times New Roman" w:hAnsi="Times New Roman" w:eastAsia="Times New Roman" w:cs="Times New Roman"/>
      <w:sz w:val="24"/>
      <w:szCs w:val="20"/>
    </w:rPr>
  </w:style>
  <w:style w:type="paragraph" w:styleId="ScheduleCont2" w:customStyle="1">
    <w:name w:val="Schedule Cont 2"/>
    <w:basedOn w:val="ScheduleCont1"/>
    <w:link w:val="ScheduleCont2Char"/>
    <w:pPr>
      <w:ind w:left="0"/>
    </w:pPr>
  </w:style>
  <w:style w:type="character" w:styleId="ScheduleCont2Char" w:customStyle="1">
    <w:name w:val="Schedule Cont 2 Char"/>
    <w:basedOn w:val="BodyTextChar"/>
    <w:link w:val="ScheduleCont2"/>
    <w:rPr>
      <w:rFonts w:ascii="Times New Roman" w:hAnsi="Times New Roman" w:eastAsia="Times New Roman" w:cs="Times New Roman"/>
      <w:sz w:val="24"/>
      <w:szCs w:val="20"/>
    </w:rPr>
  </w:style>
  <w:style w:type="paragraph" w:styleId="ScheduleCont3" w:customStyle="1">
    <w:name w:val="Schedule Cont 3"/>
    <w:basedOn w:val="ScheduleCont2"/>
    <w:link w:val="ScheduleCont3Char"/>
  </w:style>
  <w:style w:type="character" w:styleId="ScheduleCont3Char" w:customStyle="1">
    <w:name w:val="Schedule Cont 3 Char"/>
    <w:basedOn w:val="BodyTextChar"/>
    <w:link w:val="ScheduleCont3"/>
    <w:rPr>
      <w:rFonts w:ascii="Times New Roman" w:hAnsi="Times New Roman" w:eastAsia="Times New Roman" w:cs="Times New Roman"/>
      <w:sz w:val="24"/>
      <w:szCs w:val="20"/>
    </w:rPr>
  </w:style>
  <w:style w:type="paragraph" w:styleId="ScheduleCont4" w:customStyle="1">
    <w:name w:val="Schedule Cont 4"/>
    <w:basedOn w:val="ScheduleCont3"/>
    <w:link w:val="ScheduleCont4Char"/>
    <w:pPr>
      <w:ind w:left="1440"/>
    </w:pPr>
  </w:style>
  <w:style w:type="character" w:styleId="ScheduleCont4Char" w:customStyle="1">
    <w:name w:val="Schedule Cont 4 Char"/>
    <w:basedOn w:val="BodyTextChar"/>
    <w:link w:val="ScheduleCont4"/>
    <w:rPr>
      <w:rFonts w:ascii="Times New Roman" w:hAnsi="Times New Roman" w:eastAsia="Times New Roman" w:cs="Times New Roman"/>
      <w:sz w:val="24"/>
      <w:szCs w:val="20"/>
    </w:rPr>
  </w:style>
  <w:style w:type="paragraph" w:styleId="ScheduleCont5" w:customStyle="1">
    <w:name w:val="Schedule Cont 5"/>
    <w:basedOn w:val="ScheduleCont4"/>
    <w:link w:val="ScheduleCont5Char"/>
    <w:pPr>
      <w:ind w:left="2160"/>
    </w:pPr>
  </w:style>
  <w:style w:type="character" w:styleId="ScheduleCont5Char" w:customStyle="1">
    <w:name w:val="Schedule Cont 5 Char"/>
    <w:basedOn w:val="BodyTextChar"/>
    <w:link w:val="ScheduleCont5"/>
    <w:rPr>
      <w:rFonts w:ascii="Times New Roman" w:hAnsi="Times New Roman" w:eastAsia="Times New Roman" w:cs="Times New Roman"/>
      <w:sz w:val="24"/>
      <w:szCs w:val="20"/>
    </w:rPr>
  </w:style>
  <w:style w:type="paragraph" w:styleId="ScheduleCont6" w:customStyle="1">
    <w:name w:val="Schedule Cont 6"/>
    <w:basedOn w:val="ScheduleCont5"/>
    <w:link w:val="ScheduleCont6Char"/>
    <w:pPr>
      <w:ind w:left="2880"/>
    </w:pPr>
  </w:style>
  <w:style w:type="character" w:styleId="ScheduleCont6Char" w:customStyle="1">
    <w:name w:val="Schedule Cont 6 Char"/>
    <w:basedOn w:val="BodyTextChar"/>
    <w:link w:val="ScheduleCont6"/>
    <w:rPr>
      <w:rFonts w:ascii="Times New Roman" w:hAnsi="Times New Roman" w:eastAsia="Times New Roman" w:cs="Times New Roman"/>
      <w:sz w:val="24"/>
      <w:szCs w:val="20"/>
    </w:rPr>
  </w:style>
  <w:style w:type="paragraph" w:styleId="ScheduleCont7" w:customStyle="1">
    <w:name w:val="Schedule Cont 7"/>
    <w:basedOn w:val="ScheduleCont6"/>
    <w:link w:val="ScheduleCont7Char"/>
    <w:pPr>
      <w:ind w:left="3600"/>
    </w:pPr>
  </w:style>
  <w:style w:type="character" w:styleId="ScheduleCont7Char" w:customStyle="1">
    <w:name w:val="Schedule Cont 7 Char"/>
    <w:basedOn w:val="BodyTextChar"/>
    <w:link w:val="ScheduleCont7"/>
    <w:rPr>
      <w:rFonts w:ascii="Times New Roman" w:hAnsi="Times New Roman" w:eastAsia="Times New Roman" w:cs="Times New Roman"/>
      <w:sz w:val="24"/>
      <w:szCs w:val="20"/>
    </w:rPr>
  </w:style>
  <w:style w:type="paragraph" w:styleId="ScheduleCont8" w:customStyle="1">
    <w:name w:val="Schedule Cont 8"/>
    <w:basedOn w:val="ScheduleCont7"/>
    <w:link w:val="ScheduleCont8Char"/>
    <w:pPr>
      <w:ind w:left="5760"/>
    </w:pPr>
  </w:style>
  <w:style w:type="character" w:styleId="ScheduleCont8Char" w:customStyle="1">
    <w:name w:val="Schedule Cont 8 Char"/>
    <w:basedOn w:val="BodyTextChar"/>
    <w:link w:val="ScheduleCont8"/>
    <w:rPr>
      <w:rFonts w:ascii="Times New Roman" w:hAnsi="Times New Roman" w:eastAsia="Times New Roman" w:cs="Times New Roman"/>
      <w:sz w:val="24"/>
      <w:szCs w:val="20"/>
    </w:rPr>
  </w:style>
  <w:style w:type="paragraph" w:styleId="ScheduleCont9" w:customStyle="1">
    <w:name w:val="Schedule Cont 9"/>
    <w:basedOn w:val="ScheduleCont8"/>
    <w:link w:val="ScheduleCont9Char"/>
    <w:pPr>
      <w:ind w:left="6480"/>
    </w:pPr>
  </w:style>
  <w:style w:type="character" w:styleId="ScheduleCont9Char" w:customStyle="1">
    <w:name w:val="Schedule Cont 9 Char"/>
    <w:basedOn w:val="BodyTextChar"/>
    <w:link w:val="ScheduleCont9"/>
    <w:rPr>
      <w:rFonts w:ascii="Times New Roman" w:hAnsi="Times New Roman" w:eastAsia="Times New Roman" w:cs="Times New Roman"/>
      <w:sz w:val="24"/>
      <w:szCs w:val="20"/>
    </w:rPr>
  </w:style>
  <w:style w:type="paragraph" w:styleId="ScheduleL1" w:customStyle="1">
    <w:name w:val="Schedule_L1"/>
    <w:basedOn w:val="Normal"/>
    <w:link w:val="ScheduleL1Char"/>
    <w:pPr>
      <w:numPr>
        <w:numId w:val="19"/>
      </w:numPr>
      <w:spacing w:after="240"/>
      <w:jc w:val="center"/>
      <w:outlineLvl w:val="0"/>
    </w:pPr>
    <w:rPr>
      <w:rFonts w:eastAsia="Times New Roman" w:cs="Times New Roman"/>
      <w:b/>
      <w:caps/>
      <w:szCs w:val="20"/>
    </w:rPr>
  </w:style>
  <w:style w:type="character" w:styleId="ScheduleL1Char" w:customStyle="1">
    <w:name w:val="Schedule_L1 Char"/>
    <w:basedOn w:val="DefaultParagraphFont"/>
    <w:link w:val="ScheduleL1"/>
    <w:rPr>
      <w:rFonts w:eastAsia="Times New Roman" w:cs="Times New Roman"/>
      <w:b/>
      <w:caps/>
      <w:szCs w:val="20"/>
    </w:rPr>
  </w:style>
  <w:style w:type="paragraph" w:styleId="ScheduleL2" w:customStyle="1">
    <w:name w:val="Schedule_L2"/>
    <w:basedOn w:val="ScheduleL1"/>
    <w:link w:val="ScheduleL2Char"/>
    <w:pPr>
      <w:keepNext/>
      <w:numPr>
        <w:ilvl w:val="1"/>
      </w:numPr>
      <w:jc w:val="both"/>
      <w:outlineLvl w:val="1"/>
    </w:pPr>
    <w:rPr>
      <w:b w:val="0"/>
    </w:rPr>
  </w:style>
  <w:style w:type="character" w:styleId="ScheduleL2Char" w:customStyle="1">
    <w:name w:val="Schedule_L2 Char"/>
    <w:basedOn w:val="DefaultParagraphFont"/>
    <w:link w:val="ScheduleL2"/>
    <w:rPr>
      <w:rFonts w:eastAsia="Times New Roman" w:cs="Times New Roman"/>
      <w:caps/>
      <w:szCs w:val="20"/>
    </w:rPr>
  </w:style>
  <w:style w:type="paragraph" w:styleId="ScheduleL3" w:customStyle="1">
    <w:name w:val="Schedule_L3"/>
    <w:basedOn w:val="ScheduleL2"/>
    <w:link w:val="ScheduleL3Char"/>
    <w:pPr>
      <w:numPr>
        <w:ilvl w:val="2"/>
      </w:numPr>
      <w:outlineLvl w:val="2"/>
    </w:pPr>
    <w:rPr>
      <w:caps w:val="0"/>
      <w:u w:val="single"/>
    </w:rPr>
  </w:style>
  <w:style w:type="character" w:styleId="ScheduleL3Char" w:customStyle="1">
    <w:name w:val="Schedule_L3 Char"/>
    <w:basedOn w:val="DefaultParagraphFont"/>
    <w:link w:val="ScheduleL3"/>
    <w:rPr>
      <w:rFonts w:eastAsia="Times New Roman" w:cs="Times New Roman"/>
      <w:szCs w:val="20"/>
      <w:u w:val="single"/>
    </w:rPr>
  </w:style>
  <w:style w:type="paragraph" w:styleId="ScheduleL4" w:customStyle="1">
    <w:name w:val="Schedule_L4"/>
    <w:basedOn w:val="ScheduleL3"/>
    <w:link w:val="ScheduleL4Char"/>
    <w:pPr>
      <w:keepNext w:val="0"/>
      <w:numPr>
        <w:ilvl w:val="3"/>
      </w:numPr>
      <w:outlineLvl w:val="3"/>
    </w:pPr>
    <w:rPr>
      <w:u w:val="none"/>
    </w:rPr>
  </w:style>
  <w:style w:type="character" w:styleId="ScheduleL4Char" w:customStyle="1">
    <w:name w:val="Schedule_L4 Char"/>
    <w:basedOn w:val="DefaultParagraphFont"/>
    <w:link w:val="ScheduleL4"/>
    <w:rPr>
      <w:rFonts w:eastAsia="Times New Roman" w:cs="Times New Roman"/>
      <w:szCs w:val="20"/>
    </w:rPr>
  </w:style>
  <w:style w:type="paragraph" w:styleId="ScheduleL5" w:customStyle="1">
    <w:name w:val="Schedule_L5"/>
    <w:basedOn w:val="ScheduleL4"/>
    <w:link w:val="ScheduleL5Char"/>
    <w:pPr>
      <w:numPr>
        <w:ilvl w:val="4"/>
      </w:numPr>
      <w:outlineLvl w:val="4"/>
    </w:pPr>
  </w:style>
  <w:style w:type="character" w:styleId="ScheduleL5Char" w:customStyle="1">
    <w:name w:val="Schedule_L5 Char"/>
    <w:basedOn w:val="DefaultParagraphFont"/>
    <w:link w:val="ScheduleL5"/>
    <w:rPr>
      <w:rFonts w:eastAsia="Times New Roman" w:cs="Times New Roman"/>
      <w:szCs w:val="20"/>
    </w:rPr>
  </w:style>
  <w:style w:type="paragraph" w:styleId="ScheduleL6" w:customStyle="1">
    <w:name w:val="Schedule_L6"/>
    <w:basedOn w:val="ScheduleL5"/>
    <w:link w:val="ScheduleL6Char"/>
    <w:pPr>
      <w:numPr>
        <w:ilvl w:val="5"/>
      </w:numPr>
      <w:outlineLvl w:val="5"/>
    </w:pPr>
  </w:style>
  <w:style w:type="character" w:styleId="ScheduleL6Char" w:customStyle="1">
    <w:name w:val="Schedule_L6 Char"/>
    <w:basedOn w:val="DefaultParagraphFont"/>
    <w:link w:val="ScheduleL6"/>
    <w:rPr>
      <w:rFonts w:eastAsia="Times New Roman" w:cs="Times New Roman"/>
      <w:szCs w:val="20"/>
    </w:rPr>
  </w:style>
  <w:style w:type="paragraph" w:styleId="ScheduleL7" w:customStyle="1">
    <w:name w:val="Schedule_L7"/>
    <w:basedOn w:val="ScheduleL6"/>
    <w:link w:val="ScheduleL7Char"/>
    <w:pPr>
      <w:numPr>
        <w:ilvl w:val="6"/>
      </w:numPr>
      <w:outlineLvl w:val="6"/>
    </w:pPr>
  </w:style>
  <w:style w:type="character" w:styleId="ScheduleL7Char" w:customStyle="1">
    <w:name w:val="Schedule_L7 Char"/>
    <w:basedOn w:val="DefaultParagraphFont"/>
    <w:link w:val="ScheduleL7"/>
    <w:rPr>
      <w:rFonts w:eastAsia="Times New Roman" w:cs="Times New Roman"/>
      <w:szCs w:val="20"/>
    </w:rPr>
  </w:style>
  <w:style w:type="paragraph" w:styleId="ScheduleL8" w:customStyle="1">
    <w:name w:val="Schedule_L8"/>
    <w:basedOn w:val="ScheduleL7"/>
    <w:link w:val="ScheduleL8Char"/>
    <w:pPr>
      <w:numPr>
        <w:ilvl w:val="7"/>
      </w:numPr>
      <w:outlineLvl w:val="7"/>
    </w:pPr>
  </w:style>
  <w:style w:type="character" w:styleId="ScheduleL8Char" w:customStyle="1">
    <w:name w:val="Schedule_L8 Char"/>
    <w:basedOn w:val="DefaultParagraphFont"/>
    <w:link w:val="ScheduleL8"/>
    <w:rPr>
      <w:rFonts w:eastAsia="Times New Roman" w:cs="Times New Roman"/>
      <w:szCs w:val="20"/>
    </w:rPr>
  </w:style>
  <w:style w:type="paragraph" w:styleId="ScheduleL9" w:customStyle="1">
    <w:name w:val="Schedule_L9"/>
    <w:basedOn w:val="ScheduleL8"/>
    <w:link w:val="ScheduleL9Char"/>
    <w:pPr>
      <w:numPr>
        <w:ilvl w:val="8"/>
      </w:numPr>
      <w:outlineLvl w:val="8"/>
    </w:pPr>
  </w:style>
  <w:style w:type="character" w:styleId="ScheduleL9Char" w:customStyle="1">
    <w:name w:val="Schedule_L9 Char"/>
    <w:basedOn w:val="DefaultParagraphFont"/>
    <w:link w:val="ScheduleL9"/>
    <w:rPr>
      <w:rFonts w:eastAsia="Times New Roman" w:cs="Times New Roman"/>
      <w:szCs w:val="20"/>
    </w:rPr>
  </w:style>
  <w:style w:type="paragraph" w:styleId="RecitalsCont1" w:customStyle="1">
    <w:name w:val="Recitals Cont 1"/>
    <w:basedOn w:val="Normal"/>
    <w:link w:val="RecitalsCont1Char"/>
    <w:pPr>
      <w:spacing w:after="240"/>
      <w:ind w:left="720"/>
    </w:pPr>
    <w:rPr>
      <w:rFonts w:eastAsia="Times New Roman" w:cs="Times New Roman"/>
      <w:szCs w:val="20"/>
    </w:rPr>
  </w:style>
  <w:style w:type="paragraph" w:styleId="CtrdBld" w:customStyle="1">
    <w:name w:val="Ctrd Bld"/>
    <w:basedOn w:val="BodyText"/>
    <w:link w:val="CtrdBldChar"/>
    <w:uiPriority w:val="1"/>
    <w:qFormat/>
    <w:pPr>
      <w:jc w:val="center"/>
    </w:pPr>
    <w:rPr>
      <w:b/>
    </w:rPr>
  </w:style>
  <w:style w:type="character" w:styleId="CtrdBldChar" w:customStyle="1">
    <w:name w:val="Ctrd Bld Char"/>
    <w:basedOn w:val="BodyTextChar"/>
    <w:link w:val="CtrdBld"/>
    <w:uiPriority w:val="1"/>
    <w:rPr>
      <w:rFonts w:ascii="Times New Roman" w:hAnsi="Times New Roman" w:eastAsia="Times New Roman" w:cs="Times New Roman"/>
      <w:b/>
      <w:sz w:val="24"/>
      <w:szCs w:val="24"/>
    </w:rPr>
  </w:style>
  <w:style w:type="character" w:styleId="RecitalsCont1Char" w:customStyle="1">
    <w:name w:val="Recitals Cont 1 Char"/>
    <w:basedOn w:val="BodyTextChar"/>
    <w:link w:val="RecitalsCont1"/>
    <w:rPr>
      <w:rFonts w:ascii="Times New Roman" w:hAnsi="Times New Roman" w:eastAsia="Times New Roman" w:cs="Times New Roman"/>
      <w:sz w:val="24"/>
      <w:szCs w:val="20"/>
    </w:rPr>
  </w:style>
  <w:style w:type="paragraph" w:styleId="RecitalsCont2" w:customStyle="1">
    <w:name w:val="Recitals Cont 2"/>
    <w:basedOn w:val="RecitalsCont1"/>
    <w:link w:val="RecitalsCont2Char"/>
    <w:pPr>
      <w:ind w:left="1440"/>
    </w:pPr>
  </w:style>
  <w:style w:type="character" w:styleId="RecitalsCont2Char" w:customStyle="1">
    <w:name w:val="Recitals Cont 2 Char"/>
    <w:basedOn w:val="BodyTextChar"/>
    <w:link w:val="RecitalsCont2"/>
    <w:rPr>
      <w:rFonts w:ascii="Times New Roman" w:hAnsi="Times New Roman" w:eastAsia="Times New Roman" w:cs="Times New Roman"/>
      <w:sz w:val="24"/>
      <w:szCs w:val="20"/>
    </w:rPr>
  </w:style>
  <w:style w:type="paragraph" w:styleId="RecitalsCont3" w:customStyle="1">
    <w:name w:val="Recitals Cont 3"/>
    <w:basedOn w:val="RecitalsCont2"/>
    <w:link w:val="RecitalsCont3Char"/>
    <w:pPr>
      <w:ind w:left="2160"/>
    </w:pPr>
  </w:style>
  <w:style w:type="character" w:styleId="RecitalsCont3Char" w:customStyle="1">
    <w:name w:val="Recitals Cont 3 Char"/>
    <w:basedOn w:val="BodyTextChar"/>
    <w:link w:val="RecitalsCont3"/>
    <w:rPr>
      <w:rFonts w:ascii="Times New Roman" w:hAnsi="Times New Roman" w:eastAsia="Times New Roman" w:cs="Times New Roman"/>
      <w:sz w:val="24"/>
      <w:szCs w:val="20"/>
    </w:rPr>
  </w:style>
  <w:style w:type="paragraph" w:styleId="RecitalsCont4" w:customStyle="1">
    <w:name w:val="Recitals Cont 4"/>
    <w:basedOn w:val="RecitalsCont3"/>
    <w:link w:val="RecitalsCont4Char"/>
    <w:pPr>
      <w:ind w:left="2880"/>
    </w:pPr>
  </w:style>
  <w:style w:type="character" w:styleId="RecitalsCont4Char" w:customStyle="1">
    <w:name w:val="Recitals Cont 4 Char"/>
    <w:basedOn w:val="BodyTextChar"/>
    <w:link w:val="RecitalsCont4"/>
    <w:rPr>
      <w:rFonts w:ascii="Times New Roman" w:hAnsi="Times New Roman" w:eastAsia="Times New Roman" w:cs="Times New Roman"/>
      <w:sz w:val="24"/>
      <w:szCs w:val="20"/>
    </w:rPr>
  </w:style>
  <w:style w:type="paragraph" w:styleId="RecitalsCont5" w:customStyle="1">
    <w:name w:val="Recitals Cont 5"/>
    <w:basedOn w:val="RecitalsCont4"/>
    <w:link w:val="RecitalsCont5Char"/>
    <w:pPr>
      <w:ind w:left="3600"/>
    </w:pPr>
  </w:style>
  <w:style w:type="character" w:styleId="RecitalsCont5Char" w:customStyle="1">
    <w:name w:val="Recitals Cont 5 Char"/>
    <w:basedOn w:val="BodyTextChar"/>
    <w:link w:val="RecitalsCont5"/>
    <w:rPr>
      <w:rFonts w:ascii="Times New Roman" w:hAnsi="Times New Roman" w:eastAsia="Times New Roman" w:cs="Times New Roman"/>
      <w:sz w:val="24"/>
      <w:szCs w:val="20"/>
    </w:rPr>
  </w:style>
  <w:style w:type="paragraph" w:styleId="RecitalsCont6" w:customStyle="1">
    <w:name w:val="Recitals Cont 6"/>
    <w:basedOn w:val="RecitalsCont5"/>
    <w:link w:val="RecitalsCont6Char"/>
    <w:pPr>
      <w:ind w:left="4320"/>
    </w:pPr>
  </w:style>
  <w:style w:type="character" w:styleId="RecitalsCont6Char" w:customStyle="1">
    <w:name w:val="Recitals Cont 6 Char"/>
    <w:basedOn w:val="BodyTextChar"/>
    <w:link w:val="RecitalsCont6"/>
    <w:rPr>
      <w:rFonts w:ascii="Times New Roman" w:hAnsi="Times New Roman" w:eastAsia="Times New Roman" w:cs="Times New Roman"/>
      <w:sz w:val="24"/>
      <w:szCs w:val="20"/>
    </w:rPr>
  </w:style>
  <w:style w:type="paragraph" w:styleId="RecitalsCont7" w:customStyle="1">
    <w:name w:val="Recitals Cont 7"/>
    <w:basedOn w:val="RecitalsCont6"/>
    <w:link w:val="RecitalsCont7Char"/>
    <w:pPr>
      <w:ind w:left="5040"/>
    </w:pPr>
  </w:style>
  <w:style w:type="character" w:styleId="RecitalsCont7Char" w:customStyle="1">
    <w:name w:val="Recitals Cont 7 Char"/>
    <w:basedOn w:val="BodyTextChar"/>
    <w:link w:val="RecitalsCont7"/>
    <w:rPr>
      <w:rFonts w:ascii="Times New Roman" w:hAnsi="Times New Roman" w:eastAsia="Times New Roman" w:cs="Times New Roman"/>
      <w:sz w:val="24"/>
      <w:szCs w:val="20"/>
    </w:rPr>
  </w:style>
  <w:style w:type="paragraph" w:styleId="RecitalsCont8" w:customStyle="1">
    <w:name w:val="Recitals Cont 8"/>
    <w:basedOn w:val="RecitalsCont7"/>
    <w:link w:val="RecitalsCont8Char"/>
    <w:pPr>
      <w:ind w:left="5760"/>
    </w:pPr>
  </w:style>
  <w:style w:type="character" w:styleId="RecitalsCont8Char" w:customStyle="1">
    <w:name w:val="Recitals Cont 8 Char"/>
    <w:basedOn w:val="BodyTextChar"/>
    <w:link w:val="RecitalsCont8"/>
    <w:rPr>
      <w:rFonts w:ascii="Times New Roman" w:hAnsi="Times New Roman" w:eastAsia="Times New Roman" w:cs="Times New Roman"/>
      <w:sz w:val="24"/>
      <w:szCs w:val="20"/>
    </w:rPr>
  </w:style>
  <w:style w:type="paragraph" w:styleId="RecitalsCont9" w:customStyle="1">
    <w:name w:val="Recitals Cont 9"/>
    <w:basedOn w:val="RecitalsCont8"/>
    <w:link w:val="RecitalsCont9Char"/>
    <w:pPr>
      <w:ind w:left="6480"/>
    </w:pPr>
  </w:style>
  <w:style w:type="character" w:styleId="RecitalsCont9Char" w:customStyle="1">
    <w:name w:val="Recitals Cont 9 Char"/>
    <w:basedOn w:val="BodyTextChar"/>
    <w:link w:val="RecitalsCont9"/>
    <w:rPr>
      <w:rFonts w:ascii="Times New Roman" w:hAnsi="Times New Roman" w:eastAsia="Times New Roman" w:cs="Times New Roman"/>
      <w:sz w:val="24"/>
      <w:szCs w:val="20"/>
    </w:rPr>
  </w:style>
  <w:style w:type="paragraph" w:styleId="RecitalsL1" w:customStyle="1">
    <w:name w:val="Recitals_L1"/>
    <w:basedOn w:val="Normal"/>
    <w:link w:val="RecitalsL1Char"/>
    <w:pPr>
      <w:numPr>
        <w:numId w:val="29"/>
      </w:numPr>
      <w:spacing w:after="240"/>
      <w:outlineLvl w:val="0"/>
    </w:pPr>
    <w:rPr>
      <w:rFonts w:eastAsia="Times New Roman" w:cs="Times New Roman"/>
      <w:szCs w:val="20"/>
    </w:rPr>
  </w:style>
  <w:style w:type="character" w:styleId="RecitalsL1Char" w:customStyle="1">
    <w:name w:val="Recitals_L1 Char"/>
    <w:basedOn w:val="DefaultParagraphFont"/>
    <w:link w:val="RecitalsL1"/>
    <w:rPr>
      <w:rFonts w:eastAsia="Times New Roman" w:cs="Times New Roman"/>
      <w:szCs w:val="20"/>
    </w:rPr>
  </w:style>
  <w:style w:type="paragraph" w:styleId="RecitalsL2" w:customStyle="1">
    <w:name w:val="Recitals_L2"/>
    <w:basedOn w:val="RecitalsL1"/>
    <w:link w:val="RecitalsL2Char"/>
    <w:pPr>
      <w:numPr>
        <w:ilvl w:val="1"/>
      </w:numPr>
      <w:outlineLvl w:val="1"/>
    </w:pPr>
  </w:style>
  <w:style w:type="character" w:styleId="RecitalsL2Char" w:customStyle="1">
    <w:name w:val="Recitals_L2 Char"/>
    <w:basedOn w:val="DefaultParagraphFont"/>
    <w:link w:val="RecitalsL2"/>
    <w:rPr>
      <w:rFonts w:eastAsia="Times New Roman" w:cs="Times New Roman"/>
      <w:szCs w:val="20"/>
    </w:rPr>
  </w:style>
  <w:style w:type="paragraph" w:styleId="RecitalsL3" w:customStyle="1">
    <w:name w:val="Recitals_L3"/>
    <w:basedOn w:val="RecitalsL2"/>
    <w:link w:val="RecitalsL3Char"/>
    <w:pPr>
      <w:numPr>
        <w:ilvl w:val="2"/>
      </w:numPr>
      <w:outlineLvl w:val="2"/>
    </w:pPr>
  </w:style>
  <w:style w:type="character" w:styleId="RecitalsL3Char" w:customStyle="1">
    <w:name w:val="Recitals_L3 Char"/>
    <w:basedOn w:val="DefaultParagraphFont"/>
    <w:link w:val="RecitalsL3"/>
    <w:rPr>
      <w:rFonts w:eastAsia="Times New Roman" w:cs="Times New Roman"/>
      <w:szCs w:val="20"/>
    </w:rPr>
  </w:style>
  <w:style w:type="paragraph" w:styleId="RecitalsL4" w:customStyle="1">
    <w:name w:val="Recitals_L4"/>
    <w:basedOn w:val="RecitalsL3"/>
    <w:link w:val="RecitalsL4Char"/>
    <w:pPr>
      <w:numPr>
        <w:ilvl w:val="3"/>
      </w:numPr>
      <w:outlineLvl w:val="3"/>
    </w:pPr>
  </w:style>
  <w:style w:type="character" w:styleId="RecitalsL4Char" w:customStyle="1">
    <w:name w:val="Recitals_L4 Char"/>
    <w:basedOn w:val="DefaultParagraphFont"/>
    <w:link w:val="RecitalsL4"/>
    <w:rPr>
      <w:rFonts w:eastAsia="Times New Roman" w:cs="Times New Roman"/>
      <w:szCs w:val="20"/>
    </w:rPr>
  </w:style>
  <w:style w:type="paragraph" w:styleId="RecitalsL5" w:customStyle="1">
    <w:name w:val="Recitals_L5"/>
    <w:basedOn w:val="RecitalsL4"/>
    <w:link w:val="RecitalsL5Char"/>
    <w:pPr>
      <w:numPr>
        <w:ilvl w:val="4"/>
      </w:numPr>
      <w:outlineLvl w:val="4"/>
    </w:pPr>
  </w:style>
  <w:style w:type="character" w:styleId="RecitalsL5Char" w:customStyle="1">
    <w:name w:val="Recitals_L5 Char"/>
    <w:basedOn w:val="DefaultParagraphFont"/>
    <w:link w:val="RecitalsL5"/>
    <w:rPr>
      <w:rFonts w:eastAsia="Times New Roman" w:cs="Times New Roman"/>
      <w:szCs w:val="20"/>
    </w:rPr>
  </w:style>
  <w:style w:type="paragraph" w:styleId="RecitalsL6" w:customStyle="1">
    <w:name w:val="Recitals_L6"/>
    <w:basedOn w:val="RecitalsL5"/>
    <w:link w:val="RecitalsL6Char"/>
    <w:pPr>
      <w:numPr>
        <w:ilvl w:val="5"/>
      </w:numPr>
      <w:outlineLvl w:val="5"/>
    </w:pPr>
  </w:style>
  <w:style w:type="character" w:styleId="RecitalsL6Char" w:customStyle="1">
    <w:name w:val="Recitals_L6 Char"/>
    <w:basedOn w:val="DefaultParagraphFont"/>
    <w:link w:val="RecitalsL6"/>
    <w:rPr>
      <w:rFonts w:eastAsia="Times New Roman" w:cs="Times New Roman"/>
      <w:szCs w:val="20"/>
    </w:rPr>
  </w:style>
  <w:style w:type="paragraph" w:styleId="RecitalsL7" w:customStyle="1">
    <w:name w:val="Recitals_L7"/>
    <w:basedOn w:val="RecitalsL6"/>
    <w:link w:val="RecitalsL7Char"/>
    <w:pPr>
      <w:numPr>
        <w:ilvl w:val="6"/>
      </w:numPr>
      <w:outlineLvl w:val="6"/>
    </w:pPr>
  </w:style>
  <w:style w:type="character" w:styleId="RecitalsL7Char" w:customStyle="1">
    <w:name w:val="Recitals_L7 Char"/>
    <w:basedOn w:val="DefaultParagraphFont"/>
    <w:link w:val="RecitalsL7"/>
    <w:rPr>
      <w:rFonts w:eastAsia="Times New Roman" w:cs="Times New Roman"/>
      <w:szCs w:val="20"/>
    </w:rPr>
  </w:style>
  <w:style w:type="paragraph" w:styleId="RecitalsL8" w:customStyle="1">
    <w:name w:val="Recitals_L8"/>
    <w:basedOn w:val="RecitalsL7"/>
    <w:link w:val="RecitalsL8Char"/>
    <w:pPr>
      <w:numPr>
        <w:ilvl w:val="7"/>
      </w:numPr>
      <w:outlineLvl w:val="7"/>
    </w:pPr>
  </w:style>
  <w:style w:type="character" w:styleId="RecitalsL8Char" w:customStyle="1">
    <w:name w:val="Recitals_L8 Char"/>
    <w:basedOn w:val="DefaultParagraphFont"/>
    <w:link w:val="RecitalsL8"/>
    <w:rPr>
      <w:rFonts w:eastAsia="Times New Roman" w:cs="Times New Roman"/>
      <w:szCs w:val="20"/>
    </w:rPr>
  </w:style>
  <w:style w:type="paragraph" w:styleId="RecitalsL9" w:customStyle="1">
    <w:name w:val="Recitals_L9"/>
    <w:basedOn w:val="RecitalsL8"/>
    <w:link w:val="RecitalsL9Char"/>
    <w:pPr>
      <w:numPr>
        <w:ilvl w:val="8"/>
      </w:numPr>
      <w:outlineLvl w:val="8"/>
    </w:pPr>
  </w:style>
  <w:style w:type="character" w:styleId="RecitalsL9Char" w:customStyle="1">
    <w:name w:val="Recitals_L9 Char"/>
    <w:basedOn w:val="DefaultParagraphFont"/>
    <w:link w:val="RecitalsL9"/>
    <w:rPr>
      <w:rFonts w:eastAsia="Times New Roman" w:cs="Times New Roman"/>
      <w:szCs w:val="20"/>
    </w:rPr>
  </w:style>
  <w:style w:type="character" w:styleId="FootnoteReference">
    <w:name w:val="footnote reference"/>
    <w:basedOn w:val="DefaultParagraphFont"/>
    <w:uiPriority w:val="99"/>
    <w:semiHidden/>
    <w:unhideWhenUsed/>
    <w:rPr>
      <w:vertAlign w:val="superscript"/>
    </w:rPr>
  </w:style>
  <w:style w:type="paragraph" w:styleId="MacPacTrailer" w:customStyle="1">
    <w:name w:val="MacPac Trailer"/>
    <w:rsid w:val="00D269B8"/>
    <w:pPr>
      <w:widowControl w:val="0"/>
      <w:spacing w:after="0" w:line="200" w:lineRule="exact"/>
    </w:pPr>
    <w:rPr>
      <w:rFonts w:eastAsia="Times New Roman" w:cs="Times New Roman"/>
      <w:sz w:val="16"/>
      <w:szCs w:val="22"/>
    </w:rPr>
  </w:style>
  <w:style w:type="character" w:styleId="PlaceholderText">
    <w:name w:val="Placeholder Text"/>
    <w:basedOn w:val="DefaultParagraphFont"/>
    <w:uiPriority w:val="99"/>
    <w:semiHidden/>
    <w:rPr>
      <w:color w:val="808080"/>
    </w:rPr>
  </w:style>
  <w:style w:type="paragraph" w:styleId="p1" w:customStyle="1">
    <w:name w:val="p1"/>
    <w:basedOn w:val="Normal"/>
    <w:rsid w:val="00063B22"/>
    <w:pPr>
      <w:jc w:val="left"/>
    </w:pPr>
    <w:rPr>
      <w:rFonts w:ascii="Helvetica" w:hAnsi="Helvetica" w:cs="Times New Roman"/>
      <w:color w:val="FFFFFF"/>
      <w:sz w:val="45"/>
      <w:szCs w:val="45"/>
    </w:rPr>
  </w:style>
  <w:style w:type="paragraph" w:styleId="BalloonText">
    <w:name w:val="Balloon Text"/>
    <w:basedOn w:val="Normal"/>
    <w:link w:val="BalloonTextChar"/>
    <w:uiPriority w:val="99"/>
    <w:semiHidden/>
    <w:unhideWhenUsed/>
    <w:rsid w:val="00E12F5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12F5E"/>
    <w:rPr>
      <w:rFonts w:ascii="Segoe UI" w:hAnsi="Segoe UI" w:cs="Segoe UI"/>
      <w:sz w:val="18"/>
      <w:szCs w:val="18"/>
    </w:rPr>
  </w:style>
  <w:style w:type="character" w:styleId="Hyperlink">
    <w:name w:val="Hyperlink"/>
    <w:basedOn w:val="DefaultParagraphFont"/>
    <w:uiPriority w:val="99"/>
    <w:unhideWhenUsed/>
    <w:rsid w:val="006A71D1"/>
    <w:rPr>
      <w:color w:val="0000FF" w:themeColor="hyperlink"/>
      <w:u w:val="single"/>
    </w:rPr>
  </w:style>
  <w:style w:type="character" w:styleId="UnresolvedMention1" w:customStyle="1">
    <w:name w:val="Unresolved Mention1"/>
    <w:basedOn w:val="DefaultParagraphFont"/>
    <w:uiPriority w:val="99"/>
    <w:semiHidden/>
    <w:unhideWhenUsed/>
    <w:rsid w:val="006A7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RelyOnCS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arc.godber@blakes.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pascal.deguise@blakes.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4CB72-E274-47A8-8253-B8CD503BE8CD}">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Company> </ap:Compan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file>